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AB43BA">
      <w:r>
        <w:t>Невязка – хороший индикатор того, как близко мы подошли к СЧ. В СЛАУ, например, невязка плохой показатель. Нужно взять невязку по второй норме и поделить на вторую норму СВ.</w:t>
      </w:r>
      <w:r>
        <w:br/>
      </w:r>
      <w:r>
        <w:br/>
        <w:t>«Для любых …, найдется СЧ матрицы А, которое будет находить на расстоянии до лямбда с волной меньше чем</w:t>
      </w:r>
      <w:proofErr w:type="gramStart"/>
      <w:r>
        <w:t xml:space="preserve"> .</w:t>
      </w:r>
      <w:proofErr w:type="gramEnd"/>
      <w:r>
        <w:t xml:space="preserve">.» </w:t>
      </w:r>
      <w:r>
        <w:br/>
        <w:t>Апостериорные оценки обычно точнее априорных.</w:t>
      </w:r>
      <w:r w:rsidR="001A2A93">
        <w:rPr>
          <w:noProof/>
          <w:lang w:eastAsia="ru-RU"/>
        </w:rPr>
        <w:drawing>
          <wp:inline distT="0" distB="0" distL="0" distR="0" wp14:anchorId="3256A4A4" wp14:editId="53F0FCB1">
            <wp:extent cx="5902036" cy="3084289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599" t="18861" r="36274" b="23389"/>
                    <a:stretch/>
                  </pic:blipFill>
                  <pic:spPr bwMode="auto">
                    <a:xfrm>
                      <a:off x="0" y="0"/>
                      <a:ext cx="5916778" cy="309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A93" w:rsidRDefault="00AB43BA">
      <w:r>
        <w:br/>
        <w:t xml:space="preserve">А не обязательно </w:t>
      </w:r>
      <w:proofErr w:type="gramStart"/>
      <w:r>
        <w:t>симметричная</w:t>
      </w:r>
      <w:proofErr w:type="gramEnd"/>
      <w:r>
        <w:t xml:space="preserve">, берем ее для простоты. Вторая норма </w:t>
      </w:r>
      <w:proofErr w:type="spellStart"/>
      <w:r>
        <w:t>симм</w:t>
      </w:r>
      <w:proofErr w:type="spellEnd"/>
      <w:r>
        <w:t xml:space="preserve"> матрицы – макс по модулю СЧ этой матрицы. </w:t>
      </w:r>
      <w:r>
        <w:br/>
        <w:t>Матрица (А-</w:t>
      </w:r>
      <w:proofErr w:type="spellStart"/>
      <w:r>
        <w:t>лямбда_с_волной</w:t>
      </w:r>
      <w:proofErr w:type="spellEnd"/>
      <w:r>
        <w:t xml:space="preserve">*Е) – сдвиговая матрица. Спектр этой матрицы сдвинут, ее СЧ – лямбда с волной. То, что под максимумом – СЧ матрицы </w:t>
      </w:r>
      <w:r>
        <w:t>(А-</w:t>
      </w:r>
      <w:proofErr w:type="spellStart"/>
      <w:r>
        <w:t>лямбда_с_волной</w:t>
      </w:r>
      <w:proofErr w:type="spellEnd"/>
      <w:r>
        <w:t>*Е)</w:t>
      </w:r>
      <w:proofErr w:type="gramStart"/>
      <w:r>
        <w:t xml:space="preserve"> </w:t>
      </w:r>
      <w:r>
        <w:t>.</w:t>
      </w:r>
      <w:bookmarkStart w:id="0" w:name="_GoBack"/>
      <w:bookmarkEnd w:id="0"/>
      <w:proofErr w:type="gramEnd"/>
      <w:r w:rsidR="001A2A93">
        <w:rPr>
          <w:noProof/>
          <w:lang w:eastAsia="ru-RU"/>
        </w:rPr>
        <w:drawing>
          <wp:inline distT="0" distB="0" distL="0" distR="0" wp14:anchorId="4FF6B478" wp14:editId="3CE50D92">
            <wp:extent cx="5902036" cy="2904473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600" t="25623" r="34871" b="18766"/>
                    <a:stretch/>
                  </pic:blipFill>
                  <pic:spPr bwMode="auto">
                    <a:xfrm>
                      <a:off x="0" y="0"/>
                      <a:ext cx="5916778" cy="291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2A93">
      <w:head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3C10" w:rsidRDefault="00083C10" w:rsidP="00AA03B8">
      <w:pPr>
        <w:spacing w:after="0" w:line="240" w:lineRule="auto"/>
      </w:pPr>
      <w:r>
        <w:separator/>
      </w:r>
    </w:p>
  </w:endnote>
  <w:endnote w:type="continuationSeparator" w:id="0">
    <w:p w:rsidR="00083C10" w:rsidRDefault="00083C10" w:rsidP="00AA0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3C10" w:rsidRDefault="00083C10" w:rsidP="00AA03B8">
      <w:pPr>
        <w:spacing w:after="0" w:line="240" w:lineRule="auto"/>
      </w:pPr>
      <w:r>
        <w:separator/>
      </w:r>
    </w:p>
  </w:footnote>
  <w:footnote w:type="continuationSeparator" w:id="0">
    <w:p w:rsidR="00083C10" w:rsidRDefault="00083C10" w:rsidP="00AA03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03B8" w:rsidRDefault="00AA03B8">
    <w:pPr>
      <w:pStyle w:val="a5"/>
    </w:pPr>
    <w:r w:rsidRPr="00AA03B8">
      <w:rPr>
        <w:highlight w:val="yellow"/>
      </w:rPr>
      <w:t>56. Апостериорная оценка погрешности при решении АПСЗ с симметричной матрицей.</w:t>
    </w:r>
  </w:p>
  <w:p w:rsidR="00AA03B8" w:rsidRDefault="00AA03B8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58C"/>
    <w:rsid w:val="0001415F"/>
    <w:rsid w:val="00017C75"/>
    <w:rsid w:val="0004246A"/>
    <w:rsid w:val="00042C38"/>
    <w:rsid w:val="00065F76"/>
    <w:rsid w:val="00083C10"/>
    <w:rsid w:val="000B26F4"/>
    <w:rsid w:val="000C4B59"/>
    <w:rsid w:val="000E5E6D"/>
    <w:rsid w:val="000E6CDA"/>
    <w:rsid w:val="0019445E"/>
    <w:rsid w:val="001A2902"/>
    <w:rsid w:val="001A2A93"/>
    <w:rsid w:val="001A558C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A265D1"/>
    <w:rsid w:val="00A66DE5"/>
    <w:rsid w:val="00A9711F"/>
    <w:rsid w:val="00AA03B8"/>
    <w:rsid w:val="00AB43BA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2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2A9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AA03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A03B8"/>
  </w:style>
  <w:style w:type="paragraph" w:styleId="a7">
    <w:name w:val="footer"/>
    <w:basedOn w:val="a"/>
    <w:link w:val="a8"/>
    <w:uiPriority w:val="99"/>
    <w:unhideWhenUsed/>
    <w:rsid w:val="00AA03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A03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2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2A9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AA03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A03B8"/>
  </w:style>
  <w:style w:type="paragraph" w:styleId="a7">
    <w:name w:val="footer"/>
    <w:basedOn w:val="a"/>
    <w:link w:val="a8"/>
    <w:uiPriority w:val="99"/>
    <w:unhideWhenUsed/>
    <w:rsid w:val="00AA03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A03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4</cp:revision>
  <dcterms:created xsi:type="dcterms:W3CDTF">2020-12-21T13:32:00Z</dcterms:created>
  <dcterms:modified xsi:type="dcterms:W3CDTF">2020-12-24T22:50:00Z</dcterms:modified>
</cp:coreProperties>
</file>