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color w:val="000000"/>
          <w:sz w:val="24"/>
          <w:szCs w:val="24"/>
        </w:rPr>
        <w:t xml:space="preserve">ASSUMPTION COLLEGE OF DAVAO</w:t>
      </w:r>
    </w:p>
    <w:p>
      <w:pPr>
        <w:spacing w:after="0"/>
        <w:jc w:val="center"/>
      </w:pPr>
      <w:r>
        <w:rPr>
          <w:rFonts w:ascii="Times New Roman" w:cs="Times New Roman" w:eastAsia="Times New Roman" w:hAnsi="Times New Roman"/>
          <w:color w:val="000000"/>
          <w:sz w:val="24"/>
          <w:szCs w:val="24"/>
        </w:rPr>
        <w:t xml:space="preserve">Faculty of Information Technology</w:t>
      </w:r>
    </w:p>
    <w:p>
      <w:pPr>
        <w:spacing w:after="0"/>
        <w:jc w:val="center"/>
      </w:pPr>
      <w:r>
        <w:rPr>
          <w:rFonts w:ascii="Times New Roman" w:cs="Times New Roman" w:eastAsia="Times New Roman" w:hAnsi="Times New Roman"/>
          <w:color w:val="000000"/>
          <w:sz w:val="24"/>
          <w:szCs w:val="24"/>
        </w:rPr>
        <w:t xml:space="preserve">Bachelor of Science in Information Technology</w:t>
      </w:r>
    </w:p>
    <w:p>
      <w:pPr>
        <w:pBdr>
          <w:bottom w:val="single" w:color="000000" w:sz="8" w:space="4"/>
        </w:pBdr>
        <w:spacing w:after="240"/>
        <w:jc w:val="center"/>
      </w:pPr>
      <w:r>
        <w:rPr>
          <w:rFonts w:ascii="Times New Roman" w:cs="Times New Roman" w:eastAsia="Times New Roman" w:hAnsi="Times New Roman"/>
          <w:color w:val="000000"/>
          <w:sz w:val="24"/>
          <w:szCs w:val="24"/>
        </w:rPr>
        <w:t xml:space="preserve">Davao City</w:t>
      </w:r>
    </w:p>
    <w:p>
      <w:pPr>
        <w:keepNext/>
        <w:spacing w:after="240" w:before="120"/>
        <w:jc w:val="center"/>
      </w:pPr>
      <w:r>
        <w:rPr>
          <w:rFonts w:ascii="Times New Roman" w:cs="Times New Roman" w:eastAsia="Times New Roman" w:hAnsi="Times New Roman"/>
          <w:b/>
          <w:bCs/>
          <w:color w:val="000000"/>
          <w:sz w:val="24"/>
          <w:szCs w:val="24"/>
        </w:rPr>
        <w:t xml:space="preserve">SULAT PARA SA MGA GINIKANAN UG GUARDIAN</w:t>
      </w:r>
    </w:p>
    <w:p>
      <w:pPr>
        <w:spacing w:after="200"/>
      </w:pPr>
      <w:r>
        <w:rPr>
          <w:rFonts w:ascii="Times New Roman" w:cs="Times New Roman" w:eastAsia="Times New Roman" w:hAnsi="Times New Roman"/>
          <w:color w:val="000000"/>
          <w:sz w:val="24"/>
          <w:szCs w:val="24"/>
        </w:rPr>
        <w:t xml:space="preserve">[Date]</w:t>
      </w:r>
    </w:p>
    <w:p>
      <w:pPr>
        <w:spacing w:after="200"/>
      </w:pPr>
      <w:r>
        <w:rPr>
          <w:rFonts w:ascii="Times New Roman" w:cs="Times New Roman" w:eastAsia="Times New Roman" w:hAnsi="Times New Roman"/>
          <w:color w:val="000000"/>
          <w:sz w:val="24"/>
          <w:szCs w:val="24"/>
        </w:rPr>
        <w:t xml:space="preserve">Minahal namong Ginikanan o Guardian:</w:t>
      </w:r>
    </w:p>
    <w:p>
      <w:pPr>
        <w:spacing w:after="120"/>
        <w:ind w:firstLine="720"/>
        <w:jc w:val="both"/>
      </w:pPr>
      <w:r>
        <w:rPr>
          <w:rFonts w:ascii="Times New Roman" w:cs="Times New Roman" w:eastAsia="Times New Roman" w:hAnsi="Times New Roman"/>
          <w:color w:val="000000"/>
          <w:sz w:val="24"/>
          <w:szCs w:val="24"/>
        </w:rPr>
        <w:t xml:space="preserve">Maayong adlaw!</w:t>
      </w:r>
    </w:p>
    <w:p>
      <w:pPr>
        <w:spacing w:after="120"/>
        <w:ind w:firstLine="720"/>
        <w:jc w:val="both"/>
      </w:pPr>
      <w:r>
        <w:rPr>
          <w:rFonts w:ascii="Times New Roman" w:cs="Times New Roman" w:eastAsia="Times New Roman" w:hAnsi="Times New Roman"/>
          <w:color w:val="000000"/>
          <w:sz w:val="24"/>
          <w:szCs w:val="24"/>
        </w:rPr>
        <w:t xml:space="preserve">Kami si Benedict Paul S. Samson ug Ruel Jr. A. Mendio, mga estudyante sa Bachelor of Science in Information Technology sa Assumption College of Davao. Para sa among capstone project, naghimo kami og </w:t>
      </w:r>
      <w:r>
        <w:rPr>
          <w:rFonts w:ascii="Times New Roman" w:cs="Times New Roman" w:eastAsia="Times New Roman" w:hAnsi="Times New Roman"/>
          <w:b/>
          <w:bCs/>
          <w:color w:val="000000"/>
          <w:sz w:val="24"/>
          <w:szCs w:val="24"/>
        </w:rPr>
        <w:t xml:space="preserve">Aumazing</w:t>
      </w:r>
      <w:r>
        <w:rPr>
          <w:rFonts w:ascii="Times New Roman" w:cs="Times New Roman" w:eastAsia="Times New Roman" w:hAnsi="Times New Roman"/>
          <w:color w:val="000000"/>
          <w:sz w:val="24"/>
          <w:szCs w:val="24"/>
        </w:rPr>
        <w:t xml:space="preserve">, usa ka app sa tablet nga adunay mubo ug malumo nga mga dula nga makatabang sa gagmay nga mga bata sa pagkat-on og komunikasyon, pakig-uban sa uban, ug pagdula. Gihimo ang app alang sa gagmay nga mga bata nga adunay autism spectrum disorder, ug gisulayan usab namo kini sa mga batang estudyante sa kinatibuk-an aron mahibaw-an kung sayon ba sabton ug makalingaw ba ang mga dula.</w:t>
      </w:r>
    </w:p>
    <w:p>
      <w:pPr>
        <w:spacing w:after="120"/>
        <w:ind w:firstLine="720"/>
        <w:jc w:val="both"/>
      </w:pPr>
      <w:r>
        <w:rPr>
          <w:rFonts w:ascii="Times New Roman" w:cs="Times New Roman" w:eastAsia="Times New Roman" w:hAnsi="Times New Roman"/>
          <w:color w:val="000000"/>
          <w:sz w:val="24"/>
          <w:szCs w:val="24"/>
        </w:rPr>
        <w:t xml:space="preserve">Gidapit namo ang imong anak tungod kay Kindergarten o Grade 1 siya sa [Name of School]. </w:t>
      </w:r>
      <w:r>
        <w:rPr>
          <w:rFonts w:ascii="Times New Roman" w:cs="Times New Roman" w:eastAsia="Times New Roman" w:hAnsi="Times New Roman"/>
          <w:b/>
          <w:bCs/>
          <w:color w:val="000000"/>
          <w:sz w:val="24"/>
          <w:szCs w:val="24"/>
        </w:rPr>
        <w:t xml:space="preserve">Ang pagdapit wala magpasabot nga ang imong anak adunay, o gidudahang adunay, bisan unsang kondisyon.</w:t>
      </w:r>
    </w:p>
    <w:p>
      <w:pPr>
        <w:keepNext/>
        <w:spacing w:after="100" w:before="200"/>
      </w:pPr>
      <w:r>
        <w:rPr>
          <w:rFonts w:ascii="Times New Roman" w:cs="Times New Roman" w:eastAsia="Times New Roman" w:hAnsi="Times New Roman"/>
          <w:b/>
          <w:bCs/>
          <w:color w:val="000000"/>
          <w:sz w:val="24"/>
          <w:szCs w:val="24"/>
        </w:rPr>
        <w:t xml:space="preserve">Unsa ang buhaton sa imong anak</w:t>
      </w:r>
    </w:p>
    <w:p>
      <w:pPr>
        <w:pStyle w:val="ListParagraph"/>
        <w:numPr>
          <w:ilvl w:val="0"/>
          <w:numId w:val="2"/>
        </w:numPr>
        <w:spacing w:after="80"/>
      </w:pPr>
      <w:r>
        <w:rPr>
          <w:rFonts w:ascii="Times New Roman" w:cs="Times New Roman" w:eastAsia="Times New Roman" w:hAnsi="Times New Roman"/>
          <w:color w:val="000000"/>
          <w:sz w:val="24"/>
          <w:szCs w:val="24"/>
        </w:rPr>
        <w:t xml:space="preserve">Magdula siya sa tablet, usa-usa ka bata matag higayon, mga 15 hangtod 20 ka minuto matag sesyon, sa [a quiet classroom or the SPED resource room]. Kanunay nga adunay magtutudlo nga kauban.</w:t>
      </w:r>
    </w:p>
    <w:p>
      <w:pPr>
        <w:pStyle w:val="ListParagraph"/>
        <w:numPr>
          <w:ilvl w:val="0"/>
          <w:numId w:val="2"/>
        </w:numPr>
        <w:spacing w:after="80"/>
      </w:pPr>
      <w:r>
        <w:rPr>
          <w:rFonts w:ascii="Times New Roman" w:cs="Times New Roman" w:eastAsia="Times New Roman" w:hAnsi="Times New Roman"/>
          <w:color w:val="000000"/>
          <w:sz w:val="24"/>
          <w:szCs w:val="24"/>
        </w:rPr>
        <w:t xml:space="preserve">Himoon ang mga sesyon sa [testing dates], sa oras nga gikasabutan uban sa class adviser aron walay leksyon nga mabiyaan.</w:t>
      </w:r>
    </w:p>
    <w:p>
      <w:pPr>
        <w:pStyle w:val="ListParagraph"/>
        <w:numPr>
          <w:ilvl w:val="0"/>
          <w:numId w:val="2"/>
        </w:numPr>
        <w:spacing w:after="80"/>
      </w:pPr>
      <w:r>
        <w:rPr>
          <w:rFonts w:ascii="Times New Roman" w:cs="Times New Roman" w:eastAsia="Times New Roman" w:hAnsi="Times New Roman"/>
          <w:color w:val="000000"/>
          <w:sz w:val="24"/>
          <w:szCs w:val="24"/>
        </w:rPr>
        <w:t xml:space="preserve">Ang magtutudlo o SPED teacher nga nagtan-aw motubag og mubo nga mga pangutana sa app bahin sa iyang nakita samtang nagdula ang imong anak.</w:t>
      </w:r>
    </w:p>
    <w:p>
      <w:pPr>
        <w:keepNext/>
        <w:spacing w:after="100" w:before="200"/>
      </w:pPr>
      <w:r>
        <w:rPr>
          <w:rFonts w:ascii="Times New Roman" w:cs="Times New Roman" w:eastAsia="Times New Roman" w:hAnsi="Times New Roman"/>
          <w:b/>
          <w:bCs/>
          <w:color w:val="000000"/>
          <w:sz w:val="24"/>
          <w:szCs w:val="24"/>
        </w:rPr>
        <w:t xml:space="preserve">Ang among saad kanimo</w:t>
      </w:r>
    </w:p>
    <w:p>
      <w:pPr>
        <w:pStyle w:val="ListParagraph"/>
        <w:numPr>
          <w:ilvl w:val="0"/>
          <w:numId w:val="2"/>
        </w:numPr>
        <w:spacing w:after="80"/>
      </w:pPr>
      <w:r>
        <w:rPr>
          <w:rFonts w:ascii="Times New Roman" w:cs="Times New Roman" w:eastAsia="Times New Roman" w:hAnsi="Times New Roman"/>
          <w:color w:val="000000"/>
          <w:sz w:val="24"/>
          <w:szCs w:val="24"/>
        </w:rPr>
        <w:t xml:space="preserve">Boluntaryo ang pag-apil. Mahimo kang modumili o mohunong bisan kanus-a, ug walay epekto kini sa grado o sa pagtratar sa imong anak sa eskwelahan.</w:t>
      </w:r>
    </w:p>
    <w:p>
      <w:pPr>
        <w:pStyle w:val="ListParagraph"/>
        <w:numPr>
          <w:ilvl w:val="0"/>
          <w:numId w:val="2"/>
        </w:numPr>
        <w:spacing w:after="80"/>
      </w:pPr>
      <w:r>
        <w:rPr>
          <w:rFonts w:ascii="Times New Roman" w:cs="Times New Roman" w:eastAsia="Times New Roman" w:hAnsi="Times New Roman"/>
          <w:color w:val="000000"/>
          <w:sz w:val="24"/>
          <w:szCs w:val="24"/>
        </w:rPr>
        <w:t xml:space="preserve">Pangutan-on usab namo ang imong anak kung gusto ba siyang modula. Kung dili siya gusto, o gusto na siyang mohunong, dili namo siya pugson.</w:t>
      </w:r>
    </w:p>
    <w:p>
      <w:pPr>
        <w:pStyle w:val="ListParagraph"/>
        <w:numPr>
          <w:ilvl w:val="0"/>
          <w:numId w:val="2"/>
        </w:numPr>
        <w:spacing w:after="80"/>
      </w:pPr>
      <w:r>
        <w:rPr>
          <w:rFonts w:ascii="Times New Roman" w:cs="Times New Roman" w:eastAsia="Times New Roman" w:hAnsi="Times New Roman"/>
          <w:color w:val="000000"/>
          <w:sz w:val="24"/>
          <w:szCs w:val="24"/>
        </w:rPr>
        <w:t xml:space="preserve">Ang app motala lamang sa impormasyon sa pagdula (score, gidugayon sa pagtubag, mga tap ug mga hint). Dili kini mogamit sa camera, mikropono o lokasyon. Code ang ibutang sa app para sa imong anak, dili ang iyang ngalan.</w:t>
      </w:r>
    </w:p>
    <w:p>
      <w:pPr>
        <w:pStyle w:val="ListParagraph"/>
        <w:numPr>
          <w:ilvl w:val="0"/>
          <w:numId w:val="2"/>
        </w:numPr>
        <w:spacing w:after="80"/>
      </w:pPr>
      <w:r>
        <w:rPr>
          <w:rFonts w:ascii="Times New Roman" w:cs="Times New Roman" w:eastAsia="Times New Roman" w:hAnsi="Times New Roman"/>
          <w:color w:val="000000"/>
          <w:sz w:val="24"/>
          <w:szCs w:val="24"/>
        </w:rPr>
        <w:t xml:space="preserve">Ang Aumazing dili modiagnose sa autism o bisan unsang kondisyon. Dili gamiton ang resulta sa grado o sa bisan unsang rekord sa eskwelahan.</w:t>
      </w:r>
    </w:p>
    <w:p>
      <w:pPr>
        <w:pStyle w:val="ListParagraph"/>
        <w:numPr>
          <w:ilvl w:val="0"/>
          <w:numId w:val="2"/>
        </w:numPr>
        <w:spacing w:after="80"/>
      </w:pPr>
      <w:r>
        <w:rPr>
          <w:rFonts w:ascii="Times New Roman" w:cs="Times New Roman" w:eastAsia="Times New Roman" w:hAnsi="Times New Roman"/>
          <w:color w:val="000000"/>
          <w:sz w:val="24"/>
          <w:szCs w:val="24"/>
        </w:rPr>
        <w:t xml:space="preserve">Ang tanang impormasyon protektado ubos sa Data Privacy Act of 2012 (RA 10173), ireport lamang isip resulta sa tibuok grupo, ug papason human sa [month and year, after the final defense].</w:t>
      </w:r>
    </w:p>
    <w:p>
      <w:pPr>
        <w:pStyle w:val="ListParagraph"/>
        <w:numPr>
          <w:ilvl w:val="0"/>
          <w:numId w:val="2"/>
        </w:numPr>
        <w:spacing w:after="80"/>
      </w:pPr>
      <w:r>
        <w:rPr>
          <w:rFonts w:ascii="Times New Roman" w:cs="Times New Roman" w:eastAsia="Times New Roman" w:hAnsi="Times New Roman"/>
          <w:color w:val="000000"/>
          <w:sz w:val="24"/>
          <w:szCs w:val="24"/>
        </w:rPr>
        <w:t xml:space="preserve">Walay bayad ug walay gasto alang kanimo. Makadawat ang imong anak og gamay nga sticker isip pasalamat, mahuman man niya o dili.</w:t>
      </w:r>
    </w:p>
    <w:p>
      <w:pPr>
        <w:spacing w:after="120"/>
        <w:ind w:firstLine="720"/>
        <w:jc w:val="both"/>
      </w:pPr>
      <w:r>
        <w:rPr>
          <w:rFonts w:ascii="Times New Roman" w:cs="Times New Roman" w:eastAsia="Times New Roman" w:hAnsi="Times New Roman"/>
          <w:color w:val="000000"/>
          <w:sz w:val="24"/>
          <w:szCs w:val="24"/>
        </w:rPr>
        <w:t xml:space="preserve">Kung mouyon ka, palihug pirmahi ang kauban nga consent form ug ibalik sa class adviser sa dili pa ang [date consent forms are due]. Kung aduna kay pangutana, kontaka kami sa [contact number] o [contact email], o pangutan-a ang class adviser.</w:t>
      </w:r>
    </w:p>
    <w:p>
      <w:pPr>
        <w:spacing w:after="120"/>
        <w:ind w:firstLine="720"/>
        <w:jc w:val="both"/>
      </w:pPr>
      <w:r>
        <w:rPr>
          <w:rFonts w:ascii="Times New Roman" w:cs="Times New Roman" w:eastAsia="Times New Roman" w:hAnsi="Times New Roman"/>
          <w:color w:val="000000"/>
          <w:sz w:val="24"/>
          <w:szCs w:val="24"/>
        </w:rPr>
        <w:t xml:space="preserve">Daghang salamat!</w:t>
      </w:r>
    </w:p>
    <w:p>
      <w:pPr>
        <w:spacing w:after="0" w:before="200"/>
      </w:pPr>
      <w:r>
        <w:rPr>
          <w:rFonts w:ascii="Times New Roman" w:cs="Times New Roman" w:eastAsia="Times New Roman" w:hAnsi="Times New Roman"/>
          <w:color w:val="000000"/>
          <w:sz w:val="24"/>
          <w:szCs w:val="24"/>
        </w:rPr>
        <w:t xml:space="preserve">Matinahuron,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shd w:fill="FFFFFF" w:color="auto" w:val="clear"/>
            <w:tcMar>
              <w:top w:type="dxa" w:w="40"/>
              <w:left w:type="dxa" w:w="100"/>
              <w:bottom w:type="dxa" w:w="40"/>
              <w:right w:type="dxa" w:w="100"/>
            </w:tcMar>
          </w:tcPr>
          <w:p>
            <w:pPr>
              <w:spacing w:after="0"/>
            </w:pPr>
          </w:p>
          <w:p>
            <w:pPr>
              <w:spacing w:after="0"/>
            </w:pPr>
          </w:p>
          <w:p>
            <w:pPr>
              <w:spacing w:after="0"/>
            </w:pPr>
            <w:r>
              <w:rPr>
                <w:rFonts w:ascii="Times New Roman" w:cs="Times New Roman" w:eastAsia="Times New Roman" w:hAnsi="Times New Roman"/>
                <w:color w:val="000000"/>
                <w:sz w:val="24"/>
                <w:szCs w:val="24"/>
              </w:rPr>
              <w:t xml:space="preserve">______________________________</w:t>
            </w:r>
          </w:p>
          <w:p>
            <w:pPr>
              <w:spacing w:after="0"/>
            </w:pPr>
            <w:r>
              <w:rPr>
                <w:rFonts w:ascii="Times New Roman" w:cs="Times New Roman" w:eastAsia="Times New Roman" w:hAnsi="Times New Roman"/>
                <w:b/>
                <w:bCs/>
                <w:color w:val="000000"/>
                <w:sz w:val="24"/>
                <w:szCs w:val="24"/>
              </w:rPr>
              <w:t xml:space="preserve">Benedict Paul S. Samson</w:t>
            </w:r>
          </w:p>
          <w:p>
            <w:pPr>
              <w:spacing w:after="0"/>
            </w:pPr>
            <w:r>
              <w:rPr>
                <w:rFonts w:ascii="Times New Roman" w:cs="Times New Roman" w:eastAsia="Times New Roman" w:hAnsi="Times New Roman"/>
                <w:color w:val="000000"/>
                <w:sz w:val="24"/>
                <w:szCs w:val="24"/>
              </w:rPr>
              <w:t xml:space="preserve">Proponent</w:t>
            </w:r>
          </w:p>
        </w:tc>
        <w:tc>
          <w:tcPr>
            <w:tcW w:type="dxa" w:w="4680"/>
            <w:tcBorders>
              <w:top w:val="none" w:color="FFFFFF" w:sz="0"/>
              <w:left w:val="none" w:color="FFFFFF" w:sz="0"/>
              <w:bottom w:val="none" w:color="FFFFFF" w:sz="0"/>
              <w:right w:val="none" w:color="FFFFFF" w:sz="0"/>
            </w:tcBorders>
            <w:shd w:fill="FFFFFF" w:color="auto" w:val="clear"/>
            <w:tcMar>
              <w:top w:type="dxa" w:w="40"/>
              <w:left w:type="dxa" w:w="100"/>
              <w:bottom w:type="dxa" w:w="40"/>
              <w:right w:type="dxa" w:w="100"/>
            </w:tcMar>
          </w:tcPr>
          <w:p>
            <w:pPr>
              <w:spacing w:after="0"/>
            </w:pPr>
          </w:p>
          <w:p>
            <w:pPr>
              <w:spacing w:after="0"/>
            </w:pPr>
          </w:p>
          <w:p>
            <w:pPr>
              <w:spacing w:after="0"/>
            </w:pPr>
            <w:r>
              <w:rPr>
                <w:rFonts w:ascii="Times New Roman" w:cs="Times New Roman" w:eastAsia="Times New Roman" w:hAnsi="Times New Roman"/>
                <w:color w:val="000000"/>
                <w:sz w:val="24"/>
                <w:szCs w:val="24"/>
              </w:rPr>
              <w:t xml:space="preserve">______________________________</w:t>
            </w:r>
          </w:p>
          <w:p>
            <w:pPr>
              <w:spacing w:after="0"/>
            </w:pPr>
            <w:r>
              <w:rPr>
                <w:rFonts w:ascii="Times New Roman" w:cs="Times New Roman" w:eastAsia="Times New Roman" w:hAnsi="Times New Roman"/>
                <w:b/>
                <w:bCs/>
                <w:color w:val="000000"/>
                <w:sz w:val="24"/>
                <w:szCs w:val="24"/>
              </w:rPr>
              <w:t xml:space="preserve">Ruel Jr. A. Mendio</w:t>
            </w:r>
          </w:p>
          <w:p>
            <w:pPr>
              <w:spacing w:after="0"/>
            </w:pPr>
            <w:r>
              <w:rPr>
                <w:rFonts w:ascii="Times New Roman" w:cs="Times New Roman" w:eastAsia="Times New Roman" w:hAnsi="Times New Roman"/>
                <w:color w:val="000000"/>
                <w:sz w:val="24"/>
                <w:szCs w:val="24"/>
              </w:rPr>
              <w:t xml:space="preserve">Proponent</w:t>
            </w:r>
          </w:p>
        </w:tc>
      </w:tr>
    </w:tbl>
    <w:p>
      <w:pPr>
        <w:keepNext/>
        <w:spacing w:after="0" w:before="240"/>
      </w:pPr>
      <w:r>
        <w:rPr>
          <w:rFonts w:ascii="Times New Roman" w:cs="Times New Roman" w:eastAsia="Times New Roman" w:hAnsi="Times New Roman"/>
          <w:color w:val="000000"/>
          <w:sz w:val="24"/>
          <w:szCs w:val="24"/>
        </w:rPr>
        <w:t xml:space="preserve">Gi-noted ni:</w:t>
      </w:r>
    </w:p>
    <w:p>
      <w:pPr>
        <w:spacing w:after="0"/>
      </w:pPr>
    </w:p>
    <w:p>
      <w:pPr>
        <w:spacing w:after="0"/>
      </w:pPr>
      <w:r>
        <w:rPr>
          <w:rFonts w:ascii="Times New Roman" w:cs="Times New Roman" w:eastAsia="Times New Roman" w:hAnsi="Times New Roman"/>
          <w:color w:val="000000"/>
          <w:sz w:val="24"/>
          <w:szCs w:val="24"/>
        </w:rPr>
        <w:t xml:space="preserve">______________________________</w:t>
      </w:r>
    </w:p>
    <w:p>
      <w:pPr>
        <w:spacing w:after="0"/>
      </w:pPr>
      <w:r>
        <w:rPr>
          <w:rFonts w:ascii="Times New Roman" w:cs="Times New Roman" w:eastAsia="Times New Roman" w:hAnsi="Times New Roman"/>
          <w:b/>
          <w:bCs/>
          <w:color w:val="000000"/>
          <w:sz w:val="24"/>
          <w:szCs w:val="24"/>
        </w:rPr>
        <w:t xml:space="preserve">[Name of Principal]</w:t>
      </w:r>
    </w:p>
    <w:p>
      <w:pPr>
        <w:spacing w:after="0"/>
      </w:pPr>
      <w:r>
        <w:rPr>
          <w:rFonts w:ascii="Times New Roman" w:cs="Times New Roman" w:eastAsia="Times New Roman" w:hAnsi="Times New Roman"/>
          <w:color w:val="000000"/>
          <w:sz w:val="24"/>
          <w:szCs w:val="24"/>
        </w:rPr>
        <w:t xml:space="preserve">School Principal</w:t>
      </w:r>
    </w:p>
    <w:p>
      <w:r>
        <w:br w:type="page"/>
      </w:r>
    </w:p>
    <w:p>
      <w:pPr>
        <w:keepNext/>
        <w:spacing w:after="240" w:before="120"/>
        <w:jc w:val="center"/>
      </w:pPr>
      <w:r>
        <w:rPr>
          <w:rFonts w:ascii="Times New Roman" w:cs="Times New Roman" w:eastAsia="Times New Roman" w:hAnsi="Times New Roman"/>
          <w:b/>
          <w:bCs/>
          <w:color w:val="000000"/>
          <w:sz w:val="24"/>
          <w:szCs w:val="24"/>
        </w:rPr>
        <w:t xml:space="preserve">PORMA SA PAGTUGOT SA GINIKANAN O GUARDIAN (CONSENT FORM)</w:t>
      </w:r>
    </w:p>
    <w:p>
      <w:pPr>
        <w:spacing w:after="160"/>
      </w:pPr>
      <w:r>
        <w:rPr>
          <w:rFonts w:ascii="Times New Roman" w:cs="Times New Roman" w:eastAsia="Times New Roman" w:hAnsi="Times New Roman"/>
          <w:color w:val="000000"/>
          <w:sz w:val="24"/>
          <w:szCs w:val="24"/>
        </w:rPr>
        <w:t xml:space="preserve">Pagtuon: Aumazing: A Gamified Learning App for Children with Early Childhood Autism Spectrum Disorder. Mga proponent: Benedict Paul S. Samson ug Ruel Jr. A. Mendio, Assumption College of Davao.</w:t>
      </w:r>
    </w:p>
    <w:p>
      <w:pPr>
        <w:keepNext/>
        <w:spacing w:after="80" w:before="200"/>
        <w:jc w:val="left"/>
      </w:pPr>
      <w:r>
        <w:rPr>
          <w:rFonts w:ascii="Times New Roman" w:cs="Times New Roman" w:eastAsia="Times New Roman" w:hAnsi="Times New Roman"/>
          <w:b/>
          <w:bCs/>
          <w:color w:val="000000"/>
          <w:sz w:val="24"/>
          <w:szCs w:val="24"/>
        </w:rPr>
        <w:t xml:space="preserve">Table 1. Mga Pagpili sa Pagtugot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rPr>
          <w:tblHeader/>
        </w:trPr>
        <w:tc>
          <w:tcPr>
            <w:tcW w:type="dxa" w:w="7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Butang</w:t>
            </w:r>
          </w:p>
        </w:tc>
        <w:tc>
          <w:tcPr>
            <w:tcW w:type="dxa" w:w="18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Pili og usa</w:t>
            </w:r>
          </w:p>
        </w:tc>
      </w:tr>
      <w:tr>
        <w:tc>
          <w:tcPr>
            <w:tcW w:type="dxa" w:w="7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1. Gitugotan nako ang akong anak nga moapil sa pagsulay sa Aumazing.</w:t>
            </w:r>
          </w:p>
        </w:tc>
        <w:tc>
          <w:tcPr>
            <w:tcW w:type="dxa" w:w="18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 Oo   ☐ Dili</w:t>
            </w:r>
          </w:p>
        </w:tc>
      </w:tr>
      <w:tr>
        <w:tc>
          <w:tcPr>
            <w:tcW w:type="dxa" w:w="7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2. Gitugotan nako ang magtutudlo o SPED teacher nga nagtan-aw nga motubag og mubo nga mga pangutana sa app bahin sa pagdula sa akong anak.</w:t>
            </w:r>
          </w:p>
        </w:tc>
        <w:tc>
          <w:tcPr>
            <w:tcW w:type="dxa" w:w="18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 Oo   ☐ Dili</w:t>
            </w:r>
          </w:p>
        </w:tc>
      </w:tr>
      <w:tr>
        <w:tc>
          <w:tcPr>
            <w:tcW w:type="dxa" w:w="7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3. (Opsyonal) Gitugotan nako ang magtutudlo nga isulat sa app kung ang akong anak adunay diagnosis o nagpa-therapy.</w:t>
            </w:r>
          </w:p>
        </w:tc>
        <w:tc>
          <w:tcPr>
            <w:tcW w:type="dxa" w:w="18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 Oo   ☐ Dili</w:t>
            </w:r>
          </w:p>
        </w:tc>
      </w:tr>
      <w:tr>
        <w:tc>
          <w:tcPr>
            <w:tcW w:type="dxa" w:w="7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4. (Opsyonal) Gitugotan nako nga ang datos sa pagdula sa akong anak, nga walay ngalan, gamiton aron mapalambo ang recommendation model sa app.</w:t>
            </w:r>
          </w:p>
        </w:tc>
        <w:tc>
          <w:tcPr>
            <w:tcW w:type="dxa" w:w="18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 Oo   ☐ Dili</w:t>
            </w:r>
          </w:p>
        </w:tc>
      </w:tr>
      <w:tr>
        <w:tc>
          <w:tcPr>
            <w:tcW w:type="dxa" w:w="7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5. (Opsyonal) Gitugotan nako ang pagkuha og litrato sa sesyon para sa research report, gikan sa likod o kamot ug tablet lamang. Walay nawong nga ipakita.</w:t>
            </w:r>
          </w:p>
        </w:tc>
        <w:tc>
          <w:tcPr>
            <w:tcW w:type="dxa" w:w="18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 Oo   ☐ Dili</w:t>
            </w:r>
          </w:p>
        </w:tc>
      </w:tr>
      <w:tr>
        <w:tc>
          <w:tcPr>
            <w:tcW w:type="dxa" w:w="7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6. (Opsyonal) Andam ko motubag og mubo nga questionnaire bahin sa akong anak sa wala pa ug human sa pagsulay (mga 10 ka minuto matag usa).</w:t>
            </w:r>
          </w:p>
        </w:tc>
        <w:tc>
          <w:tcPr>
            <w:tcW w:type="dxa" w:w="18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 Oo   ☐ Dili</w:t>
            </w:r>
          </w:p>
        </w:tc>
      </w:tr>
    </w:tbl>
    <w:p>
      <w:pPr>
        <w:spacing w:after="120" w:before="200"/>
        <w:jc w:val="both"/>
      </w:pPr>
      <w:r>
        <w:rPr>
          <w:rFonts w:ascii="Times New Roman" w:cs="Times New Roman" w:eastAsia="Times New Roman" w:hAnsi="Times New Roman"/>
          <w:color w:val="000000"/>
          <w:sz w:val="24"/>
          <w:szCs w:val="24"/>
        </w:rPr>
        <w:t xml:space="preserve">Nabasa nako kini nga sulat, o gibasa kini kanako, ug nasabtan nako kini. Natubag ang akong mga pangutana. Nahibaw-an nako nga mahimo nakong pahunongon ang akong anak bisan kanus-a pinaagi sa pagsulti sa class adviser o sa mga proponent, ug papason dayon ang datos sa akong anak.</w:t>
      </w:r>
    </w:p>
    <w:p>
      <w:pPr>
        <w:keepNext/>
        <w:spacing w:after="80" w:before="200"/>
        <w:jc w:val="left"/>
      </w:pPr>
      <w:r>
        <w:rPr>
          <w:rFonts w:ascii="Times New Roman" w:cs="Times New Roman" w:eastAsia="Times New Roman" w:hAnsi="Times New Roman"/>
          <w:b/>
          <w:bCs/>
          <w:color w:val="000000"/>
          <w:sz w:val="24"/>
          <w:szCs w:val="24"/>
        </w:rPr>
        <w:t xml:space="preserve">Table 2. Detalye sa Bata ug sa Ginikanan o Guardian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Ngalan sa bata</w:t>
            </w:r>
          </w:p>
        </w:tc>
        <w:tc>
          <w:tcPr>
            <w:tcW w:type="dxa" w:w="55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3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Grado ug seksyon</w:t>
            </w:r>
          </w:p>
        </w:tc>
        <w:tc>
          <w:tcPr>
            <w:tcW w:type="dxa" w:w="55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3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Bulan ug tuig sa pagkatawo sa bata (para sa angay nga mga dula)</w:t>
            </w:r>
          </w:p>
        </w:tc>
        <w:tc>
          <w:tcPr>
            <w:tcW w:type="dxa" w:w="55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3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Unsay angay namong mahibaw-an (pananglitan, sensitibo sa kusog nga tingog)</w:t>
            </w:r>
          </w:p>
        </w:tc>
        <w:tc>
          <w:tcPr>
            <w:tcW w:type="dxa" w:w="55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3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Ngalan sa ginikanan o guardian ug relasyon sa bata</w:t>
            </w:r>
          </w:p>
        </w:tc>
        <w:tc>
          <w:tcPr>
            <w:tcW w:type="dxa" w:w="55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3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Numero sa kontak</w:t>
            </w:r>
          </w:p>
        </w:tc>
        <w:tc>
          <w:tcPr>
            <w:tcW w:type="dxa" w:w="55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3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Pirma ug petsa</w:t>
            </w:r>
          </w:p>
        </w:tc>
        <w:tc>
          <w:tcPr>
            <w:tcW w:type="dxa" w:w="55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bl>
    <w:p>
      <w:pPr>
        <w:spacing w:after="0" w:before="0" w:line="20" w:lineRule="exact"/>
      </w:pPr>
      <w:r>
        <w:rPr>
          <w:rFonts w:ascii="Times New Roman" w:cs="Times New Roman" w:eastAsia="Times New Roman" w:hAnsi="Times New Roman"/>
          <w:color w:val="000000"/>
          <w:sz w:val="2"/>
          <w:szCs w:val="2"/>
        </w:rPr>
        <w:t xml:space="preserve"/>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 Letter and Consent Bisaya</dc:title>
  <dc:creator>Aumazing proponents</dc:creator>
  <cp:lastModifiedBy>Un-named</cp:lastModifiedBy>
  <cp:revision>1</cp:revision>
  <dcterms:created xsi:type="dcterms:W3CDTF">2026-10-04T18:04:23.957Z</dcterms:created>
  <dcterms:modified xsi:type="dcterms:W3CDTF">2026-10-04T18:04:23.957Z</dcterms:modified>
</cp:coreProperties>
</file>

<file path=docProps/custom.xml><?xml version="1.0" encoding="utf-8"?>
<Properties xmlns="http://schemas.openxmlformats.org/officeDocument/2006/custom-properties" xmlns:vt="http://schemas.openxmlformats.org/officeDocument/2006/docPropsVTypes"/>
</file>