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4"/>
          <w:szCs w:val="24"/>
        </w:rPr>
        <w:t xml:space="preserve">AUMAZING OBSERVATION QUESTIONNAIRES</w:t>
      </w:r>
    </w:p>
    <w:p>
      <w:pPr>
        <w:spacing w:after="240"/>
        <w:jc w:val="center"/>
      </w:pPr>
      <w:r>
        <w:rPr>
          <w:rFonts w:ascii="Times New Roman" w:cs="Times New Roman" w:eastAsia="Times New Roman" w:hAnsi="Times New Roman"/>
          <w:b/>
          <w:bCs/>
          <w:color w:val="000000"/>
          <w:sz w:val="24"/>
          <w:szCs w:val="24"/>
        </w:rPr>
        <w:t xml:space="preserve">EXPERT CONTENT VALIDITY RATING SHEET</w:t>
      </w:r>
    </w:p>
    <w:p>
      <w:pPr>
        <w:pStyle w:val="Heading1"/>
        <w:spacing w:after="120" w:before="240"/>
      </w:pPr>
      <w:r>
        <w:rPr>
          <w:rFonts w:ascii="Times New Roman" w:cs="Times New Roman" w:eastAsia="Times New Roman" w:hAnsi="Times New Roman"/>
          <w:b/>
          <w:bCs/>
          <w:color w:val="000000"/>
          <w:sz w:val="24"/>
          <w:szCs w:val="24"/>
        </w:rPr>
        <w:t xml:space="preserve">1 EXPERT INFORMATION</w:t>
      </w:r>
    </w:p>
    <w:p>
      <w:pPr>
        <w:keepNext/>
        <w:spacing w:after="80" w:before="200"/>
        <w:jc w:val="left"/>
      </w:pPr>
      <w:r>
        <w:rPr>
          <w:rFonts w:ascii="Times New Roman" w:cs="Times New Roman" w:eastAsia="Times New Roman" w:hAnsi="Times New Roman"/>
          <w:b/>
          <w:bCs/>
          <w:color w:val="000000"/>
          <w:sz w:val="24"/>
          <w:szCs w:val="24"/>
        </w:rPr>
        <w:t xml:space="preserve">Table 1.1. Expert Information</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3600"/>
        <w:gridCol w:w="9360"/>
      </w:tblGrid>
      <w:tr>
        <w:trPr>
          <w:tblHeader/>
        </w:trPr>
        <w:tc>
          <w:tcPr>
            <w:tcW w:type="dxa" w:w="3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Item</w:t>
            </w:r>
          </w:p>
        </w:tc>
        <w:tc>
          <w:tcPr>
            <w:tcW w:type="dxa" w:w="9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Answer</w:t>
            </w:r>
          </w:p>
        </w:tc>
      </w:tr>
      <w:tr>
        <w:trPr>
          <w:cantSplit/>
        </w:trPr>
        <w:tc>
          <w:tcPr>
            <w:tcW w:type="dxa" w:w="3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Full name</w:t>
            </w:r>
          </w:p>
        </w:tc>
        <w:tc>
          <w:tcPr>
            <w:tcW w:type="dxa" w:w="9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3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Profession (e.g., SPED teacher, OT, SLP, developmental pediatrician)</w:t>
            </w:r>
          </w:p>
        </w:tc>
        <w:tc>
          <w:tcPr>
            <w:tcW w:type="dxa" w:w="9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3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PRC licence number (if any)</w:t>
            </w:r>
          </w:p>
        </w:tc>
        <w:tc>
          <w:tcPr>
            <w:tcW w:type="dxa" w:w="9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3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Years of experience with autistic children</w:t>
            </w:r>
          </w:p>
        </w:tc>
        <w:tc>
          <w:tcPr>
            <w:tcW w:type="dxa" w:w="9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3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School, center or clinic</w:t>
            </w:r>
          </w:p>
        </w:tc>
        <w:tc>
          <w:tcPr>
            <w:tcW w:type="dxa" w:w="9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3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Date of rating</w:t>
            </w:r>
          </w:p>
        </w:tc>
        <w:tc>
          <w:tcPr>
            <w:tcW w:type="dxa" w:w="93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bl>
    <w:p>
      <w:pPr>
        <w:pStyle w:val="Heading1"/>
        <w:spacing w:after="120" w:before="240"/>
      </w:pPr>
      <w:r>
        <w:rPr>
          <w:rFonts w:ascii="Times New Roman" w:cs="Times New Roman" w:eastAsia="Times New Roman" w:hAnsi="Times New Roman"/>
          <w:b/>
          <w:bCs/>
          <w:color w:val="000000"/>
          <w:sz w:val="24"/>
          <w:szCs w:val="24"/>
        </w:rPr>
        <w:t xml:space="preserve">2 PURPOSE</w:t>
      </w:r>
    </w:p>
    <w:p>
      <w:pPr>
        <w:spacing w:after="120" w:line="276"/>
        <w:ind w:firstLine="720"/>
      </w:pPr>
      <w:r>
        <w:rPr>
          <w:rFonts w:ascii="Times New Roman" w:cs="Times New Roman" w:eastAsia="Times New Roman" w:hAnsi="Times New Roman"/>
          <w:color w:val="000000"/>
          <w:sz w:val="24"/>
          <w:szCs w:val="24"/>
        </w:rPr>
        <w:t xml:space="preserve">Aumazing is a game-based learning app for children on the autism spectrum. Each child plays a short set of assessment games before (pre-assessment) and after (post-assessment) a learning period. While the child plays, a parent, guardian, SPED teacher or therapist sits beside the child and watches. Nothing is asked during play. The adult answers questions only before the child starts and after the child finishes.</w:t>
      </w:r>
    </w:p>
    <w:p>
      <w:pPr>
        <w:spacing w:after="120" w:line="276"/>
        <w:ind w:firstLine="720"/>
      </w:pPr>
      <w:r>
        <w:rPr>
          <w:rFonts w:ascii="Times New Roman" w:cs="Times New Roman" w:eastAsia="Times New Roman" w:hAnsi="Times New Roman"/>
          <w:color w:val="000000"/>
          <w:sz w:val="24"/>
          <w:szCs w:val="24"/>
        </w:rPr>
        <w:t xml:space="preserve">The questions were written by the proponents and have not yet been validated. This sheet asks you, as an expert, to judge whether each question is relevant to what it is meant to capture and whether it is worded clearly. Your ratings will be used to compute content validity indices, and your comments will be used to revise the questions before they are used with families.</w:t>
      </w:r>
    </w:p>
    <w:p>
      <w:pPr>
        <w:spacing w:after="120" w:line="276"/>
        <w:ind w:firstLine="720"/>
      </w:pPr>
      <w:r>
        <w:rPr>
          <w:rFonts w:ascii="Times New Roman" w:cs="Times New Roman" w:eastAsia="Times New Roman" w:hAnsi="Times New Roman"/>
          <w:color w:val="000000"/>
          <w:sz w:val="24"/>
          <w:szCs w:val="24"/>
        </w:rPr>
        <w:t xml:space="preserve">The answers never change a game score and are not used to diagnose. They are shown beside the game results so that a parent or teacher can read the scores in context, for example knowing that the child needed help or was unwell that day.</w:t>
      </w:r>
    </w:p>
    <w:p>
      <w:pPr>
        <w:pStyle w:val="Heading1"/>
        <w:spacing w:after="120" w:before="240"/>
      </w:pPr>
      <w:r>
        <w:rPr>
          <w:rFonts w:ascii="Times New Roman" w:cs="Times New Roman" w:eastAsia="Times New Roman" w:hAnsi="Times New Roman"/>
          <w:b/>
          <w:bCs/>
          <w:color w:val="000000"/>
          <w:sz w:val="24"/>
          <w:szCs w:val="24"/>
        </w:rPr>
        <w:t xml:space="preserve">3 INSTRUCTIONS</w:t>
      </w:r>
    </w:p>
    <w:p>
      <w:pPr>
        <w:spacing w:after="120" w:line="276"/>
        <w:ind w:firstLine="720"/>
      </w:pPr>
      <w:r>
        <w:rPr>
          <w:rFonts w:ascii="Times New Roman" w:cs="Times New Roman" w:eastAsia="Times New Roman" w:hAnsi="Times New Roman"/>
          <w:color w:val="000000"/>
          <w:sz w:val="24"/>
          <w:szCs w:val="24"/>
        </w:rPr>
        <w:t xml:space="preserve">For each question, circle one number for Relevance and one for Clarity using the scales in Table 3.1. Where a column asks Yes or No, circle one. Please write a suggested rewording in the Comments column for any question you rate 1 or 2, or that you would change.</w:t>
      </w:r>
    </w:p>
    <w:p>
      <w:pPr>
        <w:keepNext/>
        <w:spacing w:after="80" w:before="200"/>
        <w:jc w:val="left"/>
      </w:pPr>
      <w:r>
        <w:rPr>
          <w:rFonts w:ascii="Times New Roman" w:cs="Times New Roman" w:eastAsia="Times New Roman" w:hAnsi="Times New Roman"/>
          <w:b/>
          <w:bCs/>
          <w:color w:val="000000"/>
          <w:sz w:val="24"/>
          <w:szCs w:val="24"/>
        </w:rPr>
        <w:t xml:space="preserve">Table 3.1. Rating Scales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5780"/>
        <w:gridCol w:w="5780"/>
      </w:tblGrid>
      <w:tr>
        <w:trPr>
          <w:tblHeader/>
        </w:trPr>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Score</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Relevance</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Clarity</w:t>
            </w:r>
          </w:p>
        </w:tc>
      </w:tr>
      <w:tr>
        <w:trPr>
          <w:cantSplit/>
        </w:trPr>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Not relevant</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Not clear</w:t>
            </w:r>
          </w:p>
        </w:tc>
      </w:tr>
      <w:tr>
        <w:trPr>
          <w:cantSplit/>
        </w:trPr>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2</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Somewhat relevant (needs major revision)</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Somewhat clear (needs major revision)</w:t>
            </w:r>
          </w:p>
        </w:tc>
      </w:tr>
      <w:tr>
        <w:trPr>
          <w:cantSplit/>
        </w:trPr>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3</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Quite relevant (needs minor revision)</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Quite clear (needs minor revision)</w:t>
            </w:r>
          </w:p>
        </w:tc>
      </w:tr>
      <w:tr>
        <w:trPr>
          <w:cantSplit/>
        </w:trPr>
        <w:tc>
          <w:tcPr>
            <w:tcW w:type="dxa" w:w="1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4</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Highly relevant</w:t>
            </w:r>
          </w:p>
        </w:tc>
        <w:tc>
          <w:tcPr>
            <w:tcW w:type="dxa" w:w="578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Very clear</w:t>
            </w:r>
          </w:p>
        </w:tc>
      </w:tr>
    </w:tbl>
    <w:p>
      <w:pPr>
        <w:spacing w:after="120" w:line="276"/>
        <w:ind w:firstLine="720"/>
      </w:pPr>
      <w:r>
        <w:rPr>
          <w:rFonts w:ascii="Times New Roman" w:cs="Times New Roman" w:eastAsia="Times New Roman" w:hAnsi="Times New Roman"/>
          <w:color w:val="000000"/>
          <w:sz w:val="24"/>
          <w:szCs w:val="24"/>
        </w:rPr>
        <w:t xml:space="preserve">Please rate the questions independently, without discussing them with other experts, so that each rating reflects your own judgement.</w:t>
      </w:r>
    </w:p>
    <w:p>
      <w:r>
        <w:br w:type="page"/>
      </w:r>
    </w:p>
    <w:p>
      <w:pPr>
        <w:pStyle w:val="Heading1"/>
        <w:spacing w:after="120" w:before="240"/>
      </w:pPr>
      <w:r>
        <w:rPr>
          <w:rFonts w:ascii="Times New Roman" w:cs="Times New Roman" w:eastAsia="Times New Roman" w:hAnsi="Times New Roman"/>
          <w:b/>
          <w:bCs/>
          <w:color w:val="000000"/>
          <w:sz w:val="24"/>
          <w:szCs w:val="24"/>
        </w:rPr>
        <w:t xml:space="preserve">4 PART A. HOME QUESTIONNAIRE</w:t>
      </w:r>
    </w:p>
    <w:p>
      <w:pPr>
        <w:spacing w:after="120" w:line="276"/>
        <w:ind w:firstLine="720"/>
      </w:pPr>
      <w:r>
        <w:rPr>
          <w:rFonts w:ascii="Times New Roman" w:cs="Times New Roman" w:eastAsia="Times New Roman" w:hAnsi="Times New Roman"/>
          <w:color w:val="000000"/>
          <w:sz w:val="24"/>
          <w:szCs w:val="24"/>
        </w:rPr>
        <w:t xml:space="preserve">The parent answers these after each assessment. The introduction reads: "Think about the last two weeks at home. For each sentence, choose how often it is true for your child. There are no right or wrong answers — this is your view, and it sits beside what the games measured." Each statement is answered Never, Rarely, Sometimes, Often or Always. Every statement is phrased so that Always is the more developed end, and each belongs to one of four areas the games also report on: Communication, Play Skills, Social Interaction, Attention &amp; Focus.</w:t>
      </w:r>
    </w:p>
    <w:p>
      <w:pPr>
        <w:spacing w:after="120" w:line="276"/>
        <w:ind w:firstLine="720"/>
      </w:pPr>
      <w:r>
        <w:rPr>
          <w:rFonts w:ascii="Times New Roman" w:cs="Times New Roman" w:eastAsia="Times New Roman" w:hAnsi="Times New Roman"/>
          <w:color w:val="000000"/>
          <w:sz w:val="24"/>
          <w:szCs w:val="24"/>
        </w:rPr>
        <w:t xml:space="preserve">Relevance: does the statement describe an everyday behaviour that reflects the stated area for children on the autism spectrum? Right area: does the statement belong to the area shown?</w:t>
      </w:r>
    </w:p>
    <w:p>
      <w:pPr>
        <w:keepNext/>
        <w:spacing w:after="80" w:before="200"/>
        <w:jc w:val="left"/>
      </w:pPr>
      <w:r>
        <w:rPr>
          <w:rFonts w:ascii="Times New Roman" w:cs="Times New Roman" w:eastAsia="Times New Roman" w:hAnsi="Times New Roman"/>
          <w:b/>
          <w:bCs/>
          <w:color w:val="000000"/>
          <w:sz w:val="24"/>
          <w:szCs w:val="24"/>
        </w:rPr>
        <w:t xml:space="preserve">Table 4.1. Home Questionnaire Items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4060"/>
        <w:gridCol w:w="1500"/>
        <w:gridCol w:w="1500"/>
        <w:gridCol w:w="1300"/>
        <w:gridCol w:w="2500"/>
      </w:tblGrid>
      <w:tr>
        <w:trPr>
          <w:tblHeader/>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No.</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Area</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Statement</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Relevance</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Clarity</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Right area?</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Comments / suggested wording</w:t>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A1</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Communication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responds when I call their name.</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A2</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Communication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uses words, signs or gestures to ask for what they want.</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A3</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Communication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follows a simple one-step instruction, like "Give me the ball."</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Communication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points to show me something interesting.</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A5</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Play Skills</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plays with toys the way they are meant to be used, like pushing a car or stacking blocks.</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A6</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Play Skills</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plays pretend, like feeding a doll or talking on a toy phone.</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A7</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Play Skills</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copies a simple action I show them during play.</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A8</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Play Skills</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stays with one toy or game for a few minutes.</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A9</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Social Interaction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looks at my face when I talk or play with them.</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A10</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Social Interaction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waits for their turn in a simple game.</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A11</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Social Interaction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waves or greets back when someone says hello.</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A12</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Social Interaction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brings or shows me things to share their interest.</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A13</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Attention &amp; Focus</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sits with me and finishes a short activity.</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A14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Attention &amp; Focus</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When I point at something, my child looks where I am pointing.</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A15</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Attention &amp; Focus</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goes back to a task after a small distraction.</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A16</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Attention &amp; Focus</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My child listens to a short instruction without walking away.</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bl>
    <w:p>
      <w:r>
        <w:br w:type="page"/>
      </w:r>
    </w:p>
    <w:p>
      <w:pPr>
        <w:pStyle w:val="Heading1"/>
        <w:spacing w:after="120" w:before="240"/>
      </w:pPr>
      <w:r>
        <w:rPr>
          <w:rFonts w:ascii="Times New Roman" w:cs="Times New Roman" w:eastAsia="Times New Roman" w:hAnsi="Times New Roman"/>
          <w:b/>
          <w:bCs/>
          <w:color w:val="000000"/>
          <w:sz w:val="24"/>
          <w:szCs w:val="24"/>
        </w:rPr>
        <w:t xml:space="preserve">5 PART B. AFTER THE SESSION ("WHAT DID YOU SEE?")</w:t>
      </w:r>
    </w:p>
    <w:p>
      <w:pPr>
        <w:spacing w:after="120" w:line="276"/>
        <w:ind w:firstLine="720"/>
      </w:pPr>
      <w:r>
        <w:rPr>
          <w:rFonts w:ascii="Times New Roman" w:cs="Times New Roman" w:eastAsia="Times New Roman" w:hAnsi="Times New Roman"/>
          <w:color w:val="000000"/>
          <w:sz w:val="24"/>
          <w:szCs w:val="24"/>
        </w:rPr>
        <w:t xml:space="preserve">The adult who watched answers these after the child's last game and before any result is shown. The introduction reads: "Think back to the games your child just played. There are no right answers — tell us what you saw. Your answers appear beside each game's result and never change a score." Questions marked "Each game" are asked once for every game the child played; the others are asked once for the session.</w:t>
      </w:r>
    </w:p>
    <w:p>
      <w:pPr>
        <w:spacing w:after="120" w:line="276"/>
        <w:ind w:firstLine="720"/>
      </w:pPr>
      <w:r>
        <w:rPr>
          <w:rFonts w:ascii="Times New Roman" w:cs="Times New Roman" w:eastAsia="Times New Roman" w:hAnsi="Times New Roman"/>
          <w:color w:val="000000"/>
          <w:sz w:val="24"/>
          <w:szCs w:val="24"/>
        </w:rPr>
        <w:t xml:space="preserve">Relevance: does the question capture something about the session that a reader of the game score should know? Answer choices: are the choices complete, distinct and appropriate? Answers marked with an asterisk (*) are highlighted beside the game score as a flag (see Table 5.2).</w:t>
      </w:r>
    </w:p>
    <w:p>
      <w:pPr>
        <w:keepNext/>
        <w:spacing w:after="80" w:before="200"/>
        <w:jc w:val="left"/>
      </w:pPr>
      <w:r>
        <w:rPr>
          <w:rFonts w:ascii="Times New Roman" w:cs="Times New Roman" w:eastAsia="Times New Roman" w:hAnsi="Times New Roman"/>
          <w:b/>
          <w:bCs/>
          <w:color w:val="000000"/>
          <w:sz w:val="24"/>
          <w:szCs w:val="24"/>
        </w:rPr>
        <w:t xml:space="preserve">Table 5.1. After-Session Questions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400"/>
        <w:gridCol w:w="2760"/>
        <w:gridCol w:w="1500"/>
        <w:gridCol w:w="1500"/>
        <w:gridCol w:w="1300"/>
        <w:gridCol w:w="1900"/>
      </w:tblGrid>
      <w:tr>
        <w:trPr>
          <w:tblHeader/>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No.</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Asked</w:t>
            </w:r>
          </w:p>
        </w:tc>
        <w:tc>
          <w:tcPr>
            <w:tcW w:type="dxa" w:w="2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Question</w:t>
            </w:r>
          </w:p>
        </w:tc>
        <w:tc>
          <w:tcPr>
            <w:tcW w:type="dxa" w:w="2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Answer choices</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Relevance</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Clarity</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Choices OK?</w:t>
            </w:r>
          </w:p>
        </w:tc>
        <w:tc>
          <w:tcPr>
            <w:tcW w:type="dxa" w:w="1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Comments</w:t>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B1</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Each game</w:t>
            </w:r>
          </w:p>
        </w:tc>
        <w:tc>
          <w:tcPr>
            <w:tcW w:type="dxa" w:w="2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Did your child understand what to do?</w:t>
            </w:r>
          </w:p>
        </w:tc>
        <w:tc>
          <w:tcPr>
            <w:tcW w:type="dxa" w:w="2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Yes</w:t>
            </w:r>
          </w:p>
          <w:p>
            <w:r>
              <w:rPr>
                <w:rFonts w:ascii="Times New Roman" w:cs="Times New Roman" w:eastAsia="Times New Roman" w:hAnsi="Times New Roman"/>
                <w:color w:val="000000"/>
                <w:sz w:val="24"/>
                <w:szCs w:val="24"/>
              </w:rPr>
              <w:t xml:space="preserve">Partly</w:t>
            </w:r>
          </w:p>
          <w:p>
            <w:r>
              <w:rPr>
                <w:rFonts w:ascii="Times New Roman" w:cs="Times New Roman" w:eastAsia="Times New Roman" w:hAnsi="Times New Roman"/>
                <w:color w:val="000000"/>
                <w:sz w:val="24"/>
                <w:szCs w:val="24"/>
              </w:rPr>
              <w:t xml:space="preserve">No *</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1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B2</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Each game</w:t>
            </w:r>
          </w:p>
        </w:tc>
        <w:tc>
          <w:tcPr>
            <w:tcW w:type="dxa" w:w="2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How much did you help?</w:t>
            </w:r>
          </w:p>
        </w:tc>
        <w:tc>
          <w:tcPr>
            <w:tcW w:type="dxa" w:w="2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No help</w:t>
            </w:r>
          </w:p>
          <w:p>
            <w:r>
              <w:rPr>
                <w:rFonts w:ascii="Times New Roman" w:cs="Times New Roman" w:eastAsia="Times New Roman" w:hAnsi="Times New Roman"/>
                <w:color w:val="000000"/>
                <w:sz w:val="24"/>
                <w:szCs w:val="24"/>
              </w:rPr>
              <w:t xml:space="preserve">Told them</w:t>
            </w:r>
          </w:p>
          <w:p>
            <w:r>
              <w:rPr>
                <w:rFonts w:ascii="Times New Roman" w:cs="Times New Roman" w:eastAsia="Times New Roman" w:hAnsi="Times New Roman"/>
                <w:color w:val="000000"/>
                <w:sz w:val="24"/>
                <w:szCs w:val="24"/>
              </w:rPr>
              <w:t xml:space="preserve">Pointed or showed *</w:t>
            </w:r>
          </w:p>
          <w:p>
            <w:r>
              <w:rPr>
                <w:rFonts w:ascii="Times New Roman" w:cs="Times New Roman" w:eastAsia="Times New Roman" w:hAnsi="Times New Roman"/>
                <w:color w:val="000000"/>
                <w:sz w:val="24"/>
                <w:szCs w:val="24"/>
              </w:rPr>
              <w:t xml:space="preserve">Helped their hand *</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1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B3</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Each game</w:t>
            </w:r>
          </w:p>
        </w:tc>
        <w:tc>
          <w:tcPr>
            <w:tcW w:type="dxa" w:w="2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How did your child seem?</w:t>
            </w:r>
          </w:p>
        </w:tc>
        <w:tc>
          <w:tcPr>
            <w:tcW w:type="dxa" w:w="2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Calm</w:t>
            </w:r>
          </w:p>
          <w:p>
            <w:r>
              <w:rPr>
                <w:rFonts w:ascii="Times New Roman" w:cs="Times New Roman" w:eastAsia="Times New Roman" w:hAnsi="Times New Roman"/>
                <w:color w:val="000000"/>
                <w:sz w:val="24"/>
                <w:szCs w:val="24"/>
              </w:rPr>
              <w:t xml:space="preserve">Excited</w:t>
            </w:r>
          </w:p>
          <w:p>
            <w:r>
              <w:rPr>
                <w:rFonts w:ascii="Times New Roman" w:cs="Times New Roman" w:eastAsia="Times New Roman" w:hAnsi="Times New Roman"/>
                <w:color w:val="000000"/>
                <w:sz w:val="24"/>
                <w:szCs w:val="24"/>
              </w:rPr>
              <w:t xml:space="preserve">Frustrated or upset *</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1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B4</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Each game</w:t>
            </w:r>
          </w:p>
        </w:tc>
        <w:tc>
          <w:tcPr>
            <w:tcW w:type="dxa" w:w="2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Compared with how your child usually does tasks like this:</w:t>
            </w:r>
          </w:p>
        </w:tc>
        <w:tc>
          <w:tcPr>
            <w:tcW w:type="dxa" w:w="2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As usual</w:t>
            </w:r>
          </w:p>
          <w:p>
            <w:r>
              <w:rPr>
                <w:rFonts w:ascii="Times New Roman" w:cs="Times New Roman" w:eastAsia="Times New Roman" w:hAnsi="Times New Roman"/>
                <w:color w:val="000000"/>
                <w:sz w:val="24"/>
                <w:szCs w:val="24"/>
              </w:rPr>
              <w:t xml:space="preserve">Better than usual</w:t>
            </w:r>
          </w:p>
          <w:p>
            <w:r>
              <w:rPr>
                <w:rFonts w:ascii="Times New Roman" w:cs="Times New Roman" w:eastAsia="Times New Roman" w:hAnsi="Times New Roman"/>
                <w:color w:val="000000"/>
                <w:sz w:val="24"/>
                <w:szCs w:val="24"/>
              </w:rPr>
              <w:t xml:space="preserve">Worse than usual *</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1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B5</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Once</w:t>
            </w:r>
          </w:p>
        </w:tc>
        <w:tc>
          <w:tcPr>
            <w:tcW w:type="dxa" w:w="2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Was today a typical day for your child?</w:t>
            </w:r>
          </w:p>
        </w:tc>
        <w:tc>
          <w:tcPr>
            <w:tcW w:type="dxa" w:w="2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A normal day</w:t>
            </w:r>
          </w:p>
          <w:p>
            <w:r>
              <w:rPr>
                <w:rFonts w:ascii="Times New Roman" w:cs="Times New Roman" w:eastAsia="Times New Roman" w:hAnsi="Times New Roman"/>
                <w:color w:val="000000"/>
                <w:sz w:val="24"/>
                <w:szCs w:val="24"/>
              </w:rPr>
              <w:t xml:space="preserve">Tired or sick *</w:t>
            </w:r>
          </w:p>
          <w:p>
            <w:r>
              <w:rPr>
                <w:rFonts w:ascii="Times New Roman" w:cs="Times New Roman" w:eastAsia="Times New Roman" w:hAnsi="Times New Roman"/>
                <w:color w:val="000000"/>
                <w:sz w:val="24"/>
                <w:szCs w:val="24"/>
              </w:rPr>
              <w:t xml:space="preserve">New place or distracted *</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1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B6</w:t>
            </w:r>
          </w:p>
        </w:tc>
        <w:tc>
          <w:tcPr>
            <w:tcW w:type="dxa" w:w="10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Once</w:t>
            </w:r>
          </w:p>
        </w:tc>
        <w:tc>
          <w:tcPr>
            <w:tcW w:type="dxa" w:w="24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Anything else you noticed? (optional)</w:t>
            </w:r>
          </w:p>
        </w:tc>
        <w:tc>
          <w:tcPr>
            <w:tcW w:type="dxa" w:w="27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Written answer</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19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bl>
    <w:p>
      <w:pPr>
        <w:keepNext/>
        <w:spacing w:after="80" w:before="200"/>
        <w:jc w:val="left"/>
      </w:pPr>
      <w:r>
        <w:rPr>
          <w:rFonts w:ascii="Times New Roman" w:cs="Times New Roman" w:eastAsia="Times New Roman" w:hAnsi="Times New Roman"/>
          <w:b/>
          <w:bCs/>
          <w:color w:val="000000"/>
          <w:sz w:val="24"/>
          <w:szCs w:val="24"/>
        </w:rPr>
        <w:t xml:space="preserve">Table 5.2. Answers Shown as Flags Beside the Game Score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7960"/>
        <w:gridCol w:w="1500"/>
        <w:gridCol w:w="3500"/>
      </w:tblGrid>
      <w:tr>
        <w:trPr>
          <w:tblHeader/>
        </w:trPr>
        <w:tc>
          <w:tcPr>
            <w:tcW w:type="dxa" w:w="79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Answer (question): flag shown</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Keep flag?</w:t>
            </w:r>
          </w:p>
        </w:tc>
        <w:tc>
          <w:tcPr>
            <w:tcW w:type="dxa" w:w="3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Comments</w:t>
            </w:r>
          </w:p>
        </w:tc>
      </w:tr>
      <w:tr>
        <w:trPr>
          <w:cantSplit/>
        </w:trPr>
        <w:tc>
          <w:tcPr>
            <w:tcW w:type="dxa" w:w="79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"No" (Did your child understand what to do?): Did not understand the task</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3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79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"Pointed or showed" (How much did you help?): Played with help (pointed or showed)</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3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79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"Helped their hand" (How much did you help?): Played with help (helped their hand)</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3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79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"Frustrated or upset" (How did your child seem?): Was frustrated or upset</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3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79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"Worse than usual" (Compared with how your child usually does tasks like this): Worse than usual</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3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79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"Tired or sick" (Was today a typical day for your child?): Not a typical day (tired or sick)</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3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79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"New place or distracted" (Was today a typical day for your child?): Not a typical day (new place or distracted)</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3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bl>
    <w:p>
      <w:r>
        <w:br w:type="page"/>
      </w:r>
    </w:p>
    <w:p>
      <w:pPr>
        <w:pStyle w:val="Heading1"/>
        <w:spacing w:after="120" w:before="240"/>
      </w:pPr>
      <w:r>
        <w:rPr>
          <w:rFonts w:ascii="Times New Roman" w:cs="Times New Roman" w:eastAsia="Times New Roman" w:hAnsi="Times New Roman"/>
          <w:b/>
          <w:bCs/>
          <w:color w:val="000000"/>
          <w:sz w:val="24"/>
          <w:szCs w:val="24"/>
        </w:rPr>
        <w:t xml:space="preserve">6 PART C. BEFORE THE SESSION ("BEFORE YOUR CHILD STARTS")</w:t>
      </w:r>
    </w:p>
    <w:p>
      <w:pPr>
        <w:spacing w:after="120" w:line="276"/>
        <w:ind w:firstLine="720"/>
      </w:pPr>
      <w:r>
        <w:rPr>
          <w:rFonts w:ascii="Times New Roman" w:cs="Times New Roman" w:eastAsia="Times New Roman" w:hAnsi="Times New Roman"/>
          <w:color w:val="000000"/>
          <w:sz w:val="24"/>
          <w:szCs w:val="24"/>
        </w:rPr>
        <w:t xml:space="preserve">The adult answers these before the first game. The introduction reads: "Sit beside your child and watch them play. Please help only if they are stuck or upset, and remember how much you helped. Nothing will interrupt the games — we will ask what you saw when your child finishes." Only "Who is watching?" is required; the background questions are optional and describe the child. They are not scored.</w:t>
      </w:r>
    </w:p>
    <w:p>
      <w:pPr>
        <w:spacing w:after="120" w:line="276"/>
        <w:ind w:firstLine="720"/>
      </w:pPr>
      <w:r>
        <w:rPr>
          <w:rFonts w:ascii="Times New Roman" w:cs="Times New Roman" w:eastAsia="Times New Roman" w:hAnsi="Times New Roman"/>
          <w:color w:val="000000"/>
          <w:sz w:val="24"/>
          <w:szCs w:val="24"/>
        </w:rPr>
        <w:t xml:space="preserve">Please rate Clarity, and whether the answer choices are complete and appropriate for families and schools in the Philippines, for example whether the school levels match how SPED placement is described locally, and whether the diagnosis question is worded sensitively.</w:t>
      </w:r>
    </w:p>
    <w:p>
      <w:pPr>
        <w:keepNext/>
        <w:spacing w:after="80" w:before="200"/>
        <w:jc w:val="left"/>
      </w:pPr>
      <w:r>
        <w:rPr>
          <w:rFonts w:ascii="Times New Roman" w:cs="Times New Roman" w:eastAsia="Times New Roman" w:hAnsi="Times New Roman"/>
          <w:b/>
          <w:bCs/>
          <w:color w:val="000000"/>
          <w:sz w:val="24"/>
          <w:szCs w:val="24"/>
        </w:rPr>
        <w:t xml:space="preserve">Table 6.1. Before-Session Questions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060"/>
        <w:gridCol w:w="1500"/>
        <w:gridCol w:w="1300"/>
        <w:gridCol w:w="2700"/>
      </w:tblGrid>
      <w:tr>
        <w:trPr>
          <w:tblHeader/>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No.</w:t>
            </w:r>
          </w:p>
        </w:tc>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Question</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Answer choices</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Clarity</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Choices OK?</w:t>
            </w:r>
          </w:p>
        </w:tc>
        <w:tc>
          <w:tcPr>
            <w:tcW w:type="dxa" w:w="27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bCs/>
                <w:color w:val="000000"/>
                <w:sz w:val="24"/>
                <w:szCs w:val="24"/>
              </w:rPr>
              <w:t xml:space="preserve">Comments / missing choices</w:t>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C1</w:t>
            </w:r>
          </w:p>
        </w:tc>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Who is watching?</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Parent</w:t>
            </w:r>
          </w:p>
          <w:p>
            <w:r>
              <w:rPr>
                <w:rFonts w:ascii="Times New Roman" w:cs="Times New Roman" w:eastAsia="Times New Roman" w:hAnsi="Times New Roman"/>
                <w:color w:val="000000"/>
                <w:sz w:val="24"/>
                <w:szCs w:val="24"/>
              </w:rPr>
              <w:t xml:space="preserve">Guardian</w:t>
            </w:r>
          </w:p>
          <w:p>
            <w:r>
              <w:rPr>
                <w:rFonts w:ascii="Times New Roman" w:cs="Times New Roman" w:eastAsia="Times New Roman" w:hAnsi="Times New Roman"/>
                <w:color w:val="000000"/>
                <w:sz w:val="24"/>
                <w:szCs w:val="24"/>
              </w:rPr>
              <w:t xml:space="preserve">SPED teacher</w:t>
            </w:r>
          </w:p>
          <w:p>
            <w:r>
              <w:rPr>
                <w:rFonts w:ascii="Times New Roman" w:cs="Times New Roman" w:eastAsia="Times New Roman" w:hAnsi="Times New Roman"/>
                <w:color w:val="000000"/>
                <w:sz w:val="24"/>
                <w:szCs w:val="24"/>
              </w:rPr>
              <w:t xml:space="preserve">Therapist</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7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C2</w:t>
            </w:r>
          </w:p>
        </w:tc>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Has your child been diagnosed with autism?</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Diagnosed with autism</w:t>
            </w:r>
          </w:p>
          <w:p>
            <w:r>
              <w:rPr>
                <w:rFonts w:ascii="Times New Roman" w:cs="Times New Roman" w:eastAsia="Times New Roman" w:hAnsi="Times New Roman"/>
                <w:color w:val="000000"/>
                <w:sz w:val="24"/>
                <w:szCs w:val="24"/>
              </w:rPr>
              <w:t xml:space="preserve">Being evaluated or suspected</w:t>
            </w:r>
          </w:p>
          <w:p>
            <w:r>
              <w:rPr>
                <w:rFonts w:ascii="Times New Roman" w:cs="Times New Roman" w:eastAsia="Times New Roman" w:hAnsi="Times New Roman"/>
                <w:color w:val="000000"/>
                <w:sz w:val="24"/>
                <w:szCs w:val="24"/>
              </w:rPr>
              <w:t xml:space="preserve">Not diagnosed</w:t>
            </w:r>
          </w:p>
          <w:p>
            <w:r>
              <w:rPr>
                <w:rFonts w:ascii="Times New Roman" w:cs="Times New Roman" w:eastAsia="Times New Roman" w:hAnsi="Times New Roman"/>
                <w:color w:val="000000"/>
                <w:sz w:val="24"/>
                <w:szCs w:val="24"/>
              </w:rPr>
              <w:t xml:space="preserve">Prefer not to say</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7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C3</w:t>
            </w:r>
          </w:p>
        </w:tc>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Where does your child go to school?</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Not in school yet</w:t>
            </w:r>
          </w:p>
          <w:p>
            <w:r>
              <w:rPr>
                <w:rFonts w:ascii="Times New Roman" w:cs="Times New Roman" w:eastAsia="Times New Roman" w:hAnsi="Times New Roman"/>
                <w:color w:val="000000"/>
                <w:sz w:val="24"/>
                <w:szCs w:val="24"/>
              </w:rPr>
              <w:t xml:space="preserve">Daycare</w:t>
            </w:r>
          </w:p>
          <w:p>
            <w:r>
              <w:rPr>
                <w:rFonts w:ascii="Times New Roman" w:cs="Times New Roman" w:eastAsia="Times New Roman" w:hAnsi="Times New Roman"/>
                <w:color w:val="000000"/>
                <w:sz w:val="24"/>
                <w:szCs w:val="24"/>
              </w:rPr>
              <w:t xml:space="preserve">Kinder</w:t>
            </w:r>
          </w:p>
          <w:p>
            <w:r>
              <w:rPr>
                <w:rFonts w:ascii="Times New Roman" w:cs="Times New Roman" w:eastAsia="Times New Roman" w:hAnsi="Times New Roman"/>
                <w:color w:val="000000"/>
                <w:sz w:val="24"/>
                <w:szCs w:val="24"/>
              </w:rPr>
              <w:t xml:space="preserve">Grade 1</w:t>
            </w:r>
          </w:p>
          <w:p>
            <w:r>
              <w:rPr>
                <w:rFonts w:ascii="Times New Roman" w:cs="Times New Roman" w:eastAsia="Times New Roman" w:hAnsi="Times New Roman"/>
                <w:color w:val="000000"/>
                <w:sz w:val="24"/>
                <w:szCs w:val="24"/>
              </w:rPr>
              <w:t xml:space="preserve">Grade 2 or higher</w:t>
            </w:r>
          </w:p>
          <w:p>
            <w:r>
              <w:rPr>
                <w:rFonts w:ascii="Times New Roman" w:cs="Times New Roman" w:eastAsia="Times New Roman" w:hAnsi="Times New Roman"/>
                <w:color w:val="000000"/>
                <w:sz w:val="24"/>
                <w:szCs w:val="24"/>
              </w:rPr>
              <w:t xml:space="preserve">SPED class or school</w:t>
            </w:r>
          </w:p>
          <w:p>
            <w:r>
              <w:rPr>
                <w:rFonts w:ascii="Times New Roman" w:cs="Times New Roman" w:eastAsia="Times New Roman" w:hAnsi="Times New Roman"/>
                <w:color w:val="000000"/>
                <w:sz w:val="24"/>
                <w:szCs w:val="24"/>
              </w:rPr>
              <w:t xml:space="preserve">Regular class with SPED support</w:t>
            </w:r>
          </w:p>
          <w:p>
            <w:r>
              <w:rPr>
                <w:rFonts w:ascii="Times New Roman" w:cs="Times New Roman" w:eastAsia="Times New Roman" w:hAnsi="Times New Roman"/>
                <w:color w:val="000000"/>
                <w:sz w:val="24"/>
                <w:szCs w:val="24"/>
              </w:rPr>
              <w:t xml:space="preserve">Home-schooled</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7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r>
        <w:trPr>
          <w:cantSplit/>
        </w:trPr>
        <w:tc>
          <w:tcPr>
            <w:tcW w:type="dxa" w:w="6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C4</w:t>
            </w:r>
          </w:p>
        </w:tc>
        <w:tc>
          <w:tcPr>
            <w:tcW w:type="dxa" w:w="28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Current therapy (choose any)</w:t>
            </w:r>
          </w:p>
        </w:tc>
        <w:tc>
          <w:tcPr>
            <w:tcW w:type="dxa" w:w="406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r>
              <w:rPr>
                <w:rFonts w:ascii="Times New Roman" w:cs="Times New Roman" w:eastAsia="Times New Roman" w:hAnsi="Times New Roman"/>
                <w:color w:val="000000"/>
                <w:sz w:val="24"/>
                <w:szCs w:val="24"/>
              </w:rPr>
              <w:t xml:space="preserve">Speech</w:t>
            </w:r>
          </w:p>
          <w:p>
            <w:r>
              <w:rPr>
                <w:rFonts w:ascii="Times New Roman" w:cs="Times New Roman" w:eastAsia="Times New Roman" w:hAnsi="Times New Roman"/>
                <w:color w:val="000000"/>
                <w:sz w:val="24"/>
                <w:szCs w:val="24"/>
              </w:rPr>
              <w:t xml:space="preserve">Occupational</w:t>
            </w:r>
          </w:p>
          <w:p>
            <w:r>
              <w:rPr>
                <w:rFonts w:ascii="Times New Roman" w:cs="Times New Roman" w:eastAsia="Times New Roman" w:hAnsi="Times New Roman"/>
                <w:color w:val="000000"/>
                <w:sz w:val="24"/>
                <w:szCs w:val="24"/>
              </w:rPr>
              <w:t xml:space="preserve">Behavioural</w:t>
            </w:r>
          </w:p>
          <w:p>
            <w:r>
              <w:rPr>
                <w:rFonts w:ascii="Times New Roman" w:cs="Times New Roman" w:eastAsia="Times New Roman" w:hAnsi="Times New Roman"/>
                <w:color w:val="000000"/>
                <w:sz w:val="24"/>
                <w:szCs w:val="24"/>
              </w:rPr>
              <w:t xml:space="preserve">Other</w:t>
            </w:r>
          </w:p>
          <w:p>
            <w:r>
              <w:rPr>
                <w:rFonts w:ascii="Times New Roman" w:cs="Times New Roman" w:eastAsia="Times New Roman" w:hAnsi="Times New Roman"/>
                <w:color w:val="000000"/>
                <w:sz w:val="24"/>
                <w:szCs w:val="24"/>
              </w:rPr>
              <w:t xml:space="preserve">None</w:t>
            </w:r>
          </w:p>
        </w:tc>
        <w:tc>
          <w:tcPr>
            <w:tcW w:type="dxa" w:w="15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1    2    3    4</w:t>
            </w:r>
          </w:p>
        </w:tc>
        <w:tc>
          <w:tcPr>
            <w:tcW w:type="dxa" w:w="13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center"/>
            </w:pPr>
            <w:r>
              <w:rPr>
                <w:rFonts w:ascii="Times New Roman" w:cs="Times New Roman" w:eastAsia="Times New Roman" w:hAnsi="Times New Roman"/>
                <w:b w:val="false"/>
                <w:bCs w:val="false"/>
                <w:color w:val="000000"/>
                <w:sz w:val="24"/>
                <w:szCs w:val="24"/>
              </w:rPr>
              <w:t xml:space="preserve">Yes   No</w:t>
            </w:r>
          </w:p>
        </w:tc>
        <w:tc>
          <w:tcPr>
            <w:tcW w:type="dxa" w:w="2700"/>
            <w:tcBorders>
              <w:top w:val="single" w:color="000000" w:sz="8"/>
              <w:left w:val="single" w:color="000000" w:sz="8"/>
              <w:bottom w:val="single" w:color="000000" w:sz="8"/>
              <w:right w:val="single" w:color="000000" w:sz="8"/>
            </w:tcBorders>
            <w:shd w:fill="FFFFFF" w:color="auto" w:val="clear"/>
            <w:tcMar>
              <w:top w:type="dxa" w:w="40"/>
              <w:left w:type="dxa" w:w="100"/>
              <w:bottom w:type="dxa" w:w="40"/>
              <w:right w:type="dxa" w:w="100"/>
            </w:tcMar>
          </w:tcPr>
          <w:p>
            <w:pPr>
              <w:jc w:val="left"/>
            </w:pPr>
            <w:r>
              <w:rPr>
                <w:rFonts w:ascii="Times New Roman" w:cs="Times New Roman" w:eastAsia="Times New Roman" w:hAnsi="Times New Roman"/>
                <w:b w:val="false"/>
                <w:bCs w:val="false"/>
                <w:color w:val="000000"/>
                <w:sz w:val="24"/>
                <w:szCs w:val="24"/>
              </w:rPr>
              <w:t xml:space="preserve"/>
            </w:r>
          </w:p>
        </w:tc>
      </w:tr>
    </w:tbl>
    <w:p>
      <w:r>
        <w:br w:type="page"/>
      </w:r>
    </w:p>
    <w:p>
      <w:pPr>
        <w:pStyle w:val="Heading1"/>
        <w:spacing w:after="120" w:before="240"/>
      </w:pPr>
      <w:r>
        <w:rPr>
          <w:rFonts w:ascii="Times New Roman" w:cs="Times New Roman" w:eastAsia="Times New Roman" w:hAnsi="Times New Roman"/>
          <w:b/>
          <w:bCs/>
          <w:color w:val="000000"/>
          <w:sz w:val="24"/>
          <w:szCs w:val="24"/>
        </w:rPr>
        <w:t xml:space="preserve">7 PART D. OVERALL JUDGEMENT</w:t>
      </w:r>
    </w:p>
    <w:p>
      <w:pPr>
        <w:spacing w:after="80"/>
      </w:pPr>
      <w:r>
        <w:rPr>
          <w:rFonts w:ascii="Times New Roman" w:cs="Times New Roman" w:eastAsia="Times New Roman" w:hAnsi="Times New Roman"/>
          <w:b/>
          <w:bCs/>
          <w:color w:val="000000"/>
          <w:sz w:val="24"/>
          <w:szCs w:val="24"/>
        </w:rPr>
        <w:t xml:space="preserve">D1. </w:t>
      </w:r>
      <w:r>
        <w:rPr>
          <w:rFonts w:ascii="Times New Roman" w:cs="Times New Roman" w:eastAsia="Times New Roman" w:hAnsi="Times New Roman"/>
          <w:color w:val="000000"/>
          <w:sz w:val="24"/>
          <w:szCs w:val="24"/>
        </w:rPr>
        <w:t xml:space="preserve">Which everyday behaviours that you consider important are missing from Part A? Please suggest statements and their area.</w:t>
      </w:r>
    </w:p>
    <w:p>
      <w:pPr>
        <w:spacing w:after="0" w:before="0"/>
      </w:pPr>
      <w:r>
        <w:rPr>
          <w:rFonts w:ascii="Times New Roman" w:cs="Times New Roman" w:eastAsia="Times New Roman" w:hAnsi="Times New Roman"/>
          <w:color w:val="000000"/>
          <w:sz w:val="24"/>
          <w:szCs w:val="24"/>
        </w:rPr>
        <w:t xml:space="preserve"/>
      </w:r>
    </w:p>
    <w:p>
      <w:pPr>
        <w:pBdr>
          <w:bottom w:val="single" w:color="000000" w:sz="6" w:space="1"/>
        </w:pBd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pBdr>
          <w:bottom w:val="single" w:color="000000" w:sz="6" w:space="1"/>
        </w:pBdr>
        <w:spacing w:after="0" w:before="0"/>
      </w:pPr>
      <w:r>
        <w:rPr>
          <w:rFonts w:ascii="Times New Roman" w:cs="Times New Roman" w:eastAsia="Times New Roman" w:hAnsi="Times New Roman"/>
          <w:color w:val="000000"/>
          <w:sz w:val="24"/>
          <w:szCs w:val="24"/>
        </w:rPr>
        <w:t xml:space="preserve"/>
      </w:r>
    </w:p>
    <w:p>
      <w:pPr>
        <w:spacing w:after="80" w:before="240"/>
      </w:pPr>
      <w:r>
        <w:rPr>
          <w:rFonts w:ascii="Times New Roman" w:cs="Times New Roman" w:eastAsia="Times New Roman" w:hAnsi="Times New Roman"/>
          <w:b/>
          <w:bCs/>
          <w:color w:val="000000"/>
          <w:sz w:val="24"/>
          <w:szCs w:val="24"/>
        </w:rPr>
        <w:t xml:space="preserve">D2. </w:t>
      </w:r>
      <w:r>
        <w:rPr>
          <w:rFonts w:ascii="Times New Roman" w:cs="Times New Roman" w:eastAsia="Times New Roman" w:hAnsi="Times New Roman"/>
          <w:color w:val="000000"/>
          <w:sz w:val="24"/>
          <w:szCs w:val="24"/>
        </w:rPr>
        <w:t xml:space="preserve">Are Never, Rarely, Sometimes, Often and Always suitable answer choices for Part A? If not, what would you use?</w:t>
      </w:r>
    </w:p>
    <w:p>
      <w:pPr>
        <w:spacing w:after="0" w:before="0"/>
      </w:pPr>
      <w:r>
        <w:rPr>
          <w:rFonts w:ascii="Times New Roman" w:cs="Times New Roman" w:eastAsia="Times New Roman" w:hAnsi="Times New Roman"/>
          <w:color w:val="000000"/>
          <w:sz w:val="24"/>
          <w:szCs w:val="24"/>
        </w:rPr>
        <w:t xml:space="preserve"/>
      </w:r>
    </w:p>
    <w:p>
      <w:pPr>
        <w:pBdr>
          <w:bottom w:val="single" w:color="000000" w:sz="6" w:space="1"/>
        </w:pBdr>
        <w:spacing w:after="0" w:before="0"/>
      </w:pPr>
      <w:r>
        <w:rPr>
          <w:rFonts w:ascii="Times New Roman" w:cs="Times New Roman" w:eastAsia="Times New Roman" w:hAnsi="Times New Roman"/>
          <w:color w:val="000000"/>
          <w:sz w:val="24"/>
          <w:szCs w:val="24"/>
        </w:rPr>
        <w:t xml:space="preserve"/>
      </w:r>
    </w:p>
    <w:p>
      <w:pPr>
        <w:spacing w:after="80" w:before="240"/>
      </w:pPr>
      <w:r>
        <w:rPr>
          <w:rFonts w:ascii="Times New Roman" w:cs="Times New Roman" w:eastAsia="Times New Roman" w:hAnsi="Times New Roman"/>
          <w:b/>
          <w:bCs/>
          <w:color w:val="000000"/>
          <w:sz w:val="24"/>
          <w:szCs w:val="24"/>
        </w:rPr>
        <w:t xml:space="preserve">D3. </w:t>
      </w:r>
      <w:r>
        <w:rPr>
          <w:rFonts w:ascii="Times New Roman" w:cs="Times New Roman" w:eastAsia="Times New Roman" w:hAnsi="Times New Roman"/>
          <w:color w:val="000000"/>
          <w:sz w:val="24"/>
          <w:szCs w:val="24"/>
        </w:rPr>
        <w:t xml:space="preserve">Is there anything else the watching adult should report after the session (Part B)?</w:t>
      </w:r>
    </w:p>
    <w:p>
      <w:pPr>
        <w:spacing w:after="0" w:before="0"/>
      </w:pPr>
      <w:r>
        <w:rPr>
          <w:rFonts w:ascii="Times New Roman" w:cs="Times New Roman" w:eastAsia="Times New Roman" w:hAnsi="Times New Roman"/>
          <w:color w:val="000000"/>
          <w:sz w:val="24"/>
          <w:szCs w:val="24"/>
        </w:rPr>
        <w:t xml:space="preserve"/>
      </w:r>
    </w:p>
    <w:p>
      <w:pPr>
        <w:pBdr>
          <w:bottom w:val="single" w:color="000000" w:sz="6" w:space="1"/>
        </w:pBdr>
        <w:spacing w:after="0" w:before="0"/>
      </w:pPr>
      <w:r>
        <w:rPr>
          <w:rFonts w:ascii="Times New Roman" w:cs="Times New Roman" w:eastAsia="Times New Roman" w:hAnsi="Times New Roman"/>
          <w:color w:val="000000"/>
          <w:sz w:val="24"/>
          <w:szCs w:val="24"/>
        </w:rPr>
        <w:t xml:space="preserve"/>
      </w:r>
    </w:p>
    <w:p>
      <w:pPr>
        <w:spacing w:after="80" w:before="240"/>
      </w:pPr>
      <w:r>
        <w:rPr>
          <w:rFonts w:ascii="Times New Roman" w:cs="Times New Roman" w:eastAsia="Times New Roman" w:hAnsi="Times New Roman"/>
          <w:b/>
          <w:bCs/>
          <w:color w:val="000000"/>
          <w:sz w:val="24"/>
          <w:szCs w:val="24"/>
        </w:rPr>
        <w:t xml:space="preserve">D4. </w:t>
      </w:r>
      <w:r>
        <w:rPr>
          <w:rFonts w:ascii="Times New Roman" w:cs="Times New Roman" w:eastAsia="Times New Roman" w:hAnsi="Times New Roman"/>
          <w:color w:val="000000"/>
          <w:sz w:val="24"/>
          <w:szCs w:val="24"/>
        </w:rPr>
        <w:t xml:space="preserve">Other comments on the questionnaires as a whole.</w:t>
      </w:r>
    </w:p>
    <w:p>
      <w:pPr>
        <w:spacing w:after="0" w:before="0"/>
      </w:pPr>
      <w:r>
        <w:rPr>
          <w:rFonts w:ascii="Times New Roman" w:cs="Times New Roman" w:eastAsia="Times New Roman" w:hAnsi="Times New Roman"/>
          <w:color w:val="000000"/>
          <w:sz w:val="24"/>
          <w:szCs w:val="24"/>
        </w:rPr>
        <w:t xml:space="preserve"/>
      </w:r>
    </w:p>
    <w:p>
      <w:pPr>
        <w:pBdr>
          <w:bottom w:val="single" w:color="000000" w:sz="6" w:space="1"/>
        </w:pBdr>
        <w:spacing w:after="0" w:before="0"/>
      </w:pPr>
      <w:r>
        <w:rPr>
          <w:rFonts w:ascii="Times New Roman" w:cs="Times New Roman" w:eastAsia="Times New Roman" w:hAnsi="Times New Roman"/>
          <w:color w:val="000000"/>
          <w:sz w:val="24"/>
          <w:szCs w:val="24"/>
        </w:rPr>
        <w:t xml:space="preserve"/>
      </w:r>
    </w:p>
    <w:p>
      <w:pPr>
        <w:spacing w:after="0" w:before="0"/>
      </w:pPr>
      <w:r>
        <w:rPr>
          <w:rFonts w:ascii="Times New Roman" w:cs="Times New Roman" w:eastAsia="Times New Roman" w:hAnsi="Times New Roman"/>
          <w:color w:val="000000"/>
          <w:sz w:val="24"/>
          <w:szCs w:val="24"/>
        </w:rPr>
        <w:t xml:space="preserve"/>
      </w:r>
    </w:p>
    <w:p>
      <w:pPr>
        <w:pBdr>
          <w:bottom w:val="single" w:color="000000" w:sz="6" w:space="1"/>
        </w:pBdr>
        <w:spacing w:after="0" w:before="0"/>
      </w:pPr>
      <w:r>
        <w:rPr>
          <w:rFonts w:ascii="Times New Roman" w:cs="Times New Roman" w:eastAsia="Times New Roman" w:hAnsi="Times New Roman"/>
          <w:color w:val="000000"/>
          <w:sz w:val="24"/>
          <w:szCs w:val="24"/>
        </w:rPr>
        <w:t xml:space="preserve"/>
      </w:r>
    </w:p>
    <w:p>
      <w:pPr>
        <w:spacing w:after="80" w:before="240"/>
      </w:pPr>
      <w:r>
        <w:rPr>
          <w:rFonts w:ascii="Times New Roman" w:cs="Times New Roman" w:eastAsia="Times New Roman" w:hAnsi="Times New Roman"/>
          <w:color w:val="000000"/>
          <w:sz w:val="24"/>
          <w:szCs w:val="24"/>
        </w:rPr>
        <w:t xml:space="preserve">I rated the questions above independently and to the best of my professional judgement.</w:t>
      </w:r>
    </w:p>
    <w:p>
      <w:pPr>
        <w:spacing w:after="0" w:before="0"/>
      </w:pPr>
      <w:r>
        <w:rPr>
          <w:rFonts w:ascii="Times New Roman" w:cs="Times New Roman" w:eastAsia="Times New Roman" w:hAnsi="Times New Roman"/>
          <w:color w:val="000000"/>
          <w:sz w:val="24"/>
          <w:szCs w:val="24"/>
        </w:rPr>
        <w:t xml:space="preserve"/>
      </w:r>
    </w:p>
    <w:p>
      <w:pPr>
        <w:pBdr>
          <w:bottom w:val="single" w:color="000000" w:sz="6" w:space="1"/>
        </w:pBdr>
        <w:spacing w:after="0" w:before="0"/>
      </w:pPr>
      <w:r>
        <w:rPr>
          <w:rFonts w:ascii="Times New Roman" w:cs="Times New Roman" w:eastAsia="Times New Roman" w:hAnsi="Times New Roman"/>
          <w:color w:val="000000"/>
          <w:sz w:val="24"/>
          <w:szCs w:val="24"/>
        </w:rPr>
        <w:t xml:space="preserve"/>
      </w:r>
    </w:p>
    <w:p>
      <w:pPr>
        <w:spacing w:after="80"/>
      </w:pPr>
      <w:r>
        <w:rPr>
          <w:rFonts w:ascii="Times New Roman" w:cs="Times New Roman" w:eastAsia="Times New Roman" w:hAnsi="Times New Roman"/>
          <w:color w:val="000000"/>
          <w:sz w:val="24"/>
          <w:szCs w:val="24"/>
        </w:rPr>
        <w:t xml:space="preserve">Signature over printed name</w:t>
      </w:r>
    </w:p>
    <w:p>
      <w:pPr>
        <w:spacing w:after="0" w:before="0"/>
      </w:pPr>
      <w:r>
        <w:rPr>
          <w:rFonts w:ascii="Times New Roman" w:cs="Times New Roman" w:eastAsia="Times New Roman" w:hAnsi="Times New Roman"/>
          <w:color w:val="000000"/>
          <w:sz w:val="24"/>
          <w:szCs w:val="24"/>
        </w:rPr>
        <w:t xml:space="preserve"/>
      </w:r>
    </w:p>
    <w:p>
      <w:pPr>
        <w:pBdr>
          <w:bottom w:val="single" w:color="000000" w:sz="6" w:space="1"/>
        </w:pBdr>
        <w:spacing w:after="0" w:before="0"/>
      </w:pPr>
      <w:r>
        <w:rPr>
          <w:rFonts w:ascii="Times New Roman" w:cs="Times New Roman" w:eastAsia="Times New Roman" w:hAnsi="Times New Roman"/>
          <w:color w:val="000000"/>
          <w:sz w:val="24"/>
          <w:szCs w:val="24"/>
        </w:rPr>
        <w:t xml:space="preserve"/>
      </w:r>
    </w:p>
    <w:p>
      <w:pPr>
        <w:spacing w:after="80"/>
      </w:pPr>
      <w:r>
        <w:rPr>
          <w:rFonts w:ascii="Times New Roman" w:cs="Times New Roman" w:eastAsia="Times New Roman" w:hAnsi="Times New Roman"/>
          <w:color w:val="000000"/>
          <w:sz w:val="24"/>
          <w:szCs w:val="24"/>
        </w:rPr>
        <w:t xml:space="preserve">Date</w:t>
      </w:r>
    </w:p>
    <w:p>
      <w:r>
        <w:br w:type="page"/>
      </w:r>
    </w:p>
    <w:p>
      <w:pPr>
        <w:pStyle w:val="Heading1"/>
        <w:spacing w:after="120" w:before="240"/>
      </w:pPr>
      <w:r>
        <w:rPr>
          <w:rFonts w:ascii="Times New Roman" w:cs="Times New Roman" w:eastAsia="Times New Roman" w:hAnsi="Times New Roman"/>
          <w:b/>
          <w:bCs/>
          <w:color w:val="000000"/>
          <w:sz w:val="24"/>
          <w:szCs w:val="24"/>
        </w:rPr>
        <w:t xml:space="preserve">APPENDIX. HOW THE RATINGS ARE SCORED</w:t>
      </w:r>
    </w:p>
    <w:p>
      <w:pPr>
        <w:spacing w:after="120" w:line="276"/>
        <w:ind w:firstLine="720"/>
      </w:pPr>
      <w:r>
        <w:rPr>
          <w:rFonts w:ascii="Times New Roman" w:cs="Times New Roman" w:eastAsia="Times New Roman" w:hAnsi="Times New Roman"/>
          <w:color w:val="000000"/>
          <w:sz w:val="24"/>
          <w:szCs w:val="24"/>
        </w:rPr>
        <w:t xml:space="preserve">This page is for the proponents. The ratings are entered in the companion workbook (Aumazing_Content_Validity_Calculator.xlsx), which computes the indices below.</w:t>
      </w:r>
    </w:p>
    <w:p>
      <w:pPr>
        <w:pStyle w:val="ListParagraph"/>
        <w:numPr>
          <w:ilvl w:val="0"/>
          <w:numId w:val="2"/>
        </w:numPr>
        <w:spacing w:after="60"/>
      </w:pPr>
      <w:r>
        <w:rPr>
          <w:rFonts w:ascii="Times New Roman" w:cs="Times New Roman" w:eastAsia="Times New Roman" w:hAnsi="Times New Roman"/>
          <w:b/>
          <w:bCs/>
          <w:color w:val="000000"/>
          <w:sz w:val="24"/>
          <w:szCs w:val="24"/>
        </w:rPr>
        <w:t xml:space="preserve">Item-level content validity index (I-CVI): </w:t>
      </w:r>
      <w:r>
        <w:rPr>
          <w:rFonts w:ascii="Times New Roman" w:cs="Times New Roman" w:eastAsia="Times New Roman" w:hAnsi="Times New Roman"/>
          <w:color w:val="000000"/>
          <w:sz w:val="24"/>
          <w:szCs w:val="24"/>
        </w:rPr>
        <w:t xml:space="preserve">the proportion of experts who rated an item 3 or 4 for relevance. With three to five experts every expert must agree (I-CVI = 1.00); with six or more experts the I-CVI should be at least .78 (Lynn, 1986; Polit &amp; Beck, 2006).</w:t>
      </w:r>
    </w:p>
    <w:p>
      <w:pPr>
        <w:pStyle w:val="ListParagraph"/>
        <w:numPr>
          <w:ilvl w:val="0"/>
          <w:numId w:val="2"/>
        </w:numPr>
        <w:spacing w:after="60"/>
      </w:pPr>
      <w:r>
        <w:rPr>
          <w:rFonts w:ascii="Times New Roman" w:cs="Times New Roman" w:eastAsia="Times New Roman" w:hAnsi="Times New Roman"/>
          <w:b/>
          <w:bCs/>
          <w:color w:val="000000"/>
          <w:sz w:val="24"/>
          <w:szCs w:val="24"/>
        </w:rPr>
        <w:t xml:space="preserve">Modified kappa (k*): </w:t>
      </w:r>
      <w:r>
        <w:rPr>
          <w:rFonts w:ascii="Times New Roman" w:cs="Times New Roman" w:eastAsia="Times New Roman" w:hAnsi="Times New Roman"/>
          <w:color w:val="000000"/>
          <w:sz w:val="24"/>
          <w:szCs w:val="24"/>
        </w:rPr>
        <w:t xml:space="preserve">the I-CVI adjusted for chance agreement. Values above .74 are excellent, .60 to .74 good, and .40 to .59 fair (Polit, Beck, &amp; Owen, 2007).</w:t>
      </w:r>
    </w:p>
    <w:p>
      <w:pPr>
        <w:pStyle w:val="ListParagraph"/>
        <w:numPr>
          <w:ilvl w:val="0"/>
          <w:numId w:val="2"/>
        </w:numPr>
        <w:spacing w:after="60"/>
      </w:pPr>
      <w:r>
        <w:rPr>
          <w:rFonts w:ascii="Times New Roman" w:cs="Times New Roman" w:eastAsia="Times New Roman" w:hAnsi="Times New Roman"/>
          <w:b/>
          <w:bCs/>
          <w:color w:val="000000"/>
          <w:sz w:val="24"/>
          <w:szCs w:val="24"/>
        </w:rPr>
        <w:t xml:space="preserve">Scale-level index (S-CVI/Ave): </w:t>
      </w:r>
      <w:r>
        <w:rPr>
          <w:rFonts w:ascii="Times New Roman" w:cs="Times New Roman" w:eastAsia="Times New Roman" w:hAnsi="Times New Roman"/>
          <w:color w:val="000000"/>
          <w:sz w:val="24"/>
          <w:szCs w:val="24"/>
        </w:rPr>
        <w:t xml:space="preserve">the average I-CVI across the items of a part; .90 or higher indicates excellent content validity (Polit &amp; Beck, 2006).</w:t>
      </w:r>
    </w:p>
    <w:p>
      <w:pPr>
        <w:pStyle w:val="ListParagraph"/>
        <w:numPr>
          <w:ilvl w:val="0"/>
          <w:numId w:val="2"/>
        </w:numPr>
        <w:spacing w:after="60"/>
      </w:pPr>
      <w:r>
        <w:rPr>
          <w:rFonts w:ascii="Times New Roman" w:cs="Times New Roman" w:eastAsia="Times New Roman" w:hAnsi="Times New Roman"/>
          <w:b/>
          <w:bCs/>
          <w:color w:val="000000"/>
          <w:sz w:val="24"/>
          <w:szCs w:val="24"/>
        </w:rPr>
        <w:t xml:space="preserve">Clarity: </w:t>
      </w:r>
      <w:r>
        <w:rPr>
          <w:rFonts w:ascii="Times New Roman" w:cs="Times New Roman" w:eastAsia="Times New Roman" w:hAnsi="Times New Roman"/>
          <w:color w:val="000000"/>
          <w:sz w:val="24"/>
          <w:szCs w:val="24"/>
        </w:rPr>
        <w:t xml:space="preserve">computed the same way. It is not a validity index, but items with low clarity are reworded using the experts' suggestions.</w:t>
      </w:r>
    </w:p>
    <w:p>
      <w:pPr>
        <w:spacing w:after="120" w:line="276"/>
        <w:ind w:firstLine="720"/>
      </w:pPr>
      <w:r>
        <w:rPr>
          <w:rFonts w:ascii="Times New Roman" w:cs="Times New Roman" w:eastAsia="Times New Roman" w:hAnsi="Times New Roman"/>
          <w:color w:val="000000"/>
          <w:sz w:val="24"/>
          <w:szCs w:val="24"/>
        </w:rPr>
        <w:t xml:space="preserve">Items that do not meet the thresholds are revised using the comments and rated again, or removed. The version that meets them is entered in the Aumazing practitioner portal and marked validated. Content validity is the first step; after a pilot with parents, internal consistency (Cronbach's alpha) is computed for each area of Part A.</w:t>
      </w:r>
    </w:p>
    <w:p>
      <w:pPr>
        <w:pStyle w:val="Heading2"/>
        <w:spacing w:after="120" w:before="240"/>
      </w:pPr>
      <w:r>
        <w:rPr>
          <w:rFonts w:ascii="Times New Roman" w:cs="Times New Roman" w:eastAsia="Times New Roman" w:hAnsi="Times New Roman"/>
          <w:b/>
          <w:bCs/>
          <w:color w:val="000000"/>
          <w:sz w:val="24"/>
          <w:szCs w:val="24"/>
        </w:rPr>
        <w:t xml:space="preserve">References</w:t>
      </w:r>
    </w:p>
    <w:p>
      <w:pPr>
        <w:spacing w:after="80"/>
        <w:ind w:left="720" w:hanging="720"/>
      </w:pPr>
      <w:r>
        <w:rPr>
          <w:rFonts w:ascii="Times New Roman" w:cs="Times New Roman" w:eastAsia="Times New Roman" w:hAnsi="Times New Roman"/>
          <w:color w:val="000000"/>
          <w:sz w:val="24"/>
          <w:szCs w:val="24"/>
        </w:rPr>
        <w:t xml:space="preserve">Lynn, M. R. (1986). Determination and quantification of content validity. Nursing Research, 35(6), 382–385.</w:t>
      </w:r>
    </w:p>
    <w:p>
      <w:pPr>
        <w:spacing w:after="80"/>
        <w:ind w:left="720" w:hanging="720"/>
      </w:pPr>
      <w:r>
        <w:rPr>
          <w:rFonts w:ascii="Times New Roman" w:cs="Times New Roman" w:eastAsia="Times New Roman" w:hAnsi="Times New Roman"/>
          <w:color w:val="000000"/>
          <w:sz w:val="24"/>
          <w:szCs w:val="24"/>
        </w:rPr>
        <w:t xml:space="preserve">Polit, D. F., &amp; Beck, C. T. (2006). The content validity index: Are you sure you know what's being reported? Critique and recommendations. Research in Nursing &amp; Health, 29(5), 489–497.</w:t>
      </w:r>
    </w:p>
    <w:p>
      <w:pPr>
        <w:spacing w:after="80"/>
        <w:ind w:left="720" w:hanging="720"/>
      </w:pPr>
      <w:r>
        <w:rPr>
          <w:rFonts w:ascii="Times New Roman" w:cs="Times New Roman" w:eastAsia="Times New Roman" w:hAnsi="Times New Roman"/>
          <w:color w:val="000000"/>
          <w:sz w:val="24"/>
          <w:szCs w:val="24"/>
        </w:rPr>
        <w:t xml:space="preserve">Polit, D. F., Beck, C. T., &amp; Owen, S. V. (2007). Is the CVI an acceptable indicator of content validity? Appraisal and recommendations. Research in Nursing &amp; Health, 30(4), 459–467.</w:t>
      </w:r>
    </w:p>
    <w:sectPr>
      <w:footerReference w:type="default" r:id="rId6"/>
      <w:pgSz w:w="15840" w:h="12240"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t xml:space="preserve">Page </w:t>
    </w: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Aumazing Expert Content Validity Rating Sheet</dc:title>
  <dc:creator>Aumazing proponents</dc:creator>
  <cp:lastModifiedBy>Un-named</cp:lastModifiedBy>
  <cp:revision>1</cp:revision>
  <dcterms:created xsi:type="dcterms:W3CDTF">2026-09-28T06:55:25.415Z</dcterms:created>
  <dcterms:modified xsi:type="dcterms:W3CDTF">2026-09-28T06:55:25.416Z</dcterms:modified>
</cp:coreProperties>
</file>

<file path=docProps/custom.xml><?xml version="1.0" encoding="utf-8"?>
<Properties xmlns="http://schemas.openxmlformats.org/officeDocument/2006/custom-properties" xmlns:vt="http://schemas.openxmlformats.org/officeDocument/2006/docPropsVTypes"/>
</file>