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0E4E9" w14:textId="77777777" w:rsidR="008E363F" w:rsidRDefault="008E363F" w:rsidP="008E363F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CDA84BF" wp14:editId="662390BD">
            <wp:extent cx="2143125" cy="1718319"/>
            <wp:effectExtent l="0" t="0" r="0" b="0"/>
            <wp:docPr id="429653578" name="Picture 2" descr="A purple and white shield with a ban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53578" name="Picture 2" descr="A purple and white shield with a bann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967" cy="173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A8CB8" w14:textId="77777777" w:rsidR="008E363F" w:rsidRDefault="008E363F" w:rsidP="008E363F">
      <w:pPr>
        <w:jc w:val="center"/>
        <w:rPr>
          <w:b/>
          <w:bCs/>
          <w:sz w:val="40"/>
          <w:szCs w:val="40"/>
        </w:rPr>
      </w:pPr>
    </w:p>
    <w:p w14:paraId="22555306" w14:textId="77777777" w:rsidR="008E363F" w:rsidRPr="001B177C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B177C">
        <w:rPr>
          <w:rFonts w:ascii="Times New Roman" w:hAnsi="Times New Roman" w:cs="Times New Roman"/>
          <w:b/>
          <w:bCs/>
          <w:sz w:val="52"/>
          <w:szCs w:val="52"/>
        </w:rPr>
        <w:t>University of the People</w:t>
      </w:r>
    </w:p>
    <w:p w14:paraId="3E5EE179" w14:textId="77777777" w:rsidR="008E363F" w:rsidRPr="001B177C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8FCC60F" w14:textId="77777777" w:rsidR="008E363F" w:rsidRPr="001B177C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B177C">
        <w:rPr>
          <w:rFonts w:ascii="Times New Roman" w:hAnsi="Times New Roman" w:cs="Times New Roman"/>
          <w:b/>
          <w:bCs/>
          <w:sz w:val="52"/>
          <w:szCs w:val="52"/>
        </w:rPr>
        <w:t>CS 2204-01 Communications and Networking - AY2025-T1</w:t>
      </w:r>
    </w:p>
    <w:p w14:paraId="744704E3" w14:textId="77777777" w:rsidR="008E363F" w:rsidRPr="001B177C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39377B1" w14:textId="77777777" w:rsidR="008E363F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B63ABA0" w14:textId="17A7402A" w:rsidR="008E363F" w:rsidRPr="001B177C" w:rsidRDefault="008E363F" w:rsidP="008E363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Written Assignment </w:t>
      </w:r>
      <w:r>
        <w:rPr>
          <w:rFonts w:ascii="Times New Roman" w:hAnsi="Times New Roman" w:cs="Times New Roman"/>
          <w:b/>
          <w:bCs/>
          <w:sz w:val="52"/>
          <w:szCs w:val="52"/>
        </w:rPr>
        <w:t>6</w:t>
      </w:r>
    </w:p>
    <w:p w14:paraId="29BBE94D" w14:textId="77777777" w:rsidR="008E363F" w:rsidRDefault="008E363F" w:rsidP="008E36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1F016" w14:textId="77777777" w:rsidR="008E363F" w:rsidRDefault="008E363F" w:rsidP="008E36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44FE9" w14:textId="77777777" w:rsidR="008E363F" w:rsidRDefault="008E363F" w:rsidP="008E36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A8845" w14:textId="16CB5255" w:rsidR="008E363F" w:rsidRDefault="008E363F" w:rsidP="008E36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October 2024</w:t>
      </w:r>
    </w:p>
    <w:p w14:paraId="18366660" w14:textId="6D6CEB76" w:rsidR="008E363F" w:rsidRDefault="008E363F" w:rsidP="008E36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91F56C" w14:textId="77777777" w:rsidR="008E363F" w:rsidRDefault="008E3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A83C68" w14:textId="34255B90" w:rsidR="00074008" w:rsidRPr="008E363F" w:rsidRDefault="00074008" w:rsidP="008E363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lastRenderedPageBreak/>
        <w:t>IPv4 Fragmentation for 2000 Bytes over UDP</w:t>
      </w:r>
    </w:p>
    <w:p w14:paraId="0B2225AB" w14:textId="1CC1EF74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>When transmitting 2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000 bytes of user data via a single UDP send with a standard 1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500-byte Ethernet payload, we must account for both the IP and UDP headers. The IP header is 20 bytes, and the UDP header is 8 bytes, leaving 1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472 bytes for data per fragment.</w:t>
      </w:r>
    </w:p>
    <w:p w14:paraId="380BDA54" w14:textId="570BFDF8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>To transfer 2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000 bytes:</w:t>
      </w:r>
    </w:p>
    <w:p w14:paraId="39C3A4BE" w14:textId="6130B9C4" w:rsidR="00074008" w:rsidRPr="00074008" w:rsidRDefault="00074008" w:rsidP="008E363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b/>
          <w:bCs/>
          <w:sz w:val="24"/>
          <w:szCs w:val="24"/>
        </w:rPr>
        <w:t>First fragment</w:t>
      </w:r>
      <w:r w:rsidRPr="00074008">
        <w:rPr>
          <w:rFonts w:ascii="Times New Roman" w:hAnsi="Times New Roman" w:cs="Times New Roman"/>
          <w:sz w:val="24"/>
          <w:szCs w:val="24"/>
        </w:rPr>
        <w:t>: 1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472 bytes of data + 28 bytes (IP + UDP headers) = 1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500 bytes.</w:t>
      </w:r>
    </w:p>
    <w:p w14:paraId="2193EE95" w14:textId="77777777" w:rsidR="00074008" w:rsidRPr="00074008" w:rsidRDefault="00074008" w:rsidP="008E363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b/>
          <w:bCs/>
          <w:sz w:val="24"/>
          <w:szCs w:val="24"/>
        </w:rPr>
        <w:t>Second fragment</w:t>
      </w:r>
      <w:r w:rsidRPr="00074008">
        <w:rPr>
          <w:rFonts w:ascii="Times New Roman" w:hAnsi="Times New Roman" w:cs="Times New Roman"/>
          <w:sz w:val="24"/>
          <w:szCs w:val="24"/>
        </w:rPr>
        <w:t>: The remaining 528 bytes of data.</w:t>
      </w:r>
    </w:p>
    <w:p w14:paraId="433490A3" w14:textId="5F9E0821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 xml:space="preserve">Thus, </w:t>
      </w:r>
      <w:r w:rsidRPr="00074008">
        <w:rPr>
          <w:rFonts w:ascii="Times New Roman" w:hAnsi="Times New Roman" w:cs="Times New Roman"/>
          <w:b/>
          <w:bCs/>
          <w:sz w:val="24"/>
          <w:szCs w:val="24"/>
        </w:rPr>
        <w:t>2 fragments</w:t>
      </w:r>
      <w:r w:rsidRPr="00074008">
        <w:rPr>
          <w:rFonts w:ascii="Times New Roman" w:hAnsi="Times New Roman" w:cs="Times New Roman"/>
          <w:sz w:val="24"/>
          <w:szCs w:val="24"/>
        </w:rPr>
        <w:t xml:space="preserve"> are needed to transmit 2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000 bytes of data: the first with 1</w:t>
      </w:r>
      <w:r w:rsidRPr="008E363F">
        <w:rPr>
          <w:rFonts w:ascii="Times New Roman" w:hAnsi="Times New Roman" w:cs="Times New Roman"/>
          <w:sz w:val="24"/>
          <w:szCs w:val="24"/>
        </w:rPr>
        <w:t>,</w:t>
      </w:r>
      <w:r w:rsidRPr="00074008">
        <w:rPr>
          <w:rFonts w:ascii="Times New Roman" w:hAnsi="Times New Roman" w:cs="Times New Roman"/>
          <w:sz w:val="24"/>
          <w:szCs w:val="24"/>
        </w:rPr>
        <w:t>472 bytes and the second with 528 bytes.</w:t>
      </w:r>
    </w:p>
    <w:p w14:paraId="529D9421" w14:textId="1E22E9B5" w:rsidR="00074008" w:rsidRPr="008E363F" w:rsidRDefault="00074008" w:rsidP="008E363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Problems with RPC (Remote Procedure Call)</w:t>
      </w:r>
    </w:p>
    <w:p w14:paraId="0248AACE" w14:textId="77777777" w:rsidR="00074008" w:rsidRPr="00074008" w:rsidRDefault="00074008" w:rsidP="008E363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>Despite its conceptual elegance, RPC has several problems:</w:t>
      </w:r>
    </w:p>
    <w:p w14:paraId="38CD5B22" w14:textId="1AA1FA68" w:rsidR="00074008" w:rsidRPr="008E363F" w:rsidRDefault="00074008" w:rsidP="008E363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Transparency issues</w:t>
      </w:r>
      <w:r w:rsidRPr="008E363F">
        <w:rPr>
          <w:rFonts w:ascii="Times New Roman" w:hAnsi="Times New Roman" w:cs="Times New Roman"/>
          <w:sz w:val="24"/>
          <w:szCs w:val="24"/>
        </w:rPr>
        <w:t>: While RPC aims to make remote calls appear like local ones, differences between local and remote environments (latency, failure, etc.) can create issues.</w:t>
      </w:r>
    </w:p>
    <w:p w14:paraId="392DE6F8" w14:textId="73C8FCC7" w:rsidR="00074008" w:rsidRPr="008E363F" w:rsidRDefault="00074008" w:rsidP="008E363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8E363F">
        <w:rPr>
          <w:rFonts w:ascii="Times New Roman" w:hAnsi="Times New Roman" w:cs="Times New Roman"/>
          <w:sz w:val="24"/>
          <w:szCs w:val="24"/>
        </w:rPr>
        <w:t>: Handling remote server crashes or network failures is complex, as the client may remain unaware of whether a call succeeded or failed.</w:t>
      </w:r>
    </w:p>
    <w:p w14:paraId="31028ABE" w14:textId="301D9963" w:rsidR="00074008" w:rsidRPr="008E363F" w:rsidRDefault="00074008" w:rsidP="008E363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Performance overhead</w:t>
      </w:r>
      <w:r w:rsidRPr="008E363F">
        <w:rPr>
          <w:rFonts w:ascii="Times New Roman" w:hAnsi="Times New Roman" w:cs="Times New Roman"/>
          <w:sz w:val="24"/>
          <w:szCs w:val="24"/>
        </w:rPr>
        <w:t>: Serialization, deserialization, and network transmission introduce delays and overhead compared to direct function calls.</w:t>
      </w:r>
    </w:p>
    <w:p w14:paraId="4CCD836B" w14:textId="77777777" w:rsidR="00074008" w:rsidRPr="008E363F" w:rsidRDefault="00074008" w:rsidP="008E36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915BE9" w14:textId="01DAEE2E" w:rsidR="00074008" w:rsidRPr="008E363F" w:rsidRDefault="00074008" w:rsidP="008E363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Timestamping in Real-Time Applications (RTP)</w:t>
      </w:r>
    </w:p>
    <w:p w14:paraId="687FDF05" w14:textId="77777777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lastRenderedPageBreak/>
        <w:t>In real-time applications, timestamping is crucial for maintaining proper synchronization of media streams. It helps in:</w:t>
      </w:r>
    </w:p>
    <w:p w14:paraId="0C9BB9CE" w14:textId="77777777" w:rsidR="00074008" w:rsidRPr="008E363F" w:rsidRDefault="00074008" w:rsidP="008E363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sz w:val="24"/>
          <w:szCs w:val="24"/>
        </w:rPr>
        <w:t>Synchronizing playback by ensuring that packets arrive in the correct sequence.</w:t>
      </w:r>
    </w:p>
    <w:p w14:paraId="4D33D865" w14:textId="77777777" w:rsidR="00074008" w:rsidRPr="008E363F" w:rsidRDefault="00074008" w:rsidP="008E363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sz w:val="24"/>
          <w:szCs w:val="24"/>
        </w:rPr>
        <w:t>Managing jitter by compensating for variable packet delays.</w:t>
      </w:r>
    </w:p>
    <w:p w14:paraId="59017C3F" w14:textId="5472B476" w:rsidR="00074008" w:rsidRPr="008E363F" w:rsidRDefault="00074008" w:rsidP="008E363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363F">
        <w:rPr>
          <w:rFonts w:ascii="Times New Roman" w:hAnsi="Times New Roman" w:cs="Times New Roman"/>
          <w:sz w:val="24"/>
          <w:szCs w:val="24"/>
        </w:rPr>
        <w:t>Determining when data is valid for playback, which is essential in maintaining audio or video quality.</w:t>
      </w:r>
    </w:p>
    <w:p w14:paraId="7F741695" w14:textId="77777777" w:rsidR="00074008" w:rsidRPr="008E363F" w:rsidRDefault="00074008" w:rsidP="008E363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0869C2" w14:textId="51D53383" w:rsidR="00074008" w:rsidRPr="008E363F" w:rsidRDefault="00074008" w:rsidP="008E363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Why UDP Exists</w:t>
      </w:r>
    </w:p>
    <w:p w14:paraId="42CE0E65" w14:textId="482F576E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>UDP exists because it provides a lightweight, connectionless protocol that offers fast transmission for applications that do not require reliable delivery, such as streaming media, DNS, and real-time applications. Letting user processes send raw IP packets would bypass essential services like port multiplexing and checksums, which UDP provides.</w:t>
      </w:r>
    </w:p>
    <w:p w14:paraId="760B0723" w14:textId="62175504" w:rsidR="00074008" w:rsidRPr="008E363F" w:rsidRDefault="00074008" w:rsidP="008E363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363F">
        <w:rPr>
          <w:rFonts w:ascii="Times New Roman" w:hAnsi="Times New Roman" w:cs="Times New Roman"/>
          <w:b/>
          <w:bCs/>
          <w:sz w:val="24"/>
          <w:szCs w:val="24"/>
        </w:rPr>
        <w:t>QUIC and Reduced RTTs</w:t>
      </w:r>
    </w:p>
    <w:p w14:paraId="201DD0BD" w14:textId="77777777" w:rsidR="00074008" w:rsidRPr="00074008" w:rsidRDefault="00074008" w:rsidP="008E363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74008">
        <w:rPr>
          <w:rFonts w:ascii="Times New Roman" w:hAnsi="Times New Roman" w:cs="Times New Roman"/>
          <w:sz w:val="24"/>
          <w:szCs w:val="24"/>
        </w:rPr>
        <w:t>QUIC, designed for modern web protocols, reduces the round-trip time (RTT) at the start of a secure connection by combining the transport layer and TLS handshake into a single step. It allows the initial packet to start the secure handshake and data transmission simultaneously, eliminating multiple RTTs that are usually required in traditional TCP + TLS setups</w:t>
      </w:r>
    </w:p>
    <w:p w14:paraId="7EEFFFF3" w14:textId="77777777" w:rsidR="006C5907" w:rsidRPr="008E363F" w:rsidRDefault="006C5907" w:rsidP="008E36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6C5907" w:rsidRPr="008E3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56ED5"/>
    <w:multiLevelType w:val="multilevel"/>
    <w:tmpl w:val="BD90E8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3CEB"/>
    <w:multiLevelType w:val="hybridMultilevel"/>
    <w:tmpl w:val="9856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06DF4"/>
    <w:multiLevelType w:val="hybridMultilevel"/>
    <w:tmpl w:val="6CEE62C6"/>
    <w:lvl w:ilvl="0" w:tplc="09CC38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819BF"/>
    <w:multiLevelType w:val="hybridMultilevel"/>
    <w:tmpl w:val="CD24645A"/>
    <w:lvl w:ilvl="0" w:tplc="09CC38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912E5"/>
    <w:multiLevelType w:val="hybridMultilevel"/>
    <w:tmpl w:val="281AD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F1519"/>
    <w:multiLevelType w:val="multilevel"/>
    <w:tmpl w:val="3F4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F26C5"/>
    <w:multiLevelType w:val="hybridMultilevel"/>
    <w:tmpl w:val="ABAEA882"/>
    <w:lvl w:ilvl="0" w:tplc="5358EF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301922"/>
    <w:multiLevelType w:val="multilevel"/>
    <w:tmpl w:val="B21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334510">
    <w:abstractNumId w:val="5"/>
  </w:num>
  <w:num w:numId="2" w16cid:durableId="1019501941">
    <w:abstractNumId w:val="7"/>
  </w:num>
  <w:num w:numId="3" w16cid:durableId="2076468097">
    <w:abstractNumId w:val="0"/>
  </w:num>
  <w:num w:numId="4" w16cid:durableId="548031221">
    <w:abstractNumId w:val="4"/>
  </w:num>
  <w:num w:numId="5" w16cid:durableId="293487245">
    <w:abstractNumId w:val="1"/>
  </w:num>
  <w:num w:numId="6" w16cid:durableId="1693411574">
    <w:abstractNumId w:val="6"/>
  </w:num>
  <w:num w:numId="7" w16cid:durableId="938025375">
    <w:abstractNumId w:val="2"/>
  </w:num>
  <w:num w:numId="8" w16cid:durableId="43647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08"/>
    <w:rsid w:val="00074008"/>
    <w:rsid w:val="006C5907"/>
    <w:rsid w:val="008E363F"/>
    <w:rsid w:val="00CA48F3"/>
    <w:rsid w:val="00F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8CB07"/>
  <w15:chartTrackingRefBased/>
  <w15:docId w15:val="{9162E355-9866-48EF-9A73-3743B412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0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379</Words>
  <Characters>2057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Kondowe</dc:creator>
  <cp:keywords/>
  <dc:description/>
  <cp:lastModifiedBy>Nelson Kondowe</cp:lastModifiedBy>
  <cp:revision>1</cp:revision>
  <dcterms:created xsi:type="dcterms:W3CDTF">2024-10-07T15:27:00Z</dcterms:created>
  <dcterms:modified xsi:type="dcterms:W3CDTF">2024-10-07T15:41:00Z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bc4faca8-073d-4b4c-8da3-673442c68b08</vt:lpwstr>
  </property>
</Properties>
</file>