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8FDBE" w14:textId="674E05ED" w:rsidR="003B5F75" w:rsidRDefault="003B5F75">
      <w:r>
        <w:t>Team 6 website tekst:</w:t>
      </w:r>
    </w:p>
    <w:p w14:paraId="65BA8428" w14:textId="77777777" w:rsidR="003B5F75" w:rsidRDefault="003B5F75"/>
    <w:p w14:paraId="15D59CF3" w14:textId="15176EE4" w:rsidR="003B5F75" w:rsidRDefault="003B5F75" w:rsidP="007F61FC">
      <w:pPr>
        <w:rPr>
          <w:rFonts w:ascii="Noto Sans" w:hAnsi="Noto Sans" w:cs="Noto Sans"/>
          <w:bdr w:val="none" w:sz="0" w:space="0" w:color="auto" w:frame="1"/>
        </w:rPr>
      </w:pPr>
      <w:r w:rsidRPr="003B5F75">
        <w:rPr>
          <w:b/>
          <w:bCs/>
          <w:sz w:val="32"/>
          <w:szCs w:val="32"/>
        </w:rPr>
        <w:t>Schip t ’wapen</w:t>
      </w:r>
      <w:r>
        <w:rPr>
          <w:b/>
          <w:bCs/>
          <w:sz w:val="32"/>
          <w:szCs w:val="32"/>
        </w:rPr>
        <w:br/>
      </w:r>
      <w:r w:rsidR="007F61FC" w:rsidRPr="007F61FC">
        <w:rPr>
          <w:rFonts w:ascii="Noto Sans" w:hAnsi="Noto Sans" w:cs="Noto Sans"/>
          <w:bdr w:val="none" w:sz="0" w:space="0" w:color="auto" w:frame="1"/>
        </w:rPr>
        <w:t>'</w:t>
      </w:r>
      <w:r w:rsidR="00D90CE0">
        <w:rPr>
          <w:rFonts w:ascii="Noto Sans" w:hAnsi="Noto Sans" w:cs="Noto Sans"/>
          <w:bdr w:val="none" w:sz="0" w:space="0" w:color="auto" w:frame="1"/>
        </w:rPr>
        <w:t>t</w:t>
      </w:r>
      <w:r w:rsidR="007F61FC" w:rsidRPr="007F61FC">
        <w:rPr>
          <w:rFonts w:ascii="Noto Sans" w:hAnsi="Noto Sans" w:cs="Noto Sans"/>
          <w:bdr w:val="none" w:sz="0" w:space="0" w:color="auto" w:frame="1"/>
        </w:rPr>
        <w:t xml:space="preserve"> Wapen van Amsterdam was een Nederlands handelsschip uit de 17e eeuw, cruciaal voor de handel tussen Europa en de Nieuwe Wereld. Het schip speelde een rol in de Nederlandse koloniale expansie en was bewapend met kanonnen voor bescherming. Het vervoerde goederen zoals bont, tabak en hout terug naar Europa. De Lenape, een inheems Amerikaans volk in gebieden zoals Manhattan en New Jersey, kwamen vaak in contact met Nederlandse handelaren. Deze ontmoetingen leidden tot culturele uitwisselingen en conflicten, waarbij de Lenape vaak werden verdreven. 't Wapen van Amsterdam staat symbool voor de complexe geschiedenis van vroege Europese en inheemse interacties in Noord-Amerika.</w:t>
      </w:r>
    </w:p>
    <w:p w14:paraId="29A5F65A" w14:textId="77777777" w:rsidR="006B3E41" w:rsidRDefault="006B3E41" w:rsidP="007F61FC">
      <w:pPr>
        <w:rPr>
          <w:rFonts w:ascii="Noto Sans" w:hAnsi="Noto Sans" w:cs="Noto Sans"/>
          <w:bdr w:val="none" w:sz="0" w:space="0" w:color="auto" w:frame="1"/>
        </w:rPr>
      </w:pPr>
    </w:p>
    <w:p w14:paraId="22754635" w14:textId="22E72425" w:rsidR="003B5F75" w:rsidRPr="003B5F75" w:rsidRDefault="003B5F75" w:rsidP="003B5F75">
      <w:pPr>
        <w:rPr>
          <w:b/>
          <w:bCs/>
          <w:sz w:val="32"/>
          <w:szCs w:val="32"/>
        </w:rPr>
      </w:pPr>
      <w:r w:rsidRPr="003B5F75">
        <w:rPr>
          <w:b/>
          <w:bCs/>
          <w:sz w:val="32"/>
          <w:szCs w:val="32"/>
        </w:rPr>
        <w:t>Amsterdam</w:t>
      </w:r>
      <w:r>
        <w:rPr>
          <w:b/>
          <w:bCs/>
          <w:sz w:val="32"/>
          <w:szCs w:val="32"/>
        </w:rPr>
        <w:br/>
      </w:r>
      <w:r>
        <w:rPr>
          <w:rFonts w:ascii="Noto Sans" w:hAnsi="Noto Sans" w:cs="Noto Sans"/>
          <w:bdr w:val="none" w:sz="0" w:space="0" w:color="auto" w:frame="1"/>
        </w:rPr>
        <w:t>De Beginjaren Amsterdam begon in de 12e eeuw als een klein vissersdorp aan de oevers van de rivier de Amstel. De stad dankt zijn naam aan een dam die rond 1270 werd gebouwd om de rivier te beheersen: de "Amstelredamme". In 1275 verleende graaf Floris V van Holland tolprivileges aan de bewoners, wat de handel stimuleerde.</w:t>
      </w:r>
      <w:r w:rsidR="007F61FC">
        <w:rPr>
          <w:rFonts w:ascii="Noto Sans" w:hAnsi="Noto Sans" w:cs="Noto Sans"/>
          <w:bdr w:val="none" w:sz="0" w:space="0" w:color="auto" w:frame="1"/>
        </w:rPr>
        <w:t xml:space="preserve"> </w:t>
      </w:r>
      <w:r>
        <w:rPr>
          <w:rFonts w:ascii="Noto Sans" w:hAnsi="Noto Sans" w:cs="Noto Sans"/>
          <w:bdr w:val="none" w:sz="0" w:space="0" w:color="auto" w:frame="1"/>
        </w:rPr>
        <w:t>De 17e eeuw, bekend als de Gouden Eeuw, was een periode van enorme welvaart voor Amsterdam. De stad werd een van de belangrijkste handelscentra ter wereld dankzij de Oost-Indische Compagnie (VOC) en de West-Indische Compagnie (WIC). Grachten, elegante herenhuizen en imposante pakhuizen werden in deze tijd gebouwd, en veel van deze historische gebouwen zijn vandaag de dag nog steeds te bewonderen.</w:t>
      </w:r>
    </w:p>
    <w:p w14:paraId="60A4F1A4" w14:textId="77777777" w:rsidR="003B5F75" w:rsidRDefault="003B5F75"/>
    <w:p w14:paraId="1C78916F" w14:textId="0F327E47" w:rsidR="003B5F75" w:rsidRDefault="003B5F75" w:rsidP="007F61FC">
      <w:pPr>
        <w:rPr>
          <w:rFonts w:ascii="Noto Sans" w:hAnsi="Noto Sans" w:cs="Noto Sans"/>
          <w:bdr w:val="none" w:sz="0" w:space="0" w:color="auto" w:frame="1"/>
        </w:rPr>
      </w:pPr>
      <w:r w:rsidRPr="003B5F75">
        <w:rPr>
          <w:b/>
          <w:bCs/>
          <w:sz w:val="32"/>
          <w:szCs w:val="32"/>
        </w:rPr>
        <w:t>Rivier Mauritius</w:t>
      </w:r>
      <w:r>
        <w:rPr>
          <w:b/>
          <w:bCs/>
          <w:sz w:val="32"/>
          <w:szCs w:val="32"/>
        </w:rPr>
        <w:br/>
      </w:r>
      <w:r w:rsidR="007F61FC" w:rsidRPr="007F61FC">
        <w:rPr>
          <w:rFonts w:ascii="Noto Sans" w:hAnsi="Noto Sans" w:cs="Noto Sans"/>
          <w:bdr w:val="none" w:sz="0" w:space="0" w:color="auto" w:frame="1"/>
        </w:rPr>
        <w:t xml:space="preserve">De rivier Mauritius, ook bekend als de </w:t>
      </w:r>
      <w:r w:rsidR="007F61FC" w:rsidRPr="007F61FC">
        <w:rPr>
          <w:rFonts w:ascii="Noto Sans" w:hAnsi="Noto Sans" w:cs="Noto Sans"/>
          <w:bdr w:val="none" w:sz="0" w:space="0" w:color="auto" w:frame="1"/>
        </w:rPr>
        <w:t>Noord rivier</w:t>
      </w:r>
      <w:r w:rsidR="007F61FC" w:rsidRPr="007F61FC">
        <w:rPr>
          <w:rFonts w:ascii="Noto Sans" w:hAnsi="Noto Sans" w:cs="Noto Sans"/>
          <w:bdr w:val="none" w:sz="0" w:space="0" w:color="auto" w:frame="1"/>
        </w:rPr>
        <w:t xml:space="preserve">, speelde een belangrijke rol in de Nederlandse kolonisatie van Noord-Amerika in de 17e eeuw. Deze rivier, tegenwoordig bekend als de Hudson, was genoemd naar prins Maurits van Nassau. Nederlandse ontdekkingsreizigers en handelaren, waaronder Henry Hudson, gebruikten de rivier voor verkenning en handel met inheemse volken zoals de Lenape. De rivier vormde een belangrijke handelsroute voor het vervoer van bont, hout en andere goederen. Rondom de rivier ontstonden </w:t>
      </w:r>
      <w:r w:rsidR="007F61FC" w:rsidRPr="007F61FC">
        <w:rPr>
          <w:rFonts w:ascii="Noto Sans" w:hAnsi="Noto Sans" w:cs="Noto Sans"/>
          <w:bdr w:val="none" w:sz="0" w:space="0" w:color="auto" w:frame="1"/>
        </w:rPr>
        <w:lastRenderedPageBreak/>
        <w:t>nederzettingen zoals Nieuw Amsterdam, het latere New York. De Mauritius symboliseert de vroege Nederlandse invloed en handel in Noord-Amerika en de complexe interacties met de inheemse bevolking.</w:t>
      </w:r>
    </w:p>
    <w:p w14:paraId="23AB955E" w14:textId="50541586" w:rsidR="003B5F75" w:rsidRDefault="003B5F75" w:rsidP="003B5F75">
      <w:pPr>
        <w:rPr>
          <w:rFonts w:ascii="Noto Sans" w:hAnsi="Noto Sans" w:cs="Noto Sans"/>
          <w:bdr w:val="none" w:sz="0" w:space="0" w:color="auto" w:frame="1"/>
        </w:rPr>
      </w:pPr>
      <w:r w:rsidRPr="003B5F75">
        <w:rPr>
          <w:b/>
          <w:bCs/>
          <w:sz w:val="32"/>
          <w:szCs w:val="32"/>
        </w:rPr>
        <w:t>Eiland Man-hatten</w:t>
      </w:r>
      <w:r>
        <w:rPr>
          <w:b/>
          <w:bCs/>
          <w:sz w:val="32"/>
          <w:szCs w:val="32"/>
        </w:rPr>
        <w:br/>
      </w:r>
      <w:r w:rsidR="006B3E41" w:rsidRPr="006B3E41">
        <w:rPr>
          <w:rFonts w:ascii="Noto Sans" w:hAnsi="Noto Sans" w:cs="Noto Sans"/>
          <w:bdr w:val="none" w:sz="0" w:space="0" w:color="auto" w:frame="1"/>
        </w:rPr>
        <w:t>Manhattan, oorspronkelijk bewoond door de Lenape, werd in de 17e eeuw door Nederlanders gekoloniseerd en Nieuw Amsterdam genoemd. In 1626 kocht Peter Minuit, namens de Nederlandse West-Indische Compagnie, het eiland van de Lenape voor goederen ter waarde van 60 gulden. Manhattan groeide uit tot een belangrijk handelscentrum vanwege zijn strategische ligging aan de Hudsonrivier. De stad werd in 1664 door de Engelsen overgenomen en hernoemd tot New York. Manhattan speelde een cruciale rol in de handel tussen Europa en de Nieuwe Wereld, wat leidde tot culturele uitwisselingen en conflicten met de inheemse bevolking. Vandaag de dag is Manhattan een wereldberoemd centrum voor handel, cultuur en financiën, met een rijke en complexe geschiedenis.</w:t>
      </w:r>
    </w:p>
    <w:p w14:paraId="1F20CBEE" w14:textId="77777777" w:rsidR="006B3E41" w:rsidRDefault="006B3E41" w:rsidP="003B5F75">
      <w:pPr>
        <w:rPr>
          <w:rFonts w:ascii="Noto Sans" w:hAnsi="Noto Sans" w:cs="Noto Sans"/>
          <w:bdr w:val="none" w:sz="0" w:space="0" w:color="auto" w:frame="1"/>
        </w:rPr>
      </w:pPr>
    </w:p>
    <w:p w14:paraId="114408A6" w14:textId="70C06E50" w:rsidR="003B5F75" w:rsidRPr="003B5F75" w:rsidRDefault="003B5F75" w:rsidP="003B5F75">
      <w:pPr>
        <w:rPr>
          <w:rFonts w:ascii="Noto Sans" w:hAnsi="Noto Sans" w:cs="Noto Sans"/>
          <w:bdr w:val="none" w:sz="0" w:space="0" w:color="auto" w:frame="1"/>
        </w:rPr>
      </w:pPr>
      <w:r w:rsidRPr="003B5F75">
        <w:rPr>
          <w:b/>
          <w:bCs/>
          <w:sz w:val="32"/>
          <w:szCs w:val="32"/>
        </w:rPr>
        <w:t>De Wilden</w:t>
      </w:r>
      <w:r>
        <w:rPr>
          <w:rFonts w:ascii="Noto Sans" w:hAnsi="Noto Sans" w:cs="Noto Sans"/>
          <w:bdr w:val="none" w:sz="0" w:space="0" w:color="auto" w:frame="1"/>
        </w:rPr>
        <w:br/>
      </w:r>
      <w:r w:rsidRPr="003B5F75">
        <w:rPr>
          <w:rFonts w:ascii="Noto Sans" w:hAnsi="Noto Sans" w:cs="Noto Sans"/>
          <w:bdr w:val="none" w:sz="0" w:space="0" w:color="auto" w:frame="1"/>
        </w:rPr>
        <w:t xml:space="preserve">De </w:t>
      </w:r>
      <w:r w:rsidR="000A6CC7" w:rsidRPr="003B5F75">
        <w:rPr>
          <w:rFonts w:ascii="Noto Sans" w:hAnsi="Noto Sans" w:cs="Noto Sans"/>
          <w:bdr w:val="none" w:sz="0" w:space="0" w:color="auto" w:frame="1"/>
        </w:rPr>
        <w:t>Lenape/</w:t>
      </w:r>
      <w:r w:rsidRPr="003B5F75">
        <w:rPr>
          <w:rFonts w:ascii="Noto Sans" w:hAnsi="Noto Sans" w:cs="Noto Sans"/>
          <w:bdr w:val="none" w:sz="0" w:space="0" w:color="auto" w:frame="1"/>
        </w:rPr>
        <w:t xml:space="preserve"> de Wilden, ook bekend als de Delaware, zijn een inheems volk uit de regio van de huidige Mid-Atlantische staten van de VS. Ze woonden in gebieden van New York City tot Delaware, New Jersey en Pennsylvania. Hun geschiedenis gaat duizenden jaren terug. De Lenape leefden van jacht, visserij en landbouw en gebruikten de natuurlijke hulpbronnen om te overleven. Hun samenleving bestond uit clans en dorpsgemeenschappen met rijke spirituele en culturele tradities. In de vroege 17e eeuw kwamen de Lenape in contact met Nederlandse en later Engelse kolonisten. Dit veranderde hun manier van leven door de introductie van Europese goederen en ziekten. Tijdens de koloniale periode sloten de Lenape verdragen met kolonisten, zoals het verdrag van Shackamaxon in 1682 met William Penn. Deze verdragen werden vaak geschonden. Door de uitbreiding van koloniale nederzettingen verloren de Lenape hun land en werden velen gedwongen te verhuizen naar reservaten of naar het westen.</w:t>
      </w:r>
    </w:p>
    <w:p w14:paraId="5925755D" w14:textId="77777777" w:rsidR="003B5F75" w:rsidRDefault="003B5F75" w:rsidP="003B5F75">
      <w:pPr>
        <w:rPr>
          <w:rFonts w:ascii="Noto Sans" w:hAnsi="Noto Sans" w:cs="Noto Sans"/>
          <w:bdr w:val="none" w:sz="0" w:space="0" w:color="auto" w:frame="1"/>
        </w:rPr>
      </w:pPr>
    </w:p>
    <w:p w14:paraId="14F7C56B" w14:textId="77777777" w:rsidR="006B3E41" w:rsidRDefault="006B3E41" w:rsidP="003B5F75">
      <w:pPr>
        <w:rPr>
          <w:rFonts w:ascii="Noto Sans" w:hAnsi="Noto Sans" w:cs="Noto Sans"/>
          <w:bdr w:val="none" w:sz="0" w:space="0" w:color="auto" w:frame="1"/>
        </w:rPr>
      </w:pPr>
    </w:p>
    <w:p w14:paraId="1A4714A6" w14:textId="77777777" w:rsidR="006B3E41" w:rsidRDefault="006B3E41" w:rsidP="003B5F75">
      <w:pPr>
        <w:rPr>
          <w:rFonts w:ascii="Noto Sans" w:hAnsi="Noto Sans" w:cs="Noto Sans"/>
          <w:bdr w:val="none" w:sz="0" w:space="0" w:color="auto" w:frame="1"/>
        </w:rPr>
      </w:pPr>
    </w:p>
    <w:p w14:paraId="3CB7CE51" w14:textId="33EFDD41" w:rsidR="000A6CC7" w:rsidRDefault="000A6CC7" w:rsidP="003B5F75">
      <w:pPr>
        <w:rPr>
          <w:rFonts w:ascii="Noto Sans" w:hAnsi="Noto Sans" w:cs="Noto Sans"/>
          <w:bdr w:val="none" w:sz="0" w:space="0" w:color="auto" w:frame="1"/>
        </w:rPr>
      </w:pPr>
      <w:r w:rsidRPr="000A6CC7">
        <w:rPr>
          <w:b/>
          <w:bCs/>
          <w:sz w:val="32"/>
          <w:szCs w:val="32"/>
        </w:rPr>
        <w:lastRenderedPageBreak/>
        <w:t>Gulden</w:t>
      </w:r>
      <w:r>
        <w:rPr>
          <w:b/>
          <w:bCs/>
          <w:sz w:val="32"/>
          <w:szCs w:val="32"/>
        </w:rPr>
        <w:br/>
      </w:r>
      <w:r w:rsidR="006B3E41" w:rsidRPr="006B3E41">
        <w:rPr>
          <w:rFonts w:ascii="Noto Sans" w:hAnsi="Noto Sans" w:cs="Noto Sans"/>
          <w:bdr w:val="none" w:sz="0" w:space="0" w:color="auto" w:frame="1"/>
        </w:rPr>
        <w:t>De gulden was de officiële munteenheid van Nederland van de 13e eeuw tot de invoering van de euro in 2002. Het woord 'gulden' betekent 'gouden' en verwijst naar de oorspronkelijke gouden munt. De munt werd gebruikt in zowel binnenlandse als internationale handel, wat bijdroeg aan de economische groei van Nederland. In de 17e eeuw, tijdens de Nederlandse Gouden Eeuw, speelde de gulden een cruciale rol in de wereldhandel. De waarde van de gulden was stabiel, wat het vertrouwen van handelaren en investeerders versterkte. De gulden bleef een symbool van de Nederlandse economie en identiteit tot de overgang naar de euro. Zelfs na de invoering van de euro blijft de gulden een belangrijk deel van het Nederlandse historische erfgoed.</w:t>
      </w:r>
      <w:r>
        <w:rPr>
          <w:rFonts w:ascii="Noto Sans" w:hAnsi="Noto Sans" w:cs="Noto Sans"/>
          <w:bdr w:val="none" w:sz="0" w:space="0" w:color="auto" w:frame="1"/>
        </w:rPr>
        <w:br/>
      </w:r>
    </w:p>
    <w:p w14:paraId="73AB28D5" w14:textId="2277D7A2" w:rsidR="000A6CC7" w:rsidRDefault="000A6CC7" w:rsidP="003B5F75">
      <w:pPr>
        <w:rPr>
          <w:rFonts w:ascii="Noto Sans" w:hAnsi="Noto Sans" w:cs="Noto Sans"/>
          <w:bdr w:val="none" w:sz="0" w:space="0" w:color="auto" w:frame="1"/>
        </w:rPr>
      </w:pPr>
      <w:r w:rsidRPr="000A6CC7">
        <w:rPr>
          <w:b/>
          <w:bCs/>
          <w:sz w:val="32"/>
          <w:szCs w:val="32"/>
        </w:rPr>
        <w:t>Lading</w:t>
      </w:r>
      <w:r>
        <w:rPr>
          <w:rFonts w:ascii="Noto Sans" w:hAnsi="Noto Sans" w:cs="Noto Sans"/>
          <w:bdr w:val="none" w:sz="0" w:space="0" w:color="auto" w:frame="1"/>
        </w:rPr>
        <w:br/>
      </w:r>
      <w:r w:rsidR="002870B0" w:rsidRPr="002870B0">
        <w:rPr>
          <w:rFonts w:ascii="Noto Sans" w:hAnsi="Noto Sans" w:cs="Noto Sans"/>
          <w:bdr w:val="none" w:sz="0" w:space="0" w:color="auto" w:frame="1"/>
        </w:rPr>
        <w:t>De lading van een schip verwijst naar de goederen en producten die het vervoert tijdens zijn reis. In de 17e eeuw, tijdens de Nederlandse Gouden Eeuw, omvatte de lading vaak specerijen, tabak, suiker, hout, en bont. Deze goederen werden vanuit de koloniën naar Europa gebracht en waren essentieel voor de handel en economie. Nederlandse handelsschepen, zoals 't Wapen van Amsterdam, waren bekend om hun omvangrijke en waardevolle ladingen. De lading werd zorgvuldig geregistreerd en beveiligd tegen piraterij en diefstal. De inhoud van de lading weerspiegelde de handelsroutes en economische belangen van de tijd. Vandaag de dag is het begrip lading nog steeds essentieel in de internationale handel en scheepvaart.</w:t>
      </w:r>
    </w:p>
    <w:p w14:paraId="62EFA597" w14:textId="77777777" w:rsidR="000A6CC7" w:rsidRDefault="000A6CC7" w:rsidP="003B5F75">
      <w:pPr>
        <w:rPr>
          <w:rFonts w:ascii="Noto Sans" w:hAnsi="Noto Sans" w:cs="Noto Sans"/>
          <w:bdr w:val="none" w:sz="0" w:space="0" w:color="auto" w:frame="1"/>
        </w:rPr>
      </w:pPr>
    </w:p>
    <w:p w14:paraId="71489B86" w14:textId="4A5CA521" w:rsidR="000A6CC7" w:rsidRPr="003B5F75" w:rsidRDefault="000A6CC7" w:rsidP="003B5F75">
      <w:pPr>
        <w:rPr>
          <w:rFonts w:ascii="Noto Sans" w:hAnsi="Noto Sans" w:cs="Noto Sans"/>
          <w:bdr w:val="none" w:sz="0" w:space="0" w:color="auto" w:frame="1"/>
        </w:rPr>
      </w:pPr>
      <w:r w:rsidRPr="000A6CC7">
        <w:rPr>
          <w:b/>
          <w:bCs/>
          <w:sz w:val="32"/>
          <w:szCs w:val="32"/>
        </w:rPr>
        <w:t>Ossenhuid</w:t>
      </w:r>
      <w:r>
        <w:rPr>
          <w:rFonts w:ascii="Noto Sans" w:hAnsi="Noto Sans" w:cs="Noto Sans"/>
          <w:bdr w:val="none" w:sz="0" w:space="0" w:color="auto" w:frame="1"/>
        </w:rPr>
        <w:br/>
      </w:r>
      <w:r w:rsidR="002870B0" w:rsidRPr="002870B0">
        <w:rPr>
          <w:rFonts w:ascii="Noto Sans" w:hAnsi="Noto Sans" w:cs="Noto Sans"/>
          <w:bdr w:val="none" w:sz="0" w:space="0" w:color="auto" w:frame="1"/>
        </w:rPr>
        <w:t xml:space="preserve">Ossenhuid, de huid van een os, werd in de 17e eeuw veelvuldig gebruikt vanwege zijn duurzaamheid en veelzijdigheid. Deze stevige leersoort was essentieel in de productie van diverse goederen zoals kleding, schoenen, zadels, en riemen. In de scheepsbouw werd ossenhuid gebruikt voor het maken van scheepsonderdelen en touwen, die bestand moesten zijn tegen zware belastingen en weersomstandigheden. De Nederlandse handelsschepen transporteerden ossenhuiden vaak vanuit koloniën en handelsposten naar Europa, waar ze werden verwerkt in ambachtelijke werkplaatsen. De handel in ossenhuid was een belangrijk onderdeel van de Nederlandse economie en droeg bij aan de welvaart tijdens de Gouden Eeuw. Tegenwoordig wordt </w:t>
      </w:r>
      <w:r w:rsidR="002870B0" w:rsidRPr="002870B0">
        <w:rPr>
          <w:rFonts w:ascii="Noto Sans" w:hAnsi="Noto Sans" w:cs="Noto Sans"/>
          <w:bdr w:val="none" w:sz="0" w:space="0" w:color="auto" w:frame="1"/>
        </w:rPr>
        <w:lastRenderedPageBreak/>
        <w:t>ossenhuid nog steeds gewaardeerd in de leerindustrie vanwege zijn kwaliteit en duurzaamhei</w:t>
      </w:r>
      <w:r w:rsidR="002870B0">
        <w:rPr>
          <w:rFonts w:ascii="Noto Sans" w:hAnsi="Noto Sans" w:cs="Noto Sans"/>
          <w:bdr w:val="none" w:sz="0" w:space="0" w:color="auto" w:frame="1"/>
        </w:rPr>
        <w:t>d</w:t>
      </w:r>
      <w:r w:rsidR="002870B0" w:rsidRPr="002870B0">
        <w:rPr>
          <w:rFonts w:ascii="Noto Sans" w:hAnsi="Noto Sans" w:cs="Noto Sans"/>
          <w:bdr w:val="none" w:sz="0" w:space="0" w:color="auto" w:frame="1"/>
        </w:rPr>
        <w:t>.</w:t>
      </w:r>
    </w:p>
    <w:sectPr w:rsidR="000A6CC7" w:rsidRPr="003B5F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F75"/>
    <w:rsid w:val="000A6CC7"/>
    <w:rsid w:val="002870B0"/>
    <w:rsid w:val="003B5F75"/>
    <w:rsid w:val="006B3E41"/>
    <w:rsid w:val="007F61FC"/>
    <w:rsid w:val="00A375DA"/>
    <w:rsid w:val="00C23778"/>
    <w:rsid w:val="00D90C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36D40"/>
  <w15:chartTrackingRefBased/>
  <w15:docId w15:val="{46400DAA-AC67-4952-8B32-9BCA4C4B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B5F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B5F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B5F7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B5F7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B5F7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B5F7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B5F7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B5F7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B5F7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B5F7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B5F7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B5F7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B5F7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B5F7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B5F7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B5F7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B5F7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B5F75"/>
    <w:rPr>
      <w:rFonts w:eastAsiaTheme="majorEastAsia" w:cstheme="majorBidi"/>
      <w:color w:val="272727" w:themeColor="text1" w:themeTint="D8"/>
    </w:rPr>
  </w:style>
  <w:style w:type="paragraph" w:styleId="Titel">
    <w:name w:val="Title"/>
    <w:basedOn w:val="Standaard"/>
    <w:next w:val="Standaard"/>
    <w:link w:val="TitelChar"/>
    <w:uiPriority w:val="10"/>
    <w:qFormat/>
    <w:rsid w:val="003B5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B5F7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B5F7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B5F7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B5F7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B5F75"/>
    <w:rPr>
      <w:i/>
      <w:iCs/>
      <w:color w:val="404040" w:themeColor="text1" w:themeTint="BF"/>
    </w:rPr>
  </w:style>
  <w:style w:type="paragraph" w:styleId="Lijstalinea">
    <w:name w:val="List Paragraph"/>
    <w:basedOn w:val="Standaard"/>
    <w:uiPriority w:val="34"/>
    <w:qFormat/>
    <w:rsid w:val="003B5F75"/>
    <w:pPr>
      <w:ind w:left="720"/>
      <w:contextualSpacing/>
    </w:pPr>
  </w:style>
  <w:style w:type="character" w:styleId="Intensievebenadrukking">
    <w:name w:val="Intense Emphasis"/>
    <w:basedOn w:val="Standaardalinea-lettertype"/>
    <w:uiPriority w:val="21"/>
    <w:qFormat/>
    <w:rsid w:val="003B5F75"/>
    <w:rPr>
      <w:i/>
      <w:iCs/>
      <w:color w:val="0F4761" w:themeColor="accent1" w:themeShade="BF"/>
    </w:rPr>
  </w:style>
  <w:style w:type="paragraph" w:styleId="Duidelijkcitaat">
    <w:name w:val="Intense Quote"/>
    <w:basedOn w:val="Standaard"/>
    <w:next w:val="Standaard"/>
    <w:link w:val="DuidelijkcitaatChar"/>
    <w:uiPriority w:val="30"/>
    <w:qFormat/>
    <w:rsid w:val="003B5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B5F75"/>
    <w:rPr>
      <w:i/>
      <w:iCs/>
      <w:color w:val="0F4761" w:themeColor="accent1" w:themeShade="BF"/>
    </w:rPr>
  </w:style>
  <w:style w:type="character" w:styleId="Intensieveverwijzing">
    <w:name w:val="Intense Reference"/>
    <w:basedOn w:val="Standaardalinea-lettertype"/>
    <w:uiPriority w:val="32"/>
    <w:qFormat/>
    <w:rsid w:val="003B5F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964123">
      <w:bodyDiv w:val="1"/>
      <w:marLeft w:val="0"/>
      <w:marRight w:val="0"/>
      <w:marTop w:val="0"/>
      <w:marBottom w:val="0"/>
      <w:divBdr>
        <w:top w:val="none" w:sz="0" w:space="0" w:color="auto"/>
        <w:left w:val="none" w:sz="0" w:space="0" w:color="auto"/>
        <w:bottom w:val="none" w:sz="0" w:space="0" w:color="auto"/>
        <w:right w:val="none" w:sz="0" w:space="0" w:color="auto"/>
      </w:divBdr>
    </w:div>
    <w:div w:id="2038654193">
      <w:bodyDiv w:val="1"/>
      <w:marLeft w:val="0"/>
      <w:marRight w:val="0"/>
      <w:marTop w:val="0"/>
      <w:marBottom w:val="0"/>
      <w:divBdr>
        <w:top w:val="none" w:sz="0" w:space="0" w:color="auto"/>
        <w:left w:val="none" w:sz="0" w:space="0" w:color="auto"/>
        <w:bottom w:val="none" w:sz="0" w:space="0" w:color="auto"/>
        <w:right w:val="none" w:sz="0" w:space="0" w:color="auto"/>
      </w:divBdr>
      <w:divsChild>
        <w:div w:id="1859195184">
          <w:marLeft w:val="0"/>
          <w:marRight w:val="0"/>
          <w:marTop w:val="0"/>
          <w:marBottom w:val="0"/>
          <w:divBdr>
            <w:top w:val="none" w:sz="0" w:space="0" w:color="auto"/>
            <w:left w:val="none" w:sz="0" w:space="0" w:color="auto"/>
            <w:bottom w:val="none" w:sz="0" w:space="0" w:color="auto"/>
            <w:right w:val="none" w:sz="0" w:space="0" w:color="auto"/>
          </w:divBdr>
          <w:divsChild>
            <w:div w:id="440565319">
              <w:marLeft w:val="0"/>
              <w:marRight w:val="0"/>
              <w:marTop w:val="0"/>
              <w:marBottom w:val="0"/>
              <w:divBdr>
                <w:top w:val="none" w:sz="0" w:space="0" w:color="auto"/>
                <w:left w:val="none" w:sz="0" w:space="0" w:color="auto"/>
                <w:bottom w:val="none" w:sz="0" w:space="0" w:color="auto"/>
                <w:right w:val="none" w:sz="0" w:space="0" w:color="auto"/>
              </w:divBdr>
            </w:div>
            <w:div w:id="545260328">
              <w:marLeft w:val="0"/>
              <w:marRight w:val="0"/>
              <w:marTop w:val="0"/>
              <w:marBottom w:val="0"/>
              <w:divBdr>
                <w:top w:val="none" w:sz="0" w:space="0" w:color="auto"/>
                <w:left w:val="none" w:sz="0" w:space="0" w:color="auto"/>
                <w:bottom w:val="none" w:sz="0" w:space="0" w:color="auto"/>
                <w:right w:val="none" w:sz="0" w:space="0" w:color="auto"/>
              </w:divBdr>
            </w:div>
            <w:div w:id="438178958">
              <w:marLeft w:val="0"/>
              <w:marRight w:val="0"/>
              <w:marTop w:val="0"/>
              <w:marBottom w:val="0"/>
              <w:divBdr>
                <w:top w:val="none" w:sz="0" w:space="0" w:color="auto"/>
                <w:left w:val="none" w:sz="0" w:space="0" w:color="auto"/>
                <w:bottom w:val="none" w:sz="0" w:space="0" w:color="auto"/>
                <w:right w:val="none" w:sz="0" w:space="0" w:color="auto"/>
              </w:divBdr>
            </w:div>
            <w:div w:id="358506518">
              <w:marLeft w:val="0"/>
              <w:marRight w:val="0"/>
              <w:marTop w:val="0"/>
              <w:marBottom w:val="0"/>
              <w:divBdr>
                <w:top w:val="none" w:sz="0" w:space="0" w:color="auto"/>
                <w:left w:val="none" w:sz="0" w:space="0" w:color="auto"/>
                <w:bottom w:val="none" w:sz="0" w:space="0" w:color="auto"/>
                <w:right w:val="none" w:sz="0" w:space="0" w:color="auto"/>
              </w:divBdr>
            </w:div>
            <w:div w:id="1264873088">
              <w:marLeft w:val="0"/>
              <w:marRight w:val="0"/>
              <w:marTop w:val="0"/>
              <w:marBottom w:val="0"/>
              <w:divBdr>
                <w:top w:val="none" w:sz="0" w:space="0" w:color="auto"/>
                <w:left w:val="none" w:sz="0" w:space="0" w:color="auto"/>
                <w:bottom w:val="none" w:sz="0" w:space="0" w:color="auto"/>
                <w:right w:val="none" w:sz="0" w:space="0" w:color="auto"/>
              </w:divBdr>
            </w:div>
            <w:div w:id="1545483077">
              <w:marLeft w:val="0"/>
              <w:marRight w:val="0"/>
              <w:marTop w:val="0"/>
              <w:marBottom w:val="0"/>
              <w:divBdr>
                <w:top w:val="none" w:sz="0" w:space="0" w:color="auto"/>
                <w:left w:val="none" w:sz="0" w:space="0" w:color="auto"/>
                <w:bottom w:val="none" w:sz="0" w:space="0" w:color="auto"/>
                <w:right w:val="none" w:sz="0" w:space="0" w:color="auto"/>
              </w:divBdr>
            </w:div>
            <w:div w:id="122890359">
              <w:marLeft w:val="0"/>
              <w:marRight w:val="0"/>
              <w:marTop w:val="0"/>
              <w:marBottom w:val="0"/>
              <w:divBdr>
                <w:top w:val="none" w:sz="0" w:space="0" w:color="auto"/>
                <w:left w:val="none" w:sz="0" w:space="0" w:color="auto"/>
                <w:bottom w:val="none" w:sz="0" w:space="0" w:color="auto"/>
                <w:right w:val="none" w:sz="0" w:space="0" w:color="auto"/>
              </w:divBdr>
            </w:div>
            <w:div w:id="1677659063">
              <w:marLeft w:val="0"/>
              <w:marRight w:val="0"/>
              <w:marTop w:val="0"/>
              <w:marBottom w:val="0"/>
              <w:divBdr>
                <w:top w:val="none" w:sz="0" w:space="0" w:color="auto"/>
                <w:left w:val="none" w:sz="0" w:space="0" w:color="auto"/>
                <w:bottom w:val="none" w:sz="0" w:space="0" w:color="auto"/>
                <w:right w:val="none" w:sz="0" w:space="0" w:color="auto"/>
              </w:divBdr>
            </w:div>
            <w:div w:id="1977711224">
              <w:marLeft w:val="0"/>
              <w:marRight w:val="0"/>
              <w:marTop w:val="0"/>
              <w:marBottom w:val="0"/>
              <w:divBdr>
                <w:top w:val="none" w:sz="0" w:space="0" w:color="auto"/>
                <w:left w:val="none" w:sz="0" w:space="0" w:color="auto"/>
                <w:bottom w:val="none" w:sz="0" w:space="0" w:color="auto"/>
                <w:right w:val="none" w:sz="0" w:space="0" w:color="auto"/>
              </w:divBdr>
            </w:div>
            <w:div w:id="2023050695">
              <w:marLeft w:val="0"/>
              <w:marRight w:val="0"/>
              <w:marTop w:val="0"/>
              <w:marBottom w:val="0"/>
              <w:divBdr>
                <w:top w:val="none" w:sz="0" w:space="0" w:color="auto"/>
                <w:left w:val="none" w:sz="0" w:space="0" w:color="auto"/>
                <w:bottom w:val="none" w:sz="0" w:space="0" w:color="auto"/>
                <w:right w:val="none" w:sz="0" w:space="0" w:color="auto"/>
              </w:divBdr>
            </w:div>
            <w:div w:id="1476335284">
              <w:marLeft w:val="0"/>
              <w:marRight w:val="0"/>
              <w:marTop w:val="0"/>
              <w:marBottom w:val="0"/>
              <w:divBdr>
                <w:top w:val="none" w:sz="0" w:space="0" w:color="auto"/>
                <w:left w:val="none" w:sz="0" w:space="0" w:color="auto"/>
                <w:bottom w:val="none" w:sz="0" w:space="0" w:color="auto"/>
                <w:right w:val="none" w:sz="0" w:space="0" w:color="auto"/>
              </w:divBdr>
            </w:div>
            <w:div w:id="219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958</Words>
  <Characters>5275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Bente Kavsek</dc:creator>
  <cp:keywords/>
  <dc:description/>
  <cp:lastModifiedBy>Bente Kavsek</cp:lastModifiedBy>
  <cp:revision>4</cp:revision>
  <dcterms:created xsi:type="dcterms:W3CDTF">2024-06-10T10:43:00Z</dcterms:created>
  <dcterms:modified xsi:type="dcterms:W3CDTF">2024-06-10T14:23:00Z</dcterms:modified>
</cp:coreProperties>
</file>