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Initialization of Atlas Conductivity Sensor with Boron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protocol of Atlas Conductivity Sensor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 of the kit the atlas is in UART mode which we need to change to I2C mode because UART connections (TX/RX) are used for communication to the OpenMV. 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manually set the protocol from UART to I2C described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I have also copy and pasted the steps and images below.</w:t>
      </w:r>
      <w:r w:rsidDel="00000000" w:rsidR="00000000" w:rsidRPr="00000000">
        <w:rPr>
          <w:shd w:fill="fff2cc" w:val="clear"/>
          <w:rtl w:val="0"/>
        </w:rPr>
        <w:t xml:space="preserve"> Please note</w:t>
      </w:r>
      <w:r w:rsidDel="00000000" w:rsidR="00000000" w:rsidRPr="00000000">
        <w:rPr>
          <w:rtl w:val="0"/>
        </w:rPr>
        <w:t xml:space="preserve"> that the figure uses an ArduinoUno while I used a Boron. Every connection remains the same besides the Arduino powering with the +5V  pin. I used the VUSB pin on the Boron because the +5V pin does not exist on the Boron. This uses the power directly from the usb 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left="1440" w:firstLine="0"/>
        <w:rPr/>
      </w:pPr>
      <w:r w:rsidDel="00000000" w:rsidR="00000000" w:rsidRPr="00000000">
        <w:rPr>
          <w:rtl w:val="0"/>
        </w:rPr>
        <w:t xml:space="preserve">This procedure is easiest using a breadboard and a set of jumper wires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22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Connect (shortcut) these two pins: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PGND pin to the TX pin</w:t>
      </w:r>
      <w:r w:rsidDel="00000000" w:rsidR="00000000" w:rsidRPr="00000000">
        <w:rPr>
          <w:rtl w:val="0"/>
        </w:rPr>
        <w:t xml:space="preserve"> if your circuit is </w:t>
      </w:r>
      <w:r w:rsidDel="00000000" w:rsidR="00000000" w:rsidRPr="00000000">
        <w:rPr>
          <w:rtl w:val="0"/>
        </w:rPr>
        <w:t xml:space="preserve">EZO pH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EZO 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EZO ORP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EZO EC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20" w:before="0" w:beforeAutospacing="0" w:lineRule="auto"/>
        <w:ind w:left="288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Only exception is </w:t>
      </w:r>
      <w:r w:rsidDel="00000000" w:rsidR="00000000" w:rsidRPr="00000000">
        <w:rPr>
          <w:rtl w:val="0"/>
        </w:rPr>
        <w:t xml:space="preserve">EZO RT</w:t>
      </w:r>
      <w:r w:rsidDel="00000000" w:rsidR="00000000" w:rsidRPr="00000000">
        <w:rPr/>
        <w:drawing>
          <wp:inline distB="114300" distT="114300" distL="114300" distR="114300">
            <wp:extent cx="4128130" cy="2163299"/>
            <wp:effectExtent b="0" l="0" r="0" t="0"/>
            <wp:docPr descr="EZO Manual Toggle" id="2" name="image2.png"/>
            <a:graphic>
              <a:graphicData uri="http://schemas.openxmlformats.org/drawingml/2006/picture">
                <pic:pic>
                  <pic:nvPicPr>
                    <pic:cNvPr descr="EZO Manual Toggl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130" cy="216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8f8f8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: Short the </w:t>
      </w:r>
      <w:r w:rsidDel="00000000" w:rsidR="00000000" w:rsidRPr="00000000">
        <w:rPr>
          <w:rtl w:val="0"/>
        </w:rPr>
        <w:t xml:space="preserve">PRB pin to the TX pin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ind w:left="1440" w:firstLine="0"/>
        <w:rPr>
          <w:shd w:fill="fff2cc" w:val="clear"/>
        </w:rPr>
      </w:pPr>
      <w:r w:rsidDel="00000000" w:rsidR="00000000" w:rsidRPr="00000000">
        <w:rPr>
          <w:rtl w:val="0"/>
        </w:rPr>
        <w:t xml:space="preserve">     2.  Power the EZO Circuit (GND, +5V)</w:t>
      </w:r>
      <w:r w:rsidDel="00000000" w:rsidR="00000000" w:rsidRPr="00000000">
        <w:rPr>
          <w:shd w:fill="fff2cc" w:val="clear"/>
          <w:rtl w:val="0"/>
        </w:rPr>
        <w:t xml:space="preserve"> (Use VSUB instead of +5V)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20" w:lineRule="auto"/>
        <w:ind w:left="288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Wait for the LED to change from green to blue (</w:t>
      </w:r>
      <w:r w:rsidDel="00000000" w:rsidR="00000000" w:rsidRPr="00000000">
        <w:rPr>
          <w:shd w:fill="f8f8f8" w:val="clear"/>
          <w:rtl w:val="0"/>
        </w:rPr>
        <w:t xml:space="preserve">UART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shd w:fill="f8f8f8" w:val="clear"/>
          <w:rtl w:val="0"/>
        </w:rPr>
        <w:t xml:space="preserve">I2C</w:t>
      </w:r>
      <w:r w:rsidDel="00000000" w:rsidR="00000000" w:rsidRPr="00000000">
        <w:rPr>
          <w:rtl w:val="0"/>
        </w:rPr>
        <w:t xml:space="preserve">) or from blue to green (</w:t>
      </w:r>
      <w:r w:rsidDel="00000000" w:rsidR="00000000" w:rsidRPr="00000000">
        <w:rPr>
          <w:shd w:fill="f8f8f8" w:val="clear"/>
          <w:rtl w:val="0"/>
        </w:rPr>
        <w:t xml:space="preserve">I2C</w:t>
      </w:r>
      <w:r w:rsidDel="00000000" w:rsidR="00000000" w:rsidRPr="00000000">
        <w:rPr>
          <w:rtl w:val="0"/>
        </w:rPr>
        <w:t xml:space="preserve">-&gt;</w:t>
      </w:r>
      <w:r w:rsidDel="00000000" w:rsidR="00000000" w:rsidRPr="00000000">
        <w:rPr>
          <w:shd w:fill="f8f8f8" w:val="clear"/>
          <w:rtl w:val="0"/>
        </w:rPr>
        <w:t xml:space="preserve">UART</w:t>
      </w:r>
      <w:r w:rsidDel="00000000" w:rsidR="00000000" w:rsidRPr="00000000">
        <w:rPr>
          <w:rtl w:val="0"/>
        </w:rPr>
        <w:t xml:space="preserve">).  </w:t>
      </w:r>
      <w:r w:rsidDel="00000000" w:rsidR="00000000" w:rsidRPr="00000000">
        <w:rPr>
          <w:i w:val="1"/>
          <w:rtl w:val="0"/>
        </w:rPr>
        <w:t xml:space="preserve">(The Arduino is used as a power source only. You can connect any other power source (3.3V-5V))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 the jumper wire from the PGND (or PRB respectively) pin to the TX pin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220" w:before="0" w:beforeAutospacing="0" w:lineRule="auto"/>
        <w:ind w:left="216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 power (GND, 5V)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before="2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2. Wiring Diagram Assembly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before="220" w:lineRule="auto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Figure: made using Canva due to Circuit Diagram issues.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both devices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the Boron from USB input for now (switch to 5V Solar System later on). Power the Ezo using the 3V3 input on the Boron.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Power Supply Note: Boron can provide stable 3.3V to carrier board long term.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SCL pin on Boron to SCL pin on carrier board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SDA pin on Boron to SDA pin on carrier board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probe attaches to the carrier 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Firmware for the Boron (NOT OFFICIAL)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sample code from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It is arduino specific for I2C connections.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uploaded this into visual studio code and modified a few syntax errors between arduino and particle.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majority of the libraries that are in Arduino sample code to be “included” are already in Particle.h. So I edited the code to only have “#include “Particle.h”” instead of all other included libraries.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hd w:fill="ffffff" w:val="clear"/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to the code which received results. 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Links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Contains documentation, sample arduino code, and more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https://atlas-scientific.com/embedded-solutions/ezo-conductivity-circuit/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project that used the Atlas probe for water quality measurements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spacing w:after="220" w:before="0" w:beforeAutospacing="0" w:lineRule="auto"/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https://github.com/TheGeographer/water-quality-array/tree/master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4495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34495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color w:val="34495e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color w:val="34495e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tlas-scientific.com/embedded-solutions/ezo-conductivity-circuit/" TargetMode="External"/><Relationship Id="rId10" Type="http://schemas.openxmlformats.org/officeDocument/2006/relationships/hyperlink" Target="https://github.com/TinyCamML/ConductivitySensor/blob/main/Firmware/src/TestCode.ino" TargetMode="External"/><Relationship Id="rId12" Type="http://schemas.openxmlformats.org/officeDocument/2006/relationships/hyperlink" Target="https://github.com/TheGeographer/water-quality-array/tree/master" TargetMode="External"/><Relationship Id="rId9" Type="http://schemas.openxmlformats.org/officeDocument/2006/relationships/hyperlink" Target="https://files.atlas-scientific.com/Ardunio-I2C-EC-sample-cod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iteboxes.ch/docs/tentacle/t2-mkII/#/protocol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