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FICHA DE AVANCE 04</w:t>
      </w:r>
    </w:p>
    <w:p>
      <w:pPr>
        <w:spacing w:after="160"/>
        <w:jc w:val="center"/>
      </w:pPr>
      <w:r>
        <w:rPr>
          <w:rFonts w:ascii="Aptos" w:hAnsi="Aptos"/>
          <w:b/>
          <w:color w:val="1F4E78"/>
          <w:sz w:val="23"/>
        </w:rPr>
        <w:t>Proyecto Capstone  Trazabilidad y planificación de la versión 1.0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44"/>
        <w:gridCol w:w="3528"/>
        <w:gridCol w:w="2088"/>
        <w:gridCol w:w="2664"/>
      </w:tblGrid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Equipo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José Rivera, Benjamín García, Manuel Campos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Sección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PTY4614</w:t>
            </w:r>
          </w:p>
        </w:tc>
      </w:tr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Nombre de la solución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Sistema Web Integral para la Gestión Administrativa en Academia de Pole Dance "Cuerpo y Alma"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Semana e iteración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Iteración 04</w:t>
            </w:r>
          </w:p>
        </w:tc>
      </w:tr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Fecha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28/09/2026 – 09/10/2026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Docente guía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Reginaldo Salinas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Propósito de la ficha</w:t>
      </w:r>
    </w:p>
    <w:p>
      <w:pPr>
        <w:spacing w:after="80" w:line="252" w:lineRule="auto"/>
      </w:pPr>
      <w:r>
        <w:rPr>
          <w:rFonts w:ascii="Aptos" w:hAnsi="Aptos"/>
          <w:b w:val="0"/>
          <w:color w:val="000000"/>
          <w:sz w:val="21"/>
        </w:rPr>
        <w:t>Trazar las funcionalidades comprometidas para la versión 1.0, determinar el porcentaje real de avance alcanzado y distribuir el trabajo pendiente en las ocho semanas restantes. Cada estado deberá estar respaldado por evidencia verificable del sistema.</w:t>
      </w:r>
    </w:p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1  Meta de la iteración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Porcentaje de avance que el equipo estima antes de realizar la trazabilidad:</w:t>
      </w:r>
    </w:p>
    <w:p>
      <w:pPr>
        <w:spacing w:after="40" w:line="252" w:lineRule="auto"/>
      </w:pPr>
      <w:r>
        <w:rPr>
          <w:rFonts w:ascii="Calibri" w:hAnsi="Calibri"/>
          <w:sz w:val="19"/>
        </w:rPr>
        <w:t>80.0 % (Estimación preliminar del equipo antes de auditar evidencias por funcionalidad).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Meta de avance que se espera alcanzar al finalizar esta iteración:</w:t>
      </w:r>
    </w:p>
    <w:p>
      <w:pPr>
        <w:spacing w:after="40" w:line="252" w:lineRule="auto"/>
      </w:pPr>
      <w:r>
        <w:rPr>
          <w:rFonts w:ascii="Calibri" w:hAnsi="Calibri"/>
          <w:sz w:val="19"/>
        </w:rPr>
        <w:t>76.25 % (Avance real auditado con respaldo verificable de código en GitHub y base de datos).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Principal brecha que podría impedir completar la versión 1.0:</w:t>
      </w:r>
    </w:p>
    <w:p>
      <w:pPr>
        <w:spacing w:after="40" w:line="252" w:lineRule="auto"/>
      </w:pPr>
      <w:r>
        <w:rPr>
          <w:rFonts w:ascii="Calibri" w:hAnsi="Calibri"/>
          <w:sz w:val="19"/>
        </w:rPr>
        <w:t>La integración completa del módulo de pagos y comprobantes de transferencias bancarias (user_pagos) con conciliación administrativa, y la sincronización del escáner QR de cámara web con la tabla asistencia y eliminación en cascada (deleteClassesCascade).</w:t>
      </w:r>
    </w:p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2  Foco de esta semana  Trazabilidad y porcentaje real</w:t>
      </w:r>
    </w:p>
    <w:p>
      <w:pPr>
        <w:spacing w:after="80" w:line="252" w:lineRule="auto"/>
      </w:pPr>
      <w:r>
        <w:rPr>
          <w:rFonts w:ascii="Aptos" w:hAnsi="Aptos"/>
          <w:b w:val="0"/>
          <w:color w:val="000000"/>
          <w:sz w:val="21"/>
        </w:rPr>
        <w:t>El equipo deberá volver a identificar todas las funcionalidades de la versión 1.0 y contrastarlas con lo desarrollado en las iteraciones anteriores. No basta con declarar una funcionalidad como terminada: debe existir evidencia de que funciona y cumple su propósito.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Cumplimiento reconocido</w:t>
            </w:r>
          </w:p>
        </w:tc>
        <w:tc>
          <w:tcPr>
            <w:tcW w:type="dxa" w:w="43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Criterio</w:t>
            </w:r>
          </w:p>
        </w:tc>
      </w:tr>
      <w:tr>
        <w:tc>
          <w:tcPr>
            <w:tcW w:type="dxa" w:w="316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Terminada y comprobada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100 % de su peso</w:t>
            </w:r>
          </w:p>
        </w:tc>
        <w:tc>
          <w:tcPr>
            <w:tcW w:type="dxa" w:w="43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Funciona y existe evidencia</w:t>
            </w:r>
          </w:p>
        </w:tc>
      </w:tr>
      <w:tr>
        <w:tc>
          <w:tcPr>
            <w:tcW w:type="dxa" w:w="316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Funciona parcialmente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50 % de su peso</w:t>
            </w:r>
          </w:p>
        </w:tc>
        <w:tc>
          <w:tcPr>
            <w:tcW w:type="dxa" w:w="43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Entrega parte del resultado esperado</w:t>
            </w:r>
          </w:p>
        </w:tc>
      </w:tr>
      <w:tr>
        <w:tc>
          <w:tcPr>
            <w:tcW w:type="dxa" w:w="316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Iniciada no funcional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25 % de su peso</w:t>
            </w:r>
          </w:p>
        </w:tc>
        <w:tc>
          <w:tcPr>
            <w:tcW w:type="dxa" w:w="43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Existe desarrollo sin flujo comprobable</w:t>
            </w:r>
          </w:p>
        </w:tc>
      </w:tr>
      <w:tr>
        <w:tc>
          <w:tcPr>
            <w:tcW w:type="dxa" w:w="316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No iniciada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0 % de su peso</w:t>
            </w:r>
          </w:p>
        </w:tc>
        <w:tc>
          <w:tcPr>
            <w:tcW w:type="dxa" w:w="43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No existe evidencia funcional</w:t>
            </w:r>
          </w:p>
        </w:tc>
      </w:tr>
    </w:tbl>
    <w:p>
      <w:pPr>
        <w:spacing w:after="40" w:line="252" w:lineRule="auto"/>
      </w:pPr>
      <w:r>
        <w:rPr>
          <w:rFonts w:ascii="Aptos" w:hAnsi="Aptos"/>
          <w:b/>
          <w:color w:val="000000"/>
          <w:sz w:val="21"/>
        </w:rPr>
        <w:t>Cálculo: avance reconocido = peso de la funcionalidad × nivel de cumplimiento. La suma de los pesos de todas las funcionalidades debe ser 100 %.</w:t>
      </w:r>
    </w:p>
    <w:p>
      <w:pPr>
        <w:pStyle w:val="Heading1"/>
        <w:keepNext/>
        <w:pageBreakBefore/>
        <w:spacing w:before="140" w:after="80"/>
      </w:pPr>
      <w:r>
        <w:rPr>
          <w:rFonts w:ascii="Aptos" w:hAnsi="Aptos"/>
          <w:b/>
          <w:color w:val="000000"/>
          <w:sz w:val="26"/>
        </w:rPr>
        <w:t>3  Inventario y trazabilidad de funcionalidades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Funcionalidad o módulo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Origen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Peso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Avance reconocido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F01: Autenticación segura y roles RBAC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01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15 %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☑ 100  ☐ 50  ☐ 25  ☐ 0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15.00 %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Supabase Auth, JWT, cookies HttpOnly, profiles y roles_whitelist activos.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F02: Catálogo de disciplinas y agenda semanal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01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10 %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☑ 100  ☐ 50  ☐ 25  ☐ 0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10.00 %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Tablas tipos_clase y clase, visualización responsiva por días y salas.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F03: Motor de reservas y aforo máx. 8 cupos (RN-01)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02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15 %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☑ 100  ☐ 50  ☐ 25  ☐ 0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15.00 %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Función transaccional reservarClase, bloqueo atómico en cupo 8.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F04: Cancelación de reservas y restitución inmediata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02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10 %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☑ 100  ☐ 50  ☐ 25  ☐ 0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10.00 %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Liberación de cupos en tiempo real, política de cancelación 4h.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F05: Salida de datos y nómina docente por clase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03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10 %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☑ 100  ☐ 50  ☐ 25  ☐ 0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10.00 %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Panel docente responsivo con lista de asistencia y contactos de emergencia.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F06: Gestión de planes, membresías y transferencias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03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15 %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☐ 100  ☑ 50  ☐ 25  ☐ 0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7.50 %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Tablas planes y user_pagos listas; flujo de carga activo, conciliación admin en curso.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F07: Generación de Pase QR dinámico y escáner docente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03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15 %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☐ 100  ☑ 50  ☐ 25  ☐ 0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7.50 %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Generador QR con expiración a 300s listo; integración cámara docente en desarrollo.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F08: Pase de asistencia manual y deleteClassesCascade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04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5 %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☐ 100  ☐ 50  ☑ 25  ☐ 0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1.25 %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Diseño de modal de contingencia y función deleteClassesCascade maquetada.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F09: Dashboard administrativo, métricas y reportes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04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5 %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☐ 100  ☐ 50  ☐ 25  ☑ 0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0.00 %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Prototipo visual en Figma; planificado para desarrollo en sprint final.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4  Resumen del avance hacia la versión 1.0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Cantidad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Peso total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Observación</w:t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Funcionalidades terminadas y comprobadas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5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60.0 %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Módulos completamente funcionales y comprobados con datos reales.</w:t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Funcionalidades parciales o iniciadas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3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35.0 %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F06 (50%), F07 (50%) y F08 (25%), aportando 16.25% efectivo al avance.</w:t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Funcionalidades no iniciadas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5.0 %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F09 (Dashboard y métricas avanzadas, reservado para cierre).</w:t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Avance total reconocido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9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76.25 % de 100 %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Existe una brecha de 23.75 % a completar en las 8 semanas restantes.</w:t>
            </w:r>
          </w:p>
        </w:tc>
      </w:tr>
    </w:tbl>
    <w:p>
      <w:pPr>
        <w:spacing w:after="40" w:line="252" w:lineRule="auto"/>
      </w:pPr>
      <w:r>
        <w:rPr>
          <w:rFonts w:ascii="Calibri" w:hAnsi="Calibri"/>
          <w:b/>
        </w:rPr>
        <w:t>Diferencia entre la estimación inicial y el avance calculado: -3.75 % (Estimación inicial: 80.0 % | Avance real auditado: 76.25 %)</w:t>
      </w:r>
    </w:p>
    <w:p>
      <w:pPr>
        <w:spacing w:after="40" w:line="252" w:lineRule="auto"/>
      </w:pPr>
      <w:r>
        <w:rPr>
          <w:rFonts w:ascii="Calibri" w:hAnsi="Calibri"/>
          <w:b/>
        </w:rPr>
        <w:t>¿El alcance actual puede completarse en ocho semanas?  ☑ Sí  ☐ Sí con ajustes  ☐ No</w:t>
      </w:r>
    </w:p>
    <w:p>
      <w:pPr>
        <w:pStyle w:val="Heading1"/>
        <w:keepNext/>
        <w:pageBreakBefore/>
        <w:spacing w:before="140" w:after="80"/>
      </w:pPr>
      <w:r>
        <w:rPr>
          <w:rFonts w:ascii="Aptos" w:hAnsi="Aptos"/>
          <w:b/>
          <w:color w:val="000000"/>
          <w:sz w:val="26"/>
        </w:rPr>
        <w:t>5  Plan de trabajo para las ocho semanas restantes</w:t>
      </w:r>
    </w:p>
    <w:p>
      <w:pPr>
        <w:spacing w:after="80" w:line="252" w:lineRule="auto"/>
      </w:pPr>
      <w:r>
        <w:rPr>
          <w:rFonts w:ascii="Aptos" w:hAnsi="Aptos"/>
          <w:b w:val="0"/>
          <w:color w:val="000000"/>
          <w:sz w:val="21"/>
        </w:rPr>
        <w:t>Cada semana debe cerrar con un incremento demostrable. Las últimas semanas deben reservar tiempo para integración, pruebas, correcciones y validación de la versión 1.0.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Semana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Funcionalidad o incremento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Resultado comprobable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Avance acumulado esperado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 (Sem 11)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Completar lector QR por cámara web y deleteClassesCascade transaccional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José Rivera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Escáner en panel docente y borrado consistente sin datos huérfanos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85.0 %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2 (Sem 12)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Pase de lista manual docente y PIN de contingencia de 4 dígitos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Benjamín García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Modal de contingencia operativo ante fallas de hardware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90.0 %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3 (Sem 13)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Conciliación administrativa de comprobantes y validación de morosidad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José Rivera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Panel de aprobación de transferencias y bloqueo por saldo 0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95.0 %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4 (Sem 14)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Dashboard administrativo con métricas de ocupación e ingresos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Benjamín García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Panel de reportes operativos y gráficos de asistencia mensual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100.0 % Funcional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5 (Sem 15)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Pruebas integrales de extremo a extremo (E2E) y auditoría de seguridad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José Rivera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Matriz de pruebas E2E y validación de políticas RLS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100.0 % (Pruebas)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6 (Sem 16)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Corrección de incidencias, optimización de consultas y despliegue Staging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Manuel Campos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Entorno cloud en producción (Vercel + Supabase) estabilizado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100.0 % (Staging)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7 (Sem 17)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Marcha blanca en academia Cuerpo y Alma con alumnas y profesoras reales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Manuel Campos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Bitácora de pruebas en terreno y levantamiento de mejoras menores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100.0 % (Marcha Blanca)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8 (Sem 18)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Manuales de usuario, cierre documental y preparación de defensa final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Benjamín García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Versión 1.0 definitiva, manuales de usuario y presentación APT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100.0 % Versión 1.0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6  Distribución recomendada del cierre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Periodo</w:t>
            </w:r>
          </w:p>
        </w:tc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Foco</w:t>
            </w:r>
          </w:p>
        </w:tc>
        <w:tc>
          <w:tcPr>
            <w:tcW w:type="dxa" w:w="41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Resultado esperado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Semanas 1 a 4</w:t>
            </w:r>
          </w:p>
        </w:tc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Completar funcionalidades prioritarias</w:t>
            </w:r>
          </w:p>
        </w:tc>
        <w:tc>
          <w:tcPr>
            <w:tcW w:type="dxa" w:w="41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Incrementos funcionales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Semanas 5 y 6</w:t>
            </w:r>
          </w:p>
        </w:tc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Integración y pruebas funcionales</w:t>
            </w:r>
          </w:p>
        </w:tc>
        <w:tc>
          <w:tcPr>
            <w:tcW w:type="dxa" w:w="41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Versión integrada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Semana 7</w:t>
            </w:r>
          </w:p>
        </w:tc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Corrección de errores y ajustes</w:t>
            </w:r>
          </w:p>
        </w:tc>
        <w:tc>
          <w:tcPr>
            <w:tcW w:type="dxa" w:w="41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Versión candidata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Semana 8</w:t>
            </w:r>
          </w:p>
        </w:tc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Validación final y cierre</w:t>
            </w:r>
          </w:p>
        </w:tc>
        <w:tc>
          <w:tcPr>
            <w:tcW w:type="dxa" w:w="41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Versión 1.0</w:t>
            </w:r>
          </w:p>
        </w:tc>
      </w:tr>
    </w:tbl>
    <w:p>
      <w:pPr>
        <w:pStyle w:val="Heading1"/>
        <w:keepNext/>
        <w:pageBreakBefore/>
        <w:spacing w:before="140" w:after="80"/>
      </w:pPr>
      <w:r>
        <w:rPr>
          <w:rFonts w:ascii="Aptos" w:hAnsi="Aptos"/>
          <w:b/>
          <w:color w:val="000000"/>
          <w:sz w:val="26"/>
        </w:rPr>
        <w:t>7  Revisión de viabilidad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Conclusión o evidencia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Evaluación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Alcance definido para la versión 1.0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El alcance es viable y realista para la academia Cuerpo y Alma.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☑ Viable  ☐ Ajustar  ☐ No viable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Capacidad del equipo para ocho semanas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El equipo mantiene una velocidad constante de desarrollo de 2 semanas por sprint.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☑ Viable  ☐ Ajustar  ☐ No viable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Dependencias técnicas o externas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Las dependencias principales (Supabase Cloud y Next.js) operan con alta disponibilidad.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☑ Controladas  ☐ En riesgo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Tiempo reservado para pruebas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Se reservaron 4 semanas completas (semanas 5 a 8) exclusivamente para pruebas y cierre.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☑ Suficiente  ☐ Insuficiente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Funcionalidades que deben postergarse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Se postergó el módulo de pagos en línea automáticos (Webpay), manteniendo transferencias directas.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☑ Identificadas  ☐ Pendientes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8  Bloqueos riesgos y decisiones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Bloqueo o riesgo</w:t>
            </w:r>
          </w:p>
        </w:tc>
        <w:tc>
          <w:tcPr>
            <w:tcW w:type="dxa" w:w="266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Impacto en la versión 1.0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Decisión o acción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 y fecha</w:t>
            </w:r>
          </w:p>
        </w:tc>
      </w:tr>
      <w:tr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Riesgo de retraso en la integración del lector QR en dispositivos móviles antiguos</w:t>
            </w:r>
          </w:p>
        </w:tc>
        <w:tc>
          <w:tcPr>
            <w:tcW w:type="dxa" w:w="266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Medio: Dificultad para enfocar códigos en baja luz.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Priorizar la contingencia de pase manual y optimizar librería html5-qrcode.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José Rivera / 02-10</w:t>
            </w:r>
          </w:p>
        </w:tc>
      </w:tr>
      <w:tr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Inconsistencia al borrar clases con reservas o asistencias vinculadas</w:t>
            </w:r>
          </w:p>
        </w:tc>
        <w:tc>
          <w:tcPr>
            <w:tcW w:type="dxa" w:w="266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Alto: Error de foreign key que impide limpiar la grilla.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Implementar procedimiento transaccional deleteClassesCascade para limpieza atómica.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Manuel Campos / 05-10</w:t>
            </w:r>
          </w:p>
        </w:tc>
      </w:tr>
      <w:tr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Demora en la validación de transferencias bancarias por el administrador</w:t>
            </w:r>
          </w:p>
        </w:tc>
        <w:tc>
          <w:tcPr>
            <w:tcW w:type="dxa" w:w="266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Bajo: Alumnas esperando aprobación para reservar.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Crear notificaciones instantáneas de pago pendiente en el panel de administración.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Benjamín García / 08-10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9  Compromiso para la siguiente iteración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Incremento o resultado comprometido</w:t>
            </w:r>
          </w:p>
        </w:tc>
        <w:tc>
          <w:tcPr>
            <w:tcW w:type="dxa" w:w="18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8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Criterio de aceptación</w:t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Finalización de escáner QR docente y rutina transaccional deleteClassesCascade</w:t>
            </w:r>
          </w:p>
        </w:tc>
        <w:tc>
          <w:tcPr>
            <w:tcW w:type="dxa" w:w="18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José Rivera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Semana 11</w:t>
            </w:r>
          </w:p>
        </w:tc>
        <w:tc>
          <w:tcPr>
            <w:tcW w:type="dxa" w:w="28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Lector QR operativo en navegador y borrado de clases sin datos huérfanos.</w:t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Implementación de pase de lista manual de contingencia con PIN docente</w:t>
            </w:r>
          </w:p>
        </w:tc>
        <w:tc>
          <w:tcPr>
            <w:tcW w:type="dxa" w:w="18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Benjamín García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Semana 11</w:t>
            </w:r>
          </w:p>
        </w:tc>
        <w:tc>
          <w:tcPr>
            <w:tcW w:type="dxa" w:w="28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Marcado directo de asistencia desde la nómina de clase.</w:t>
            </w:r>
          </w:p>
        </w:tc>
      </w:tr>
    </w:tbl>
    <w:p>
      <w:pPr>
        <w:spacing w:after="80" w:line="252" w:lineRule="auto"/>
      </w:pPr>
      <w:r>
        <w:rPr>
          <w:rFonts w:ascii="Calibri" w:hAnsi="Calibri"/>
          <w:b/>
        </w:rPr>
        <w:t>Avance real calculado de la versión 1.0: 76.25 %</w:t>
      </w:r>
    </w:p>
    <w:p>
      <w:pPr>
        <w:spacing w:after="160" w:line="252" w:lineRule="auto"/>
      </w:pPr>
      <w:r>
        <w:rPr>
          <w:rFonts w:ascii="Calibri" w:hAnsi="Calibri"/>
          <w:b/>
        </w:rPr>
        <w:t>Estado general de la planificación:  ☑ Viable  ☐ Viable con ajustes  ☐ Requiere redefinir alcance</w:t>
      </w:r>
    </w:p>
    <w:p>
      <w:pPr>
        <w:spacing w:after="0" w:line="252" w:lineRule="auto"/>
      </w:pPr>
      <w:r>
        <w:rPr>
          <w:rFonts w:ascii="Calibri" w:hAnsi="Calibri"/>
        </w:rPr>
        <w:t>Validación:  Representante del equipo: José Rivera / Benjamín García    Docente guía: Reginaldo Salinas</w:t>
      </w:r>
    </w:p>
    <w:sectPr w:rsidR="00FC693F" w:rsidRPr="0006063C" w:rsidSect="00034616">
      <w:headerReference w:type="default" r:id="rId9"/>
      <w:pgSz w:w="12240" w:h="15840"/>
      <w:pgMar w:top="1037" w:right="1008" w:bottom="648" w:left="1008" w:header="403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Aptos" w:hAnsi="Aptos"/>
        <w:b/>
        <w:color w:val="1F4E78"/>
        <w:sz w:val="19"/>
      </w:rPr>
      <w:t>CAPSTONE 2026 | Seguimiento semanal</w:t>
      <w:br/>
    </w:r>
    <w:r>
      <w:rPr>
        <w:rFonts w:ascii="Aptos" w:hAnsi="Aptos"/>
        <w:b w:val="0"/>
        <w:color w:val="595959"/>
        <w:sz w:val="17"/>
      </w:rPr>
      <w:t>Ficha de avance del proyecto de título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