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FA62" w14:textId="77777777" w:rsidR="0003309E" w:rsidRDefault="0003309E" w:rsidP="0003309E"/>
    <w:p w14:paraId="443A47F6"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30A695AA" w14:textId="77777777" w:rsidR="0003309E" w:rsidRDefault="0003309E" w:rsidP="0003309E">
                              <w:pPr>
                                <w:spacing w:after="0" w:line="240" w:lineRule="auto"/>
                                <w:rPr>
                                  <w:b/>
                                  <w:color w:val="FF0000"/>
                                  <w:sz w:val="48"/>
                                  <w:szCs w:val="48"/>
                                </w:rPr>
                              </w:pPr>
                            </w:p>
                            <w:p w14:paraId="01C87234"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1D1E765"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0AE7715A" w14:textId="77777777" w:rsidR="0003309E" w:rsidRDefault="0003309E" w:rsidP="0003309E">
      <w:pPr>
        <w:rPr>
          <w:rFonts w:cs="Calibri Light"/>
          <w:color w:val="595959" w:themeColor="text1" w:themeTint="A6"/>
          <w:sz w:val="24"/>
          <w:szCs w:val="24"/>
          <w:lang w:val="es-ES"/>
        </w:rPr>
      </w:pPr>
    </w:p>
    <w:p w14:paraId="6BF43A06" w14:textId="77777777" w:rsidR="0003309E" w:rsidRDefault="0003309E" w:rsidP="0003309E">
      <w:pPr>
        <w:rPr>
          <w:rFonts w:cs="Calibri Light"/>
          <w:color w:val="595959" w:themeColor="text1" w:themeTint="A6"/>
          <w:sz w:val="24"/>
          <w:szCs w:val="24"/>
          <w:lang w:val="es-ES"/>
        </w:rPr>
      </w:pPr>
    </w:p>
    <w:p w14:paraId="1362D817" w14:textId="77777777" w:rsidR="0003309E" w:rsidRDefault="0003309E" w:rsidP="0003309E">
      <w:pPr>
        <w:rPr>
          <w:rFonts w:cs="Calibri Light"/>
          <w:color w:val="595959" w:themeColor="text1" w:themeTint="A6"/>
          <w:sz w:val="24"/>
          <w:szCs w:val="24"/>
          <w:lang w:val="es-ES"/>
        </w:rPr>
      </w:pPr>
    </w:p>
    <w:p w14:paraId="5208B103" w14:textId="77777777" w:rsidR="0003309E" w:rsidRDefault="0003309E" w:rsidP="0003309E">
      <w:pPr>
        <w:rPr>
          <w:rFonts w:cs="Calibri Light"/>
          <w:color w:val="595959" w:themeColor="text1" w:themeTint="A6"/>
          <w:sz w:val="24"/>
          <w:szCs w:val="24"/>
          <w:lang w:val="es-ES"/>
        </w:rPr>
      </w:pPr>
    </w:p>
    <w:p w14:paraId="327BA4F2" w14:textId="77777777" w:rsidR="0003309E" w:rsidRDefault="0003309E" w:rsidP="0003309E">
      <w:pPr>
        <w:rPr>
          <w:rFonts w:cs="Calibri Light"/>
          <w:color w:val="595959" w:themeColor="text1" w:themeTint="A6"/>
          <w:sz w:val="24"/>
          <w:szCs w:val="24"/>
          <w:lang w:val="es-ES"/>
        </w:rPr>
      </w:pPr>
    </w:p>
    <w:p w14:paraId="4C739E1F"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960"/>
      </w:tblGrid>
      <w:tr w:rsidR="0003309E" w14:paraId="4ED53B0E" w14:textId="77777777" w:rsidTr="00C5122E">
        <w:tc>
          <w:tcPr>
            <w:tcW w:w="14832" w:type="dxa"/>
            <w:vAlign w:val="center"/>
          </w:tcPr>
          <w:p w14:paraId="0A85ECAC" w14:textId="77777777" w:rsidR="0003309E" w:rsidRPr="00BF2EA6" w:rsidRDefault="0003309E" w:rsidP="00C5122E">
            <w:pPr>
              <w:rPr>
                <w:b/>
                <w:color w:val="1F3864" w:themeColor="accent1" w:themeShade="80"/>
                <w:sz w:val="28"/>
                <w:szCs w:val="28"/>
              </w:rPr>
            </w:pPr>
            <w:r>
              <w:rPr>
                <w:b/>
                <w:color w:val="000000"/>
                <w:sz w:val="28"/>
                <w:szCs w:val="28"/>
              </w:rPr>
              <w:t>1</w:t>
            </w:r>
            <w:r w:rsidRPr="00874D16">
              <w:rPr>
                <w:b/>
                <w:color w:val="000000"/>
                <w:sz w:val="28"/>
                <w:szCs w:val="28"/>
              </w:rPr>
              <w:t xml:space="preserve">. </w:t>
            </w:r>
            <w:r w:rsidR="00FD5149">
              <w:rPr>
                <w:b/>
                <w:color w:val="000000"/>
                <w:sz w:val="28"/>
                <w:szCs w:val="28"/>
              </w:rPr>
              <w:t xml:space="preserve">Resumen </w:t>
            </w:r>
            <w:r w:rsidR="006B242E">
              <w:rPr>
                <w:b/>
                <w:color w:val="000000"/>
                <w:sz w:val="28"/>
                <w:szCs w:val="28"/>
              </w:rPr>
              <w:t xml:space="preserve">avance </w:t>
            </w:r>
            <w:r>
              <w:rPr>
                <w:b/>
                <w:color w:val="000000"/>
                <w:sz w:val="28"/>
                <w:szCs w:val="28"/>
              </w:rPr>
              <w:t>Proyecto APT</w:t>
            </w:r>
          </w:p>
        </w:tc>
      </w:tr>
      <w:tr w:rsidR="0003309E" w14:paraId="7F50A995" w14:textId="77777777" w:rsidTr="00C5122E">
        <w:tc>
          <w:tcPr>
            <w:tcW w:w="14832" w:type="dxa"/>
            <w:shd w:val="clear" w:color="auto" w:fill="D9E2F3" w:themeFill="accent1" w:themeFillTint="33"/>
            <w:vAlign w:val="center"/>
          </w:tcPr>
          <w:p w14:paraId="6547673E"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000000"/>
              </w:rPr>
              <w:t xml:space="preserve">A continuación, encontrarás distintos campos que deberás completar con la información solicitada. </w:t>
            </w:r>
          </w:p>
        </w:tc>
      </w:tr>
    </w:tbl>
    <w:p w14:paraId="5486C731" w14:textId="77777777" w:rsidR="0003309E" w:rsidRDefault="0003309E" w:rsidP="0003309E">
      <w:pPr>
        <w:spacing w:after="0" w:line="240" w:lineRule="auto"/>
        <w:rPr>
          <w:rFonts w:cs="Calibri Light"/>
          <w:color w:val="595959" w:themeColor="text1" w:themeTint="A6"/>
          <w:sz w:val="24"/>
          <w:szCs w:val="24"/>
          <w:lang w:val="es-ES"/>
        </w:rPr>
      </w:pPr>
    </w:p>
    <w:p w14:paraId="51948BA0"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14"/>
        <w:gridCol w:w="12346"/>
      </w:tblGrid>
      <w:tr w:rsidR="0003309E" w14:paraId="6E3E735B" w14:textId="77777777" w:rsidTr="000A1331">
        <w:tc>
          <w:tcPr>
            <w:tcW w:w="2592" w:type="dxa"/>
            <w:vAlign w:val="center"/>
          </w:tcPr>
          <w:p w14:paraId="4ABD5762" w14:textId="77777777" w:rsidR="0003309E" w:rsidRPr="00CA22A9" w:rsidRDefault="0003309E" w:rsidP="00585A13">
            <w:pPr>
              <w:rPr>
                <w:rFonts w:ascii="Calibri" w:hAnsi="Calibri"/>
                <w:color w:val="1F3864" w:themeColor="accent1" w:themeShade="80"/>
              </w:rPr>
            </w:pPr>
            <w:r>
              <w:rPr>
                <w:rFonts w:ascii="Calibri" w:hAnsi="Calibri"/>
                <w:color w:val="000000"/>
              </w:rPr>
              <w:t>Resumen</w:t>
            </w:r>
            <w:r w:rsidRPr="006608A6">
              <w:rPr>
                <w:rFonts w:ascii="Calibri" w:hAnsi="Calibri"/>
                <w:color w:val="000000"/>
              </w:rPr>
              <w:t xml:space="preserve"> de</w:t>
            </w:r>
            <w:r>
              <w:rPr>
                <w:rFonts w:ascii="Calibri" w:hAnsi="Calibri"/>
                <w:color w:val="000000"/>
              </w:rPr>
              <w:t xml:space="preserve"> avance proyecto APT</w:t>
            </w:r>
          </w:p>
        </w:tc>
        <w:tc>
          <w:tcPr>
            <w:tcW w:w="12240" w:type="dxa"/>
          </w:tcPr>
          <w:p w14:paraId="5CCE37C5" w14:textId="77777777" w:rsidR="00A434CA" w:rsidRDefault="00000000">
            <w:pPr>
              <w:spacing w:after="120"/>
            </w:pPr>
            <w:r>
              <w:rPr>
                <w:rFonts w:ascii="Calibri" w:hAnsi="Calibri"/>
                <w:color w:val="000000"/>
                <w:sz w:val="20"/>
              </w:rPr>
              <w:t>Proyecto Cuerpo y Alma</w:t>
            </w:r>
            <w:r>
              <w:rPr>
                <w:rFonts w:ascii="Calibri" w:hAnsi="Calibri"/>
                <w:color w:val="000000"/>
                <w:sz w:val="20"/>
              </w:rPr>
              <w:br/>
              <w:t>Hemos avanzado en el desarrollo de una plataforma para gestionar clases y registrar la asistencia de la academia. Actualmente existen vistas diferenciadas para alumnos, profesores y administración. Desde la vista administrativa se crean los horarios de las distintas clases. En la vista del profesor se pueden consultar las clases asignadas durante la semana y los alumnos registrados en cada una de ellas.</w:t>
            </w:r>
            <w:r>
              <w:rPr>
                <w:rFonts w:ascii="Calibri" w:hAnsi="Calibri"/>
                <w:color w:val="000000"/>
                <w:sz w:val="20"/>
              </w:rPr>
              <w:br/>
              <w:t>En el control de asistencia, contamos con avances en el generador de códigos QR y en su escaneo. También se ha desarrollado la activación de la clase por parte del profesor, como paso previo para iniciar la sesión y luego pasar la lista.</w:t>
            </w:r>
            <w:r>
              <w:rPr>
                <w:rFonts w:ascii="Calibri" w:hAnsi="Calibri"/>
                <w:color w:val="000000"/>
                <w:sz w:val="20"/>
              </w:rPr>
              <w:br/>
              <w:t>Estos avances aportan a los objetivos de desarrollar el panel administrativo, el panel docente y el registro de asistencia mediante QR. La existencia de las vistas constituye un avance de interfaz; el cierre de cada objetivo requiere verificar su funcionamiento integrado y sus reglas de negocio.</w:t>
            </w:r>
          </w:p>
        </w:tc>
      </w:tr>
      <w:tr w:rsidR="0003309E" w14:paraId="62057319" w14:textId="77777777" w:rsidTr="000A1331">
        <w:tc>
          <w:tcPr>
            <w:tcW w:w="2592" w:type="dxa"/>
            <w:vAlign w:val="center"/>
          </w:tcPr>
          <w:p w14:paraId="6CDC4E63" w14:textId="77777777" w:rsidR="0003309E" w:rsidRPr="00CA22A9" w:rsidRDefault="0003309E" w:rsidP="00585A13">
            <w:pPr>
              <w:rPr>
                <w:rFonts w:ascii="Calibri" w:hAnsi="Calibri"/>
                <w:color w:val="1F3864" w:themeColor="accent1" w:themeShade="80"/>
              </w:rPr>
            </w:pPr>
            <w:r>
              <w:rPr>
                <w:rFonts w:ascii="Calibri" w:hAnsi="Calibri"/>
                <w:color w:val="000000"/>
              </w:rPr>
              <w:t>Objetivos</w:t>
            </w:r>
          </w:p>
        </w:tc>
        <w:tc>
          <w:tcPr>
            <w:tcW w:w="12240" w:type="dxa"/>
            <w:vAlign w:val="center"/>
          </w:tcPr>
          <w:p w14:paraId="5AB80E32" w14:textId="77777777" w:rsidR="00A434CA" w:rsidRDefault="00000000">
            <w:pPr>
              <w:spacing w:after="120"/>
            </w:pPr>
            <w:r>
              <w:rPr>
                <w:rFonts w:ascii="Calibri" w:hAnsi="Calibri"/>
                <w:color w:val="000000"/>
                <w:sz w:val="20"/>
              </w:rPr>
              <w:t>Se mantiene el objetivo de desarrollar una aplicación que centralice la gestión de alumnos, membresías, pagos, horarios, reservas, cupos y asistencia de Cuerpo y Alma.</w:t>
            </w:r>
            <w:r>
              <w:rPr>
                <w:rFonts w:ascii="Calibri" w:hAnsi="Calibri"/>
                <w:color w:val="000000"/>
                <w:sz w:val="20"/>
              </w:rPr>
              <w:br/>
              <w:t>El trabajo realizado se concentra en tres objetivos específicos de la Fase 1: diseñar el panel administrativo para gestionar clases y horarios; implementar el panel del profesor para consultar sus clases y alumnos inscritos; y desarrollar el registro de asistencia mediante QR.</w:t>
            </w:r>
            <w:r>
              <w:rPr>
                <w:rFonts w:ascii="Calibri" w:hAnsi="Calibri"/>
                <w:color w:val="000000"/>
                <w:sz w:val="20"/>
              </w:rPr>
              <w:br/>
            </w:r>
            <w:r>
              <w:rPr>
                <w:rFonts w:ascii="Calibri" w:hAnsi="Calibri"/>
                <w:color w:val="000000"/>
                <w:sz w:val="20"/>
              </w:rPr>
              <w:lastRenderedPageBreak/>
              <w:t>Se precisa el flujo de asistencia incorporando la activación de la clase por el profesor antes de pasar la lista. Este detalle funcional no modifica el objetivo general ni implica eliminar los demás objetivos.</w:t>
            </w:r>
          </w:p>
        </w:tc>
      </w:tr>
      <w:tr w:rsidR="0003309E" w14:paraId="15517769" w14:textId="77777777" w:rsidTr="000A1331">
        <w:tc>
          <w:tcPr>
            <w:tcW w:w="2592" w:type="dxa"/>
            <w:vAlign w:val="center"/>
          </w:tcPr>
          <w:p w14:paraId="061D653F" w14:textId="77777777" w:rsidR="0003309E" w:rsidRPr="00CA22A9" w:rsidRDefault="0003309E" w:rsidP="00585A13">
            <w:pPr>
              <w:rPr>
                <w:rFonts w:ascii="Calibri" w:hAnsi="Calibri"/>
                <w:color w:val="1F3864" w:themeColor="accent1" w:themeShade="80"/>
              </w:rPr>
            </w:pPr>
            <w:r>
              <w:rPr>
                <w:rFonts w:ascii="Calibri" w:hAnsi="Calibri"/>
                <w:color w:val="000000"/>
              </w:rPr>
              <w:lastRenderedPageBreak/>
              <w:t>Metodología</w:t>
            </w:r>
          </w:p>
        </w:tc>
        <w:tc>
          <w:tcPr>
            <w:tcW w:w="12240" w:type="dxa"/>
            <w:vAlign w:val="center"/>
          </w:tcPr>
          <w:p w14:paraId="30C1C93A" w14:textId="77777777" w:rsidR="00A434CA" w:rsidRDefault="00000000">
            <w:pPr>
              <w:spacing w:after="120"/>
            </w:pPr>
            <w:r>
              <w:rPr>
                <w:rFonts w:ascii="Calibri" w:hAnsi="Calibri"/>
                <w:color w:val="000000"/>
                <w:sz w:val="20"/>
              </w:rPr>
              <w:t>Se mantiene el enfoque iterativo e incremental con Scrum definido en la Fase 1. El desarrollo avanza mediante funcionalidades que luego deben integrarse y revisarse.</w:t>
            </w:r>
            <w:r>
              <w:rPr>
                <w:rFonts w:ascii="Calibri" w:hAnsi="Calibri"/>
                <w:color w:val="000000"/>
                <w:sz w:val="20"/>
              </w:rPr>
              <w:br/>
              <w:t>Como prioridad de trabajo se propone consolidar el flujo completo: creación del horario por administración, consulta de la clase por el profesor, activación de la sesión y registro de asistencia mediante generación y escaneo QR. Las pruebas y correcciones de este flujo permitirán evaluar el incremento antes de continuar con los módulos restantes.</w:t>
            </w:r>
          </w:p>
        </w:tc>
      </w:tr>
      <w:tr w:rsidR="0003309E" w14:paraId="4BC3A0FF" w14:textId="77777777" w:rsidTr="000A1331">
        <w:tc>
          <w:tcPr>
            <w:tcW w:w="2592" w:type="dxa"/>
            <w:vAlign w:val="center"/>
          </w:tcPr>
          <w:p w14:paraId="715EB99A" w14:textId="77777777" w:rsidR="0003309E" w:rsidRPr="00CA22A9" w:rsidRDefault="0003309E" w:rsidP="00585A13">
            <w:pPr>
              <w:rPr>
                <w:rFonts w:ascii="Calibri" w:hAnsi="Calibri"/>
                <w:color w:val="1F3864" w:themeColor="accent1" w:themeShade="80"/>
              </w:rPr>
            </w:pPr>
            <w:r>
              <w:rPr>
                <w:rFonts w:ascii="Calibri" w:hAnsi="Calibri"/>
                <w:color w:val="000000"/>
              </w:rPr>
              <w:t>Evidencias de avance</w:t>
            </w:r>
          </w:p>
        </w:tc>
        <w:tc>
          <w:tcPr>
            <w:tcW w:w="12240" w:type="dxa"/>
            <w:vAlign w:val="center"/>
          </w:tcPr>
          <w:p w14:paraId="5A034D91" w14:textId="3DE67677" w:rsidR="00A434CA" w:rsidRPr="008C701C" w:rsidRDefault="008C701C">
            <w:pPr>
              <w:spacing w:after="120"/>
              <w:rPr>
                <w:u w:val="single"/>
              </w:rPr>
            </w:pPr>
            <w:r w:rsidRPr="008C701C">
              <w:t>https://drive.google.com/drive/u/0/folders/1isw_4zcZGx1lcupXrMDJU7EnIHsUqXMj</w:t>
            </w:r>
          </w:p>
        </w:tc>
      </w:tr>
      <w:tr w:rsidR="00586C9C" w14:paraId="5AD8A916" w14:textId="77777777" w:rsidTr="000A1331">
        <w:tc>
          <w:tcPr>
            <w:tcW w:w="14832" w:type="dxa"/>
            <w:gridSpan w:val="2"/>
            <w:vAlign w:val="center"/>
          </w:tcPr>
          <w:p w14:paraId="2B043100" w14:textId="77777777" w:rsidR="00586C9C" w:rsidRPr="00BF2EA6" w:rsidRDefault="00586C9C" w:rsidP="000A1331">
            <w:pPr>
              <w:rPr>
                <w:b/>
                <w:color w:val="1F3864" w:themeColor="accent1" w:themeShade="80"/>
                <w:sz w:val="28"/>
                <w:szCs w:val="28"/>
              </w:rPr>
            </w:pPr>
            <w:r>
              <w:rPr>
                <w:b/>
                <w:color w:val="000000"/>
                <w:sz w:val="28"/>
                <w:szCs w:val="28"/>
              </w:rPr>
              <w:t>2</w:t>
            </w:r>
            <w:r w:rsidRPr="00874D16">
              <w:rPr>
                <w:b/>
                <w:color w:val="000000"/>
                <w:sz w:val="28"/>
                <w:szCs w:val="28"/>
              </w:rPr>
              <w:t xml:space="preserve">. </w:t>
            </w:r>
            <w:r>
              <w:rPr>
                <w:b/>
                <w:color w:val="000000"/>
                <w:sz w:val="28"/>
                <w:szCs w:val="28"/>
              </w:rPr>
              <w:t xml:space="preserve">Monitoreo del Plan de Trabajo </w:t>
            </w:r>
          </w:p>
        </w:tc>
      </w:tr>
      <w:tr w:rsidR="00586C9C" w14:paraId="36C5AF67" w14:textId="77777777" w:rsidTr="000A1331">
        <w:tc>
          <w:tcPr>
            <w:tcW w:w="14832" w:type="dxa"/>
            <w:gridSpan w:val="2"/>
            <w:shd w:val="clear" w:color="auto" w:fill="D9E2F3" w:themeFill="accent1" w:themeFillTint="33"/>
            <w:vAlign w:val="center"/>
          </w:tcPr>
          <w:p w14:paraId="44DB93E6"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000000"/>
              </w:rPr>
              <w:t xml:space="preserve">Examina cuidadosamente tu plan de trabajo, enfocándote especialmente en la columna de </w:t>
            </w:r>
            <w:r w:rsidR="00BE1024">
              <w:rPr>
                <w:rFonts w:ascii="Calibri" w:hAnsi="Calibri"/>
                <w:color w:val="000000"/>
              </w:rPr>
              <w:t xml:space="preserve">estado de avance </w:t>
            </w:r>
            <w:r w:rsidRPr="00DA1615">
              <w:rPr>
                <w:rFonts w:ascii="Calibri" w:hAnsi="Calibri"/>
                <w:color w:val="000000"/>
              </w:rPr>
              <w:t>y ajustes.</w:t>
            </w:r>
          </w:p>
        </w:tc>
      </w:tr>
    </w:tbl>
    <w:p w14:paraId="58E6DBE2"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71"/>
        <w:gridCol w:w="2373"/>
        <w:gridCol w:w="2086"/>
        <w:gridCol w:w="1582"/>
        <w:gridCol w:w="1726"/>
        <w:gridCol w:w="2086"/>
        <w:gridCol w:w="1654"/>
        <w:gridCol w:w="1582"/>
      </w:tblGrid>
      <w:tr w:rsidR="00FD5149" w:rsidRPr="006E3B0D" w14:paraId="0B92253F" w14:textId="77777777" w:rsidTr="008C701C">
        <w:trPr>
          <w:cantSplit/>
          <w:tblHeader/>
        </w:trPr>
        <w:tc>
          <w:tcPr>
            <w:tcW w:w="14960" w:type="dxa"/>
            <w:gridSpan w:val="8"/>
            <w:vAlign w:val="center"/>
          </w:tcPr>
          <w:p w14:paraId="2B8E424C"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Plan de Trabajo</w:t>
            </w:r>
          </w:p>
        </w:tc>
      </w:tr>
      <w:tr w:rsidR="00FD5149" w:rsidRPr="006E3B0D" w14:paraId="741B94FC" w14:textId="77777777" w:rsidTr="008C701C">
        <w:trPr>
          <w:cantSplit/>
          <w:tblHeader/>
        </w:trPr>
        <w:tc>
          <w:tcPr>
            <w:tcW w:w="1871" w:type="dxa"/>
            <w:vAlign w:val="center"/>
          </w:tcPr>
          <w:p w14:paraId="00AB87E1" w14:textId="77777777" w:rsidR="00FD5149" w:rsidRPr="006E3B0D" w:rsidRDefault="00FD5149" w:rsidP="00FD5149">
            <w:pPr>
              <w:spacing w:after="80"/>
              <w:jc w:val="center"/>
              <w:rPr>
                <w:rFonts w:ascii="Calibri" w:hAnsi="Calibri"/>
                <w:color w:val="1F3864" w:themeColor="accent1" w:themeShade="80"/>
                <w:sz w:val="18"/>
              </w:rPr>
            </w:pPr>
            <w:r>
              <w:rPr>
                <w:rFonts w:ascii="Calibri" w:hAnsi="Calibri"/>
                <w:color w:val="000000"/>
                <w:sz w:val="16"/>
              </w:rPr>
              <w:t>C</w:t>
            </w:r>
            <w:r w:rsidRPr="006E3B0D">
              <w:rPr>
                <w:rFonts w:ascii="Calibri" w:hAnsi="Calibri"/>
                <w:color w:val="000000"/>
                <w:sz w:val="16"/>
              </w:rPr>
              <w:t>ompetencia</w:t>
            </w:r>
            <w:r>
              <w:rPr>
                <w:rFonts w:ascii="Calibri" w:hAnsi="Calibri"/>
                <w:color w:val="000000"/>
                <w:sz w:val="16"/>
              </w:rPr>
              <w:t xml:space="preserve"> o unidades de competencias</w:t>
            </w:r>
          </w:p>
        </w:tc>
        <w:tc>
          <w:tcPr>
            <w:tcW w:w="2373" w:type="dxa"/>
            <w:vAlign w:val="center"/>
          </w:tcPr>
          <w:p w14:paraId="4F8879BC"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Actividades</w:t>
            </w:r>
          </w:p>
        </w:tc>
        <w:tc>
          <w:tcPr>
            <w:tcW w:w="2086" w:type="dxa"/>
            <w:vAlign w:val="center"/>
          </w:tcPr>
          <w:p w14:paraId="41B30793"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Recursos</w:t>
            </w:r>
          </w:p>
        </w:tc>
        <w:tc>
          <w:tcPr>
            <w:tcW w:w="1582" w:type="dxa"/>
            <w:vAlign w:val="center"/>
          </w:tcPr>
          <w:p w14:paraId="0C367563"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Duración de la actividad</w:t>
            </w:r>
          </w:p>
        </w:tc>
        <w:tc>
          <w:tcPr>
            <w:tcW w:w="1726" w:type="dxa"/>
            <w:vAlign w:val="center"/>
          </w:tcPr>
          <w:p w14:paraId="2042086B"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Responsable</w:t>
            </w:r>
            <w:r w:rsidRPr="006E3B0D">
              <w:rPr>
                <w:rStyle w:val="Refdenotaalpie"/>
                <w:rFonts w:ascii="Calibri" w:hAnsi="Calibri"/>
                <w:color w:val="000000"/>
                <w:sz w:val="16"/>
              </w:rPr>
              <w:footnoteReference w:id="1"/>
            </w:r>
          </w:p>
        </w:tc>
        <w:tc>
          <w:tcPr>
            <w:tcW w:w="2086" w:type="dxa"/>
            <w:vAlign w:val="center"/>
          </w:tcPr>
          <w:p w14:paraId="2049C637"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Observaciones</w:t>
            </w:r>
          </w:p>
        </w:tc>
        <w:tc>
          <w:tcPr>
            <w:tcW w:w="1654" w:type="dxa"/>
            <w:vAlign w:val="center"/>
          </w:tcPr>
          <w:p w14:paraId="4946018C" w14:textId="77777777" w:rsidR="00FD5149" w:rsidRPr="006E3B0D" w:rsidRDefault="00FD5149" w:rsidP="00FD5149">
            <w:pPr>
              <w:spacing w:after="80"/>
              <w:jc w:val="center"/>
              <w:rPr>
                <w:rFonts w:ascii="Calibri" w:hAnsi="Calibri"/>
                <w:color w:val="1F3864" w:themeColor="accent1" w:themeShade="80"/>
                <w:sz w:val="18"/>
              </w:rPr>
            </w:pPr>
            <w:r w:rsidRPr="006E3B0D">
              <w:rPr>
                <w:rFonts w:ascii="Calibri" w:hAnsi="Calibri"/>
                <w:color w:val="000000"/>
                <w:sz w:val="16"/>
              </w:rPr>
              <w:t>Estado de avance</w:t>
            </w:r>
          </w:p>
        </w:tc>
        <w:tc>
          <w:tcPr>
            <w:tcW w:w="1582" w:type="dxa"/>
            <w:vAlign w:val="center"/>
          </w:tcPr>
          <w:p w14:paraId="1DB64256" w14:textId="77777777" w:rsidR="00FD5149" w:rsidRPr="006E3B0D" w:rsidRDefault="00FD5149" w:rsidP="00FD5149">
            <w:pPr>
              <w:spacing w:after="80"/>
              <w:jc w:val="center"/>
              <w:rPr>
                <w:rFonts w:ascii="Calibri" w:hAnsi="Calibri"/>
                <w:color w:val="1F3864" w:themeColor="accent1" w:themeShade="80"/>
                <w:sz w:val="18"/>
              </w:rPr>
            </w:pPr>
            <w:r>
              <w:rPr>
                <w:rFonts w:ascii="Calibri" w:hAnsi="Calibri"/>
                <w:color w:val="000000"/>
                <w:sz w:val="16"/>
              </w:rPr>
              <w:t>A</w:t>
            </w:r>
            <w:r w:rsidRPr="006E3B0D">
              <w:rPr>
                <w:rFonts w:ascii="Calibri" w:hAnsi="Calibri"/>
                <w:color w:val="000000"/>
                <w:sz w:val="16"/>
              </w:rPr>
              <w:t>justes</w:t>
            </w:r>
          </w:p>
        </w:tc>
      </w:tr>
      <w:tr w:rsidR="00FD5149" w:rsidRPr="006E3B0D" w14:paraId="4F360F5B" w14:textId="77777777" w:rsidTr="008C701C">
        <w:trPr>
          <w:cantSplit/>
        </w:trPr>
        <w:tc>
          <w:tcPr>
            <w:tcW w:w="1871" w:type="dxa"/>
          </w:tcPr>
          <w:p w14:paraId="612F8D24" w14:textId="77777777" w:rsidR="00A434CA" w:rsidRDefault="00000000">
            <w:pPr>
              <w:spacing w:after="80"/>
            </w:pPr>
            <w:r>
              <w:rPr>
                <w:rFonts w:ascii="Calibri" w:hAnsi="Calibri"/>
                <w:color w:val="000000"/>
                <w:sz w:val="16"/>
              </w:rPr>
              <w:t>Análisis de requerimientos</w:t>
            </w:r>
          </w:p>
        </w:tc>
        <w:tc>
          <w:tcPr>
            <w:tcW w:w="2373" w:type="dxa"/>
          </w:tcPr>
          <w:p w14:paraId="7846992F" w14:textId="77777777" w:rsidR="00A434CA" w:rsidRDefault="00000000">
            <w:pPr>
              <w:spacing w:after="80"/>
            </w:pPr>
            <w:r>
              <w:rPr>
                <w:rFonts w:ascii="Calibri" w:hAnsi="Calibri"/>
                <w:color w:val="000000"/>
                <w:sz w:val="16"/>
              </w:rPr>
              <w:t>Definir alcance, perfiles y reglas de negocio</w:t>
            </w:r>
          </w:p>
        </w:tc>
        <w:tc>
          <w:tcPr>
            <w:tcW w:w="2086" w:type="dxa"/>
          </w:tcPr>
          <w:p w14:paraId="476F8A9F" w14:textId="77777777" w:rsidR="00A434CA" w:rsidRDefault="00000000">
            <w:pPr>
              <w:spacing w:after="80"/>
            </w:pPr>
            <w:r>
              <w:rPr>
                <w:rFonts w:ascii="Calibri" w:hAnsi="Calibri"/>
                <w:color w:val="000000"/>
                <w:sz w:val="16"/>
              </w:rPr>
              <w:t>Guía Fase 1 y requerimientos de la academia</w:t>
            </w:r>
          </w:p>
        </w:tc>
        <w:tc>
          <w:tcPr>
            <w:tcW w:w="1582" w:type="dxa"/>
          </w:tcPr>
          <w:p w14:paraId="1D25DAFE" w14:textId="77777777" w:rsidR="00A434CA" w:rsidRDefault="00000000">
            <w:pPr>
              <w:spacing w:after="80"/>
            </w:pPr>
            <w:r>
              <w:rPr>
                <w:rFonts w:ascii="Calibri" w:hAnsi="Calibri"/>
                <w:color w:val="000000"/>
                <w:sz w:val="16"/>
              </w:rPr>
              <w:t>S1–S4</w:t>
            </w:r>
          </w:p>
        </w:tc>
        <w:tc>
          <w:tcPr>
            <w:tcW w:w="1726" w:type="dxa"/>
          </w:tcPr>
          <w:p w14:paraId="504F04F5" w14:textId="77777777" w:rsidR="00A434CA" w:rsidRDefault="00000000">
            <w:pPr>
              <w:spacing w:after="80"/>
            </w:pPr>
            <w:r>
              <w:rPr>
                <w:rFonts w:ascii="Calibri" w:hAnsi="Calibri"/>
                <w:color w:val="000000"/>
                <w:sz w:val="16"/>
              </w:rPr>
              <w:t>Benjamín García y equipo</w:t>
            </w:r>
          </w:p>
        </w:tc>
        <w:tc>
          <w:tcPr>
            <w:tcW w:w="2086" w:type="dxa"/>
          </w:tcPr>
          <w:p w14:paraId="027E1E2C" w14:textId="77777777" w:rsidR="00A434CA" w:rsidRDefault="00000000">
            <w:pPr>
              <w:spacing w:after="80"/>
            </w:pPr>
            <w:r>
              <w:rPr>
                <w:rFonts w:ascii="Calibri" w:hAnsi="Calibri"/>
                <w:color w:val="000000"/>
                <w:sz w:val="16"/>
              </w:rPr>
              <w:t>Base documental disponible</w:t>
            </w:r>
          </w:p>
        </w:tc>
        <w:tc>
          <w:tcPr>
            <w:tcW w:w="1654" w:type="dxa"/>
          </w:tcPr>
          <w:p w14:paraId="3B58386E" w14:textId="77777777" w:rsidR="00A434CA" w:rsidRDefault="00000000">
            <w:pPr>
              <w:spacing w:after="80"/>
            </w:pPr>
            <w:r>
              <w:rPr>
                <w:rFonts w:ascii="Calibri" w:hAnsi="Calibri"/>
                <w:color w:val="000000"/>
                <w:sz w:val="16"/>
              </w:rPr>
              <w:t>Completado en su definición inicial</w:t>
            </w:r>
          </w:p>
        </w:tc>
        <w:tc>
          <w:tcPr>
            <w:tcW w:w="1582" w:type="dxa"/>
          </w:tcPr>
          <w:p w14:paraId="4279A184" w14:textId="77777777" w:rsidR="00A434CA" w:rsidRDefault="00000000">
            <w:pPr>
              <w:spacing w:after="80"/>
            </w:pPr>
            <w:r>
              <w:rPr>
                <w:rFonts w:ascii="Calibri" w:hAnsi="Calibri"/>
                <w:color w:val="000000"/>
                <w:sz w:val="16"/>
              </w:rPr>
              <w:t>Precisar activación previa a la asistencia</w:t>
            </w:r>
          </w:p>
        </w:tc>
      </w:tr>
      <w:tr w:rsidR="00A434CA" w14:paraId="40EE5BDD" w14:textId="77777777" w:rsidTr="008C701C">
        <w:trPr>
          <w:cantSplit/>
        </w:trPr>
        <w:tc>
          <w:tcPr>
            <w:tcW w:w="1871" w:type="dxa"/>
          </w:tcPr>
          <w:p w14:paraId="67F7FE0F" w14:textId="77777777" w:rsidR="00A434CA" w:rsidRDefault="00000000">
            <w:pPr>
              <w:spacing w:after="80"/>
            </w:pPr>
            <w:r>
              <w:rPr>
                <w:rFonts w:ascii="Calibri" w:hAnsi="Calibri"/>
                <w:color w:val="000000"/>
                <w:sz w:val="16"/>
              </w:rPr>
              <w:t>Diseño y desarrollo de software</w:t>
            </w:r>
          </w:p>
        </w:tc>
        <w:tc>
          <w:tcPr>
            <w:tcW w:w="2373" w:type="dxa"/>
          </w:tcPr>
          <w:p w14:paraId="2FDA63C9" w14:textId="77777777" w:rsidR="00A434CA" w:rsidRDefault="00000000">
            <w:pPr>
              <w:spacing w:after="80"/>
            </w:pPr>
            <w:r>
              <w:rPr>
                <w:rFonts w:ascii="Calibri" w:hAnsi="Calibri"/>
                <w:color w:val="000000"/>
                <w:sz w:val="16"/>
              </w:rPr>
              <w:t>Desarrollar vistas de alumno, profesor y administrador</w:t>
            </w:r>
          </w:p>
        </w:tc>
        <w:tc>
          <w:tcPr>
            <w:tcW w:w="2086" w:type="dxa"/>
          </w:tcPr>
          <w:p w14:paraId="6832E3CB" w14:textId="77777777" w:rsidR="00A434CA" w:rsidRDefault="00000000">
            <w:pPr>
              <w:spacing w:after="80"/>
            </w:pPr>
            <w:r>
              <w:rPr>
                <w:rFonts w:ascii="Calibri" w:hAnsi="Calibri"/>
                <w:color w:val="000000"/>
                <w:sz w:val="16"/>
              </w:rPr>
              <w:t>Entorno de desarrollo y repositorio</w:t>
            </w:r>
          </w:p>
        </w:tc>
        <w:tc>
          <w:tcPr>
            <w:tcW w:w="1582" w:type="dxa"/>
          </w:tcPr>
          <w:p w14:paraId="0359D16B" w14:textId="77777777" w:rsidR="00A434CA" w:rsidRDefault="00000000">
            <w:pPr>
              <w:spacing w:after="80"/>
            </w:pPr>
            <w:r>
              <w:rPr>
                <w:rFonts w:ascii="Calibri" w:hAnsi="Calibri"/>
                <w:color w:val="000000"/>
                <w:sz w:val="16"/>
              </w:rPr>
              <w:t>S5–S6; revisión continua</w:t>
            </w:r>
          </w:p>
        </w:tc>
        <w:tc>
          <w:tcPr>
            <w:tcW w:w="1726" w:type="dxa"/>
          </w:tcPr>
          <w:p w14:paraId="27C3B437" w14:textId="77777777" w:rsidR="00A434CA" w:rsidRDefault="00000000">
            <w:pPr>
              <w:spacing w:after="80"/>
            </w:pPr>
            <w:r>
              <w:rPr>
                <w:rFonts w:ascii="Calibri" w:hAnsi="Calibri"/>
                <w:color w:val="000000"/>
                <w:sz w:val="16"/>
              </w:rPr>
              <w:t>Benjamín García</w:t>
            </w:r>
          </w:p>
        </w:tc>
        <w:tc>
          <w:tcPr>
            <w:tcW w:w="2086" w:type="dxa"/>
          </w:tcPr>
          <w:p w14:paraId="19E55A41" w14:textId="77777777" w:rsidR="00A434CA" w:rsidRDefault="00000000">
            <w:pPr>
              <w:spacing w:after="80"/>
            </w:pPr>
            <w:r>
              <w:rPr>
                <w:rFonts w:ascii="Calibri" w:hAnsi="Calibri"/>
                <w:color w:val="000000"/>
                <w:sz w:val="16"/>
              </w:rPr>
              <w:t>Vistas existentes; verificar permisos e integración</w:t>
            </w:r>
          </w:p>
        </w:tc>
        <w:tc>
          <w:tcPr>
            <w:tcW w:w="1654" w:type="dxa"/>
          </w:tcPr>
          <w:p w14:paraId="0EC432E7" w14:textId="77777777" w:rsidR="00A434CA" w:rsidRDefault="00000000">
            <w:pPr>
              <w:spacing w:after="80"/>
            </w:pPr>
            <w:r>
              <w:rPr>
                <w:rFonts w:ascii="Calibri" w:hAnsi="Calibri"/>
                <w:color w:val="000000"/>
                <w:sz w:val="16"/>
              </w:rPr>
              <w:t>En curso</w:t>
            </w:r>
          </w:p>
        </w:tc>
        <w:tc>
          <w:tcPr>
            <w:tcW w:w="1582" w:type="dxa"/>
          </w:tcPr>
          <w:p w14:paraId="17E17FBE" w14:textId="77777777" w:rsidR="00A434CA" w:rsidRDefault="00000000">
            <w:pPr>
              <w:spacing w:after="80"/>
            </w:pPr>
            <w:r>
              <w:rPr>
                <w:rFonts w:ascii="Calibri" w:hAnsi="Calibri"/>
                <w:color w:val="000000"/>
                <w:sz w:val="16"/>
              </w:rPr>
              <w:t>Revisar acceso y navegación por perfil</w:t>
            </w:r>
          </w:p>
        </w:tc>
      </w:tr>
      <w:tr w:rsidR="00A434CA" w14:paraId="0C2640D3" w14:textId="77777777" w:rsidTr="008C701C">
        <w:trPr>
          <w:cantSplit/>
        </w:trPr>
        <w:tc>
          <w:tcPr>
            <w:tcW w:w="1871" w:type="dxa"/>
          </w:tcPr>
          <w:p w14:paraId="1346FDD6" w14:textId="77777777" w:rsidR="00A434CA" w:rsidRDefault="00000000">
            <w:pPr>
              <w:spacing w:after="80"/>
            </w:pPr>
            <w:r>
              <w:rPr>
                <w:rFonts w:ascii="Calibri" w:hAnsi="Calibri"/>
                <w:color w:val="000000"/>
                <w:sz w:val="16"/>
              </w:rPr>
              <w:t>Desarrollo e integración</w:t>
            </w:r>
          </w:p>
        </w:tc>
        <w:tc>
          <w:tcPr>
            <w:tcW w:w="2373" w:type="dxa"/>
          </w:tcPr>
          <w:p w14:paraId="2584B856" w14:textId="77777777" w:rsidR="00A434CA" w:rsidRDefault="00000000">
            <w:pPr>
              <w:spacing w:after="80"/>
            </w:pPr>
            <w:r>
              <w:rPr>
                <w:rFonts w:ascii="Calibri" w:hAnsi="Calibri"/>
                <w:color w:val="000000"/>
                <w:sz w:val="16"/>
              </w:rPr>
              <w:t>Crear horarios y consultar agenda docente y alumnos</w:t>
            </w:r>
          </w:p>
        </w:tc>
        <w:tc>
          <w:tcPr>
            <w:tcW w:w="2086" w:type="dxa"/>
          </w:tcPr>
          <w:p w14:paraId="6FA07A8E" w14:textId="77777777" w:rsidR="00A434CA" w:rsidRDefault="00000000">
            <w:pPr>
              <w:spacing w:after="80"/>
            </w:pPr>
            <w:r>
              <w:rPr>
                <w:rFonts w:ascii="Calibri" w:hAnsi="Calibri"/>
                <w:color w:val="000000"/>
                <w:sz w:val="16"/>
              </w:rPr>
              <w:t>Interfaz administrativa, panel docente y datos de clases</w:t>
            </w:r>
          </w:p>
        </w:tc>
        <w:tc>
          <w:tcPr>
            <w:tcW w:w="1582" w:type="dxa"/>
          </w:tcPr>
          <w:p w14:paraId="7A8A8614" w14:textId="77777777" w:rsidR="00A434CA" w:rsidRDefault="00000000">
            <w:pPr>
              <w:spacing w:after="80"/>
            </w:pPr>
            <w:r>
              <w:rPr>
                <w:rFonts w:ascii="Calibri" w:hAnsi="Calibri"/>
                <w:color w:val="000000"/>
                <w:sz w:val="16"/>
              </w:rPr>
              <w:t>S7–S8</w:t>
            </w:r>
          </w:p>
        </w:tc>
        <w:tc>
          <w:tcPr>
            <w:tcW w:w="1726" w:type="dxa"/>
          </w:tcPr>
          <w:p w14:paraId="2F46AE12" w14:textId="77777777" w:rsidR="00A434CA" w:rsidRDefault="00000000">
            <w:pPr>
              <w:spacing w:after="80"/>
            </w:pPr>
            <w:r>
              <w:rPr>
                <w:rFonts w:ascii="Calibri" w:hAnsi="Calibri"/>
                <w:color w:val="000000"/>
                <w:sz w:val="16"/>
              </w:rPr>
              <w:t>Benjamín García y José Rivera</w:t>
            </w:r>
          </w:p>
        </w:tc>
        <w:tc>
          <w:tcPr>
            <w:tcW w:w="2086" w:type="dxa"/>
          </w:tcPr>
          <w:p w14:paraId="4590A54E" w14:textId="77777777" w:rsidR="00A434CA" w:rsidRDefault="00000000">
            <w:pPr>
              <w:spacing w:after="80"/>
            </w:pPr>
            <w:r>
              <w:rPr>
                <w:rFonts w:ascii="Calibri" w:hAnsi="Calibri"/>
                <w:color w:val="000000"/>
                <w:sz w:val="16"/>
              </w:rPr>
              <w:t>Creación de horarios y consulta docente avanzadas</w:t>
            </w:r>
          </w:p>
        </w:tc>
        <w:tc>
          <w:tcPr>
            <w:tcW w:w="1654" w:type="dxa"/>
          </w:tcPr>
          <w:p w14:paraId="59228716" w14:textId="77777777" w:rsidR="00A434CA" w:rsidRDefault="00000000">
            <w:pPr>
              <w:spacing w:after="80"/>
            </w:pPr>
            <w:r>
              <w:rPr>
                <w:rFonts w:ascii="Calibri" w:hAnsi="Calibri"/>
                <w:color w:val="000000"/>
                <w:sz w:val="16"/>
              </w:rPr>
              <w:t>En curso</w:t>
            </w:r>
          </w:p>
        </w:tc>
        <w:tc>
          <w:tcPr>
            <w:tcW w:w="1582" w:type="dxa"/>
          </w:tcPr>
          <w:p w14:paraId="1CA54A76" w14:textId="77777777" w:rsidR="00A434CA" w:rsidRDefault="00000000">
            <w:pPr>
              <w:spacing w:after="80"/>
            </w:pPr>
            <w:r>
              <w:rPr>
                <w:rFonts w:ascii="Calibri" w:hAnsi="Calibri"/>
                <w:color w:val="000000"/>
                <w:sz w:val="16"/>
              </w:rPr>
              <w:t>Validar asociación entre docente, clase y alumnos</w:t>
            </w:r>
          </w:p>
        </w:tc>
      </w:tr>
      <w:tr w:rsidR="00A434CA" w14:paraId="09D2492D" w14:textId="77777777" w:rsidTr="008C701C">
        <w:trPr>
          <w:cantSplit/>
        </w:trPr>
        <w:tc>
          <w:tcPr>
            <w:tcW w:w="1871" w:type="dxa"/>
          </w:tcPr>
          <w:p w14:paraId="32919BB8" w14:textId="77777777" w:rsidR="00A434CA" w:rsidRDefault="00000000">
            <w:pPr>
              <w:spacing w:after="80"/>
            </w:pPr>
            <w:r>
              <w:rPr>
                <w:rFonts w:ascii="Calibri" w:hAnsi="Calibri"/>
                <w:color w:val="000000"/>
                <w:sz w:val="16"/>
              </w:rPr>
              <w:t>Desarrollo y gestión de datos</w:t>
            </w:r>
          </w:p>
        </w:tc>
        <w:tc>
          <w:tcPr>
            <w:tcW w:w="2373" w:type="dxa"/>
          </w:tcPr>
          <w:p w14:paraId="170FBD1C" w14:textId="77777777" w:rsidR="00A434CA" w:rsidRDefault="00000000">
            <w:pPr>
              <w:spacing w:after="80"/>
            </w:pPr>
            <w:r>
              <w:rPr>
                <w:rFonts w:ascii="Calibri" w:hAnsi="Calibri"/>
                <w:color w:val="000000"/>
                <w:sz w:val="16"/>
              </w:rPr>
              <w:t>Gestionar membresías, pagos y restricciones</w:t>
            </w:r>
          </w:p>
        </w:tc>
        <w:tc>
          <w:tcPr>
            <w:tcW w:w="2086" w:type="dxa"/>
          </w:tcPr>
          <w:p w14:paraId="51D697CA" w14:textId="77777777" w:rsidR="00A434CA" w:rsidRDefault="00000000">
            <w:pPr>
              <w:spacing w:after="80"/>
            </w:pPr>
            <w:r>
              <w:rPr>
                <w:rFonts w:ascii="Calibri" w:hAnsi="Calibri"/>
                <w:color w:val="000000"/>
                <w:sz w:val="16"/>
              </w:rPr>
              <w:t>Reglas de planes, servicios y base de datos</w:t>
            </w:r>
          </w:p>
        </w:tc>
        <w:tc>
          <w:tcPr>
            <w:tcW w:w="1582" w:type="dxa"/>
          </w:tcPr>
          <w:p w14:paraId="3089F833" w14:textId="77777777" w:rsidR="00A434CA" w:rsidRDefault="00000000">
            <w:pPr>
              <w:spacing w:after="80"/>
            </w:pPr>
            <w:r>
              <w:rPr>
                <w:rFonts w:ascii="Calibri" w:hAnsi="Calibri"/>
                <w:color w:val="000000"/>
                <w:sz w:val="16"/>
              </w:rPr>
              <w:t>S9–S10</w:t>
            </w:r>
          </w:p>
        </w:tc>
        <w:tc>
          <w:tcPr>
            <w:tcW w:w="1726" w:type="dxa"/>
          </w:tcPr>
          <w:p w14:paraId="380391DF" w14:textId="77777777" w:rsidR="00A434CA" w:rsidRDefault="00000000">
            <w:pPr>
              <w:spacing w:after="80"/>
            </w:pPr>
            <w:r>
              <w:rPr>
                <w:rFonts w:ascii="Calibri" w:hAnsi="Calibri"/>
                <w:color w:val="000000"/>
                <w:sz w:val="16"/>
              </w:rPr>
              <w:t>José Rivera y Benjamín García</w:t>
            </w:r>
          </w:p>
        </w:tc>
        <w:tc>
          <w:tcPr>
            <w:tcW w:w="2086" w:type="dxa"/>
          </w:tcPr>
          <w:p w14:paraId="7BFFED94" w14:textId="77777777" w:rsidR="00A434CA" w:rsidRDefault="00000000">
            <w:pPr>
              <w:spacing w:after="80"/>
            </w:pPr>
            <w:r>
              <w:rPr>
                <w:rFonts w:ascii="Calibri" w:hAnsi="Calibri"/>
                <w:color w:val="000000"/>
                <w:sz w:val="16"/>
              </w:rPr>
              <w:t>Sin avance informado en este reporte</w:t>
            </w:r>
          </w:p>
        </w:tc>
        <w:tc>
          <w:tcPr>
            <w:tcW w:w="1654" w:type="dxa"/>
          </w:tcPr>
          <w:p w14:paraId="244A313E" w14:textId="77777777" w:rsidR="00A434CA" w:rsidRDefault="00000000">
            <w:pPr>
              <w:spacing w:after="80"/>
            </w:pPr>
            <w:r>
              <w:rPr>
                <w:rFonts w:ascii="Calibri" w:hAnsi="Calibri"/>
                <w:color w:val="000000"/>
                <w:sz w:val="16"/>
              </w:rPr>
              <w:t>Por confirmar</w:t>
            </w:r>
          </w:p>
        </w:tc>
        <w:tc>
          <w:tcPr>
            <w:tcW w:w="1582" w:type="dxa"/>
          </w:tcPr>
          <w:p w14:paraId="4D4FCF58" w14:textId="77777777" w:rsidR="00A434CA" w:rsidRDefault="00000000">
            <w:pPr>
              <w:spacing w:after="80"/>
            </w:pPr>
            <w:r>
              <w:rPr>
                <w:rFonts w:ascii="Calibri" w:hAnsi="Calibri"/>
                <w:color w:val="000000"/>
                <w:sz w:val="16"/>
              </w:rPr>
              <w:t>Revisar estado antes de fijar nuevas fechas</w:t>
            </w:r>
          </w:p>
        </w:tc>
      </w:tr>
      <w:tr w:rsidR="00A434CA" w14:paraId="39B0B832" w14:textId="77777777" w:rsidTr="008C701C">
        <w:trPr>
          <w:cantSplit/>
        </w:trPr>
        <w:tc>
          <w:tcPr>
            <w:tcW w:w="1871" w:type="dxa"/>
          </w:tcPr>
          <w:p w14:paraId="634DED88" w14:textId="77777777" w:rsidR="00A434CA" w:rsidRDefault="00000000">
            <w:pPr>
              <w:spacing w:after="80"/>
            </w:pPr>
            <w:r>
              <w:rPr>
                <w:rFonts w:ascii="Calibri" w:hAnsi="Calibri"/>
                <w:color w:val="000000"/>
                <w:sz w:val="16"/>
              </w:rPr>
              <w:lastRenderedPageBreak/>
              <w:t>Desarrollo e integración</w:t>
            </w:r>
          </w:p>
        </w:tc>
        <w:tc>
          <w:tcPr>
            <w:tcW w:w="2373" w:type="dxa"/>
          </w:tcPr>
          <w:p w14:paraId="3F9E5E5C" w14:textId="77777777" w:rsidR="00A434CA" w:rsidRDefault="00000000">
            <w:pPr>
              <w:spacing w:after="80"/>
            </w:pPr>
            <w:r>
              <w:rPr>
                <w:rFonts w:ascii="Calibri" w:hAnsi="Calibri"/>
                <w:color w:val="000000"/>
                <w:sz w:val="16"/>
              </w:rPr>
              <w:t>Activar clase, generar y escanear QR para asistencia</w:t>
            </w:r>
          </w:p>
        </w:tc>
        <w:tc>
          <w:tcPr>
            <w:tcW w:w="2086" w:type="dxa"/>
          </w:tcPr>
          <w:p w14:paraId="3996D51A" w14:textId="77777777" w:rsidR="00A434CA" w:rsidRDefault="00000000">
            <w:pPr>
              <w:spacing w:after="80"/>
            </w:pPr>
            <w:r>
              <w:rPr>
                <w:rFonts w:ascii="Calibri" w:hAnsi="Calibri"/>
                <w:color w:val="000000"/>
                <w:sz w:val="16"/>
              </w:rPr>
              <w:t>Panel docente, generador QR y cámara</w:t>
            </w:r>
          </w:p>
        </w:tc>
        <w:tc>
          <w:tcPr>
            <w:tcW w:w="1582" w:type="dxa"/>
          </w:tcPr>
          <w:p w14:paraId="6A7A0C93" w14:textId="77777777" w:rsidR="00A434CA" w:rsidRDefault="00000000">
            <w:pPr>
              <w:spacing w:after="80"/>
            </w:pPr>
            <w:r>
              <w:rPr>
                <w:rFonts w:ascii="Calibri" w:hAnsi="Calibri"/>
                <w:color w:val="000000"/>
                <w:sz w:val="16"/>
              </w:rPr>
              <w:t>S11–S12</w:t>
            </w:r>
          </w:p>
        </w:tc>
        <w:tc>
          <w:tcPr>
            <w:tcW w:w="1726" w:type="dxa"/>
          </w:tcPr>
          <w:p w14:paraId="67416434" w14:textId="77777777" w:rsidR="00A434CA" w:rsidRDefault="00000000">
            <w:pPr>
              <w:spacing w:after="80"/>
            </w:pPr>
            <w:r>
              <w:rPr>
                <w:rFonts w:ascii="Calibri" w:hAnsi="Calibri"/>
                <w:color w:val="000000"/>
                <w:sz w:val="16"/>
              </w:rPr>
              <w:t>José Rivera y Benjamín García</w:t>
            </w:r>
          </w:p>
        </w:tc>
        <w:tc>
          <w:tcPr>
            <w:tcW w:w="2086" w:type="dxa"/>
          </w:tcPr>
          <w:p w14:paraId="52AE01F2" w14:textId="77777777" w:rsidR="00A434CA" w:rsidRDefault="00000000">
            <w:pPr>
              <w:spacing w:after="80"/>
            </w:pPr>
            <w:r>
              <w:rPr>
                <w:rFonts w:ascii="Calibri" w:hAnsi="Calibri"/>
                <w:color w:val="000000"/>
                <w:sz w:val="16"/>
              </w:rPr>
              <w:t>Activación y componentes QR avanzados</w:t>
            </w:r>
          </w:p>
        </w:tc>
        <w:tc>
          <w:tcPr>
            <w:tcW w:w="1654" w:type="dxa"/>
          </w:tcPr>
          <w:p w14:paraId="788D7FB2" w14:textId="77777777" w:rsidR="00A434CA" w:rsidRDefault="00000000">
            <w:pPr>
              <w:spacing w:after="80"/>
            </w:pPr>
            <w:r>
              <w:rPr>
                <w:rFonts w:ascii="Calibri" w:hAnsi="Calibri"/>
                <w:color w:val="000000"/>
                <w:sz w:val="16"/>
              </w:rPr>
              <w:t>En curso</w:t>
            </w:r>
          </w:p>
        </w:tc>
        <w:tc>
          <w:tcPr>
            <w:tcW w:w="1582" w:type="dxa"/>
          </w:tcPr>
          <w:p w14:paraId="6768C73F" w14:textId="77777777" w:rsidR="00A434CA" w:rsidRDefault="00000000">
            <w:pPr>
              <w:spacing w:after="80"/>
            </w:pPr>
            <w:r>
              <w:rPr>
                <w:rFonts w:ascii="Calibri" w:hAnsi="Calibri"/>
                <w:color w:val="000000"/>
                <w:sz w:val="16"/>
              </w:rPr>
              <w:t>Consolidar y probar el flujo completo</w:t>
            </w:r>
          </w:p>
        </w:tc>
      </w:tr>
    </w:tbl>
    <w:p w14:paraId="376EF65B" w14:textId="77777777" w:rsidR="00A434CA" w:rsidRDefault="00000000">
      <w:r>
        <w:rPr>
          <w:sz w:val="18"/>
        </w:rPr>
        <w:t>Las semanas corresponden a la planificación de Fase 1, no a fechas reales de ejecución. Los responsables se basan en los roles definidos en esa fase; confirmar el reparto de estas actividades. “Por confirmar” indica ausencia de información de avance, sin atribuir un retraso.</w:t>
      </w:r>
    </w:p>
    <w:p w14:paraId="36EDC9BD"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960"/>
      </w:tblGrid>
      <w:tr w:rsidR="0003309E" w14:paraId="3BCE8080" w14:textId="77777777" w:rsidTr="00C5122E">
        <w:tc>
          <w:tcPr>
            <w:tcW w:w="14832" w:type="dxa"/>
            <w:vAlign w:val="center"/>
          </w:tcPr>
          <w:p w14:paraId="5B6138D7" w14:textId="77777777" w:rsidR="0003309E" w:rsidRPr="00BF2EA6" w:rsidRDefault="0003309E" w:rsidP="00585A13">
            <w:pPr>
              <w:rPr>
                <w:b/>
                <w:color w:val="1F3864" w:themeColor="accent1" w:themeShade="80"/>
                <w:sz w:val="28"/>
                <w:szCs w:val="28"/>
              </w:rPr>
            </w:pPr>
            <w:r>
              <w:rPr>
                <w:b/>
                <w:color w:val="000000"/>
                <w:sz w:val="28"/>
                <w:szCs w:val="28"/>
              </w:rPr>
              <w:t>3</w:t>
            </w:r>
            <w:r w:rsidRPr="00874D16">
              <w:rPr>
                <w:b/>
                <w:color w:val="000000"/>
                <w:sz w:val="28"/>
                <w:szCs w:val="28"/>
              </w:rPr>
              <w:t xml:space="preserve">. </w:t>
            </w:r>
            <w:r>
              <w:rPr>
                <w:b/>
                <w:color w:val="000000"/>
                <w:sz w:val="28"/>
                <w:szCs w:val="28"/>
              </w:rPr>
              <w:t xml:space="preserve">Ajustes a partir del monitoreo </w:t>
            </w:r>
          </w:p>
        </w:tc>
      </w:tr>
      <w:tr w:rsidR="0003309E" w14:paraId="1D75E6F9" w14:textId="77777777" w:rsidTr="00C5122E">
        <w:tc>
          <w:tcPr>
            <w:tcW w:w="14832" w:type="dxa"/>
            <w:shd w:val="clear" w:color="auto" w:fill="D9E2F3" w:themeFill="accent1" w:themeFillTint="33"/>
            <w:vAlign w:val="center"/>
          </w:tcPr>
          <w:p w14:paraId="7C2473A8"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000000"/>
              </w:rPr>
              <w:t>Profundiza en las observaciones de tu plan de trabajo</w:t>
            </w:r>
            <w:r w:rsidR="00521026">
              <w:rPr>
                <w:rFonts w:ascii="Calibri" w:hAnsi="Calibri"/>
                <w:color w:val="000000"/>
              </w:rPr>
              <w:t xml:space="preserve">. Analiza las actividades planificadas y señala </w:t>
            </w:r>
            <w:r w:rsidRPr="00B27207">
              <w:rPr>
                <w:rFonts w:ascii="Calibri" w:hAnsi="Calibri"/>
                <w:color w:val="000000"/>
              </w:rPr>
              <w:t xml:space="preserve">qué </w:t>
            </w:r>
            <w:r w:rsidR="00521026">
              <w:rPr>
                <w:rFonts w:ascii="Calibri" w:hAnsi="Calibri"/>
                <w:color w:val="000000"/>
              </w:rPr>
              <w:t xml:space="preserve">aspectos facilitaron u </w:t>
            </w:r>
            <w:r w:rsidRPr="00B27207">
              <w:rPr>
                <w:rFonts w:ascii="Calibri" w:hAnsi="Calibri"/>
                <w:color w:val="000000"/>
              </w:rPr>
              <w:t>obst</w:t>
            </w:r>
            <w:r w:rsidR="00521026">
              <w:rPr>
                <w:rFonts w:ascii="Calibri" w:hAnsi="Calibri"/>
                <w:color w:val="000000"/>
              </w:rPr>
              <w:t xml:space="preserve">aculizaron la ejecución del plan. Plantea </w:t>
            </w:r>
            <w:r w:rsidRPr="00B27207">
              <w:rPr>
                <w:rFonts w:ascii="Calibri" w:hAnsi="Calibri"/>
                <w:color w:val="000000"/>
              </w:rPr>
              <w:t>cómo abordaste y/o abordarás</w:t>
            </w:r>
            <w:r w:rsidR="00521026">
              <w:rPr>
                <w:rFonts w:ascii="Calibri" w:hAnsi="Calibri"/>
                <w:color w:val="000000"/>
              </w:rPr>
              <w:t xml:space="preserve"> los obstáculos. Por último, señala los ajustes que realizaste al plan de trabajo a partir de este análisis.</w:t>
            </w:r>
          </w:p>
        </w:tc>
      </w:tr>
    </w:tbl>
    <w:p w14:paraId="4F2AAA82"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960"/>
      </w:tblGrid>
      <w:tr w:rsidR="0003309E" w14:paraId="428740AA" w14:textId="77777777" w:rsidTr="00C5122E">
        <w:tc>
          <w:tcPr>
            <w:tcW w:w="14832" w:type="dxa"/>
            <w:vAlign w:val="center"/>
          </w:tcPr>
          <w:p w14:paraId="32DC2514" w14:textId="77777777" w:rsidR="00A434CA" w:rsidRDefault="00000000">
            <w:pPr>
              <w:spacing w:after="120"/>
            </w:pPr>
            <w:r>
              <w:rPr>
                <w:rFonts w:ascii="Calibri" w:hAnsi="Calibri"/>
                <w:color w:val="000000"/>
                <w:sz w:val="20"/>
              </w:rPr>
              <w:t>Factores que han facilitado y dificultado el desarrollo del plan de trabajo</w:t>
            </w:r>
            <w:r>
              <w:rPr>
                <w:rFonts w:ascii="Calibri" w:hAnsi="Calibri"/>
                <w:color w:val="000000"/>
                <w:sz w:val="20"/>
              </w:rPr>
              <w:br/>
              <w:t>Facilitadores: la definición previa de los perfiles de alumno, profesor y administrador ha permitido organizar las vistas y responsabilidades del sistema. La creación de horarios y la consulta de clases y alumnos por el profesor proporcionan una base para integrar la asistencia. Los avances en generación y escaneo QR, junto con la activación de clase, permiten abordar el proceso de manera progresiva.</w:t>
            </w:r>
            <w:r>
              <w:rPr>
                <w:rFonts w:ascii="Calibri" w:hAnsi="Calibri"/>
                <w:color w:val="000000"/>
                <w:sz w:val="20"/>
              </w:rPr>
              <w:br/>
              <w:t>Aspectos que requieren atención: es necesario coordinar los componentes para que el registro corresponda a la clase activada y a sus participantes. Esto se abordará mediante pruebas del flujo completo, revisión de las relaciones de datos y corrección de incidencias. No se han informado bloqueos específicos ni resultados que permitan atribuir retrasos a una causa concreta.</w:t>
            </w:r>
          </w:p>
        </w:tc>
      </w:tr>
    </w:tbl>
    <w:p w14:paraId="59C88FC6"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960"/>
      </w:tblGrid>
      <w:tr w:rsidR="0003309E" w:rsidRPr="00711C16" w14:paraId="0D684C95" w14:textId="77777777" w:rsidTr="00C5122E">
        <w:tc>
          <w:tcPr>
            <w:tcW w:w="14832" w:type="dxa"/>
            <w:vAlign w:val="center"/>
          </w:tcPr>
          <w:p w14:paraId="7E408CD9" w14:textId="77777777" w:rsidR="00A434CA" w:rsidRDefault="00000000">
            <w:pPr>
              <w:spacing w:after="120"/>
            </w:pPr>
            <w:r>
              <w:rPr>
                <w:rFonts w:ascii="Calibri" w:hAnsi="Calibri"/>
                <w:color w:val="000000"/>
                <w:sz w:val="20"/>
              </w:rPr>
              <w:t>Actividades ajustadas o eliminadas</w:t>
            </w:r>
            <w:r>
              <w:rPr>
                <w:rFonts w:ascii="Calibri" w:hAnsi="Calibri"/>
                <w:color w:val="000000"/>
                <w:sz w:val="20"/>
              </w:rPr>
              <w:br/>
              <w:t>Se incorpora de forma explícita la activación de la clase por el profesor como requisito previo para pasar la lista. Este ajuste precisa el flujo operativo del módulo de asistencia.</w:t>
            </w:r>
            <w:r>
              <w:rPr>
                <w:rFonts w:ascii="Calibri" w:hAnsi="Calibri"/>
                <w:color w:val="000000"/>
                <w:sz w:val="20"/>
              </w:rPr>
              <w:br/>
              <w:t>Se propone priorizar la integración de horarios, agenda docente, alumnos registrados y asistencia QR, para revisar un recorrido completo antes de cerrar el módulo.</w:t>
            </w:r>
            <w:r>
              <w:rPr>
                <w:rFonts w:ascii="Calibri" w:hAnsi="Calibri"/>
                <w:color w:val="000000"/>
                <w:sz w:val="20"/>
              </w:rPr>
              <w:br/>
              <w:t>Se mantienen los objetivos de la Fase 1. No se ha informado la eliminación de funcionalidades. Los módulos de pagos, membresías, alertas, reservas y cambios de nivel deben continuar en el seguimiento del proyecto, confirmando su avance con el equipo.</w:t>
            </w:r>
          </w:p>
        </w:tc>
      </w:tr>
    </w:tbl>
    <w:p w14:paraId="754EAB65" w14:textId="77777777" w:rsidR="0003309E" w:rsidRDefault="0003309E" w:rsidP="0003309E">
      <w:pPr>
        <w:spacing w:after="0" w:line="240" w:lineRule="auto"/>
        <w:jc w:val="both"/>
        <w:rPr>
          <w:rFonts w:ascii="Calibri" w:hAnsi="Calibri" w:cs="Arial"/>
          <w:i/>
          <w:color w:val="548DD4"/>
          <w:sz w:val="20"/>
          <w:szCs w:val="20"/>
          <w:lang w:eastAsia="es-CL"/>
        </w:rPr>
      </w:pPr>
    </w:p>
    <w:p w14:paraId="66123587"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960"/>
      </w:tblGrid>
      <w:tr w:rsidR="0003309E" w:rsidRPr="00711C16" w14:paraId="044EDA76" w14:textId="77777777" w:rsidTr="00C5122E">
        <w:tc>
          <w:tcPr>
            <w:tcW w:w="14832" w:type="dxa"/>
            <w:vAlign w:val="center"/>
          </w:tcPr>
          <w:p w14:paraId="639C755A" w14:textId="77777777" w:rsidR="00A434CA" w:rsidRDefault="00000000">
            <w:pPr>
              <w:spacing w:after="120"/>
            </w:pPr>
            <w:r>
              <w:rPr>
                <w:rFonts w:ascii="Calibri" w:hAnsi="Calibri"/>
                <w:color w:val="000000"/>
                <w:sz w:val="20"/>
              </w:rPr>
              <w:lastRenderedPageBreak/>
              <w:t>Actividades no iniciadas o retrasadas</w:t>
            </w:r>
            <w:r>
              <w:rPr>
                <w:rFonts w:ascii="Calibri" w:hAnsi="Calibri"/>
                <w:color w:val="000000"/>
                <w:sz w:val="20"/>
              </w:rPr>
              <w:br/>
              <w:t>Con los avances informados no es posible establecer qué actividades están retrasadas respecto de fechas reales. Se requiere contrastar el estado de cada tarea con el plan vigente.</w:t>
            </w:r>
            <w:r>
              <w:rPr>
                <w:rFonts w:ascii="Calibri" w:hAnsi="Calibri"/>
                <w:color w:val="000000"/>
                <w:sz w:val="20"/>
              </w:rPr>
              <w:br/>
              <w:t>Debe confirmarse el avance de membresías y pagos, reservas y cancelaciones, control de cupos, restricciones por vencimiento, alertas y solicitudes de cambio de nivel. También deben documentarse las pruebas de integración y seguridad, el despliegue, los manuales y la marcha blanca.</w:t>
            </w:r>
            <w:r>
              <w:rPr>
                <w:rFonts w:ascii="Calibri" w:hAnsi="Calibri"/>
                <w:color w:val="000000"/>
                <w:sz w:val="20"/>
              </w:rPr>
              <w:br/>
              <w:t>Para continuar, el equipo revisará estas actividades, identificará dependencias y actualizará responsables y fechas. Como siguiente paso se propone verificar el flujo de creación del horario, consulta docente, activación de clase y registro mediante QR; luego registrar incidencias, corregirlas y adjuntar las evidencias al informe.</w:t>
            </w:r>
          </w:p>
        </w:tc>
      </w:tr>
    </w:tbl>
    <w:p w14:paraId="601F8F65" w14:textId="77777777" w:rsidR="0003309E" w:rsidRPr="0003309E" w:rsidRDefault="0003309E">
      <w:pPr>
        <w:rPr>
          <w:lang w:val="es-ES"/>
        </w:rPr>
      </w:pPr>
    </w:p>
    <w:sectPr w:rsidR="0003309E" w:rsidRPr="0003309E">
      <w:headerReference w:type="default" r:id="rId10"/>
      <w:pgSz w:w="16834" w:h="11909" w:orient="landscape"/>
      <w:pgMar w:top="1417" w:right="936" w:bottom="1417"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E221" w14:textId="77777777" w:rsidR="00EA7889" w:rsidRDefault="00EA7889" w:rsidP="0003309E">
      <w:pPr>
        <w:spacing w:after="0" w:line="240" w:lineRule="auto"/>
      </w:pPr>
      <w:r>
        <w:separator/>
      </w:r>
    </w:p>
  </w:endnote>
  <w:endnote w:type="continuationSeparator" w:id="0">
    <w:p w14:paraId="609EEC11" w14:textId="77777777" w:rsidR="00EA7889" w:rsidRDefault="00EA788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E448F" w14:textId="77777777" w:rsidR="00EA7889" w:rsidRDefault="00EA7889" w:rsidP="0003309E">
      <w:pPr>
        <w:spacing w:after="0" w:line="240" w:lineRule="auto"/>
      </w:pPr>
      <w:r>
        <w:separator/>
      </w:r>
    </w:p>
  </w:footnote>
  <w:footnote w:type="continuationSeparator" w:id="0">
    <w:p w14:paraId="55039C3A" w14:textId="77777777" w:rsidR="00EA7889" w:rsidRDefault="00EA7889" w:rsidP="0003309E">
      <w:pPr>
        <w:spacing w:after="0" w:line="240" w:lineRule="auto"/>
      </w:pPr>
      <w:r>
        <w:continuationSeparator/>
      </w:r>
    </w:p>
  </w:footnote>
  <w:footnote w:id="1">
    <w:p w14:paraId="374D68C6"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121F7AFC" w14:textId="77777777" w:rsidTr="00C44557">
      <w:trPr>
        <w:trHeight w:val="697"/>
      </w:trPr>
      <w:tc>
        <w:tcPr>
          <w:tcW w:w="5954" w:type="dxa"/>
          <w:tcBorders>
            <w:top w:val="nil"/>
            <w:left w:val="nil"/>
            <w:bottom w:val="nil"/>
            <w:right w:val="nil"/>
          </w:tcBorders>
        </w:tcPr>
        <w:p w14:paraId="6CCFFB8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01F07529"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0CB4B9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CBDD694"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4363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3D223D"/>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C701C"/>
    <w:rsid w:val="008F621F"/>
    <w:rsid w:val="009378F7"/>
    <w:rsid w:val="009552E5"/>
    <w:rsid w:val="00976ABB"/>
    <w:rsid w:val="009E52DF"/>
    <w:rsid w:val="00A434CA"/>
    <w:rsid w:val="00B31361"/>
    <w:rsid w:val="00B4258F"/>
    <w:rsid w:val="00B8164D"/>
    <w:rsid w:val="00BE1024"/>
    <w:rsid w:val="00C20F3D"/>
    <w:rsid w:val="00C44557"/>
    <w:rsid w:val="00C5122E"/>
    <w:rsid w:val="00CE0AA8"/>
    <w:rsid w:val="00D67975"/>
    <w:rsid w:val="00D714E2"/>
    <w:rsid w:val="00DF3386"/>
    <w:rsid w:val="00E50368"/>
    <w:rsid w:val="00EA0C09"/>
    <w:rsid w:val="00EA788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4D15A"/>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1074</Words>
  <Characters>5909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Miguel rivera fuentes</cp:lastModifiedBy>
  <cp:revision>6</cp:revision>
  <dcterms:created xsi:type="dcterms:W3CDTF">2022-08-24T18:14:00Z</dcterms:created>
  <dcterms:modified xsi:type="dcterms:W3CDTF">2026-10-15T20:46:00Z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