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36" w:rsidRDefault="009D5736" w:rsidP="009D5736">
      <w:pPr>
        <w:pStyle w:val="Nagwek1"/>
        <w:jc w:val="center"/>
      </w:pPr>
      <w:r>
        <w:t>Równania różniczkowe opisujące model epidemii – Szwajcaria</w:t>
      </w:r>
    </w:p>
    <w:p w:rsidR="009D5736" w:rsidRDefault="009D5736" w:rsidP="009D5736">
      <w:r>
        <w:t>Możliwe stany komórki:</w:t>
      </w:r>
    </w:p>
    <w:p w:rsidR="009D5736" w:rsidRPr="00360951" w:rsidRDefault="009D5736" w:rsidP="00A03693">
      <w:pPr>
        <w:pStyle w:val="Akapitzlist"/>
        <w:numPr>
          <w:ilvl w:val="0"/>
          <w:numId w:val="1"/>
        </w:numPr>
        <w:shd w:val="clear" w:color="auto" w:fill="D6E3BC" w:themeFill="accent3" w:themeFillTint="66"/>
        <w:rPr>
          <w:lang w:val="en-US"/>
        </w:rPr>
      </w:pPr>
      <w:r w:rsidRPr="00360951">
        <w:rPr>
          <w:lang w:val="en-US"/>
        </w:rPr>
        <w:t>Healthy</w:t>
      </w:r>
      <w:r w:rsidR="00360951" w:rsidRP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</w:rPr>
          <m:t>H</m:t>
        </m:r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D6E3BC" w:themeFill="accent3" w:themeFillTint="66"/>
        <w:rPr>
          <w:lang w:val="en-US"/>
        </w:rPr>
      </w:pPr>
      <w:r w:rsidRPr="00360951">
        <w:rPr>
          <w:lang w:val="en-US"/>
        </w:rPr>
        <w:t>Sick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eastAsiaTheme="minorEastAsia" w:hAnsi="Cambria Math"/>
            <w:lang w:val="en-US"/>
          </w:rPr>
          <m:t>ick</m:t>
        </m:r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DAEEF3" w:themeFill="accent5" w:themeFillTint="33"/>
        <w:rPr>
          <w:lang w:val="en-US"/>
        </w:rPr>
      </w:pPr>
      <w:r w:rsidRPr="00360951">
        <w:rPr>
          <w:lang w:val="en-US"/>
        </w:rPr>
        <w:t>Infected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Inf</m:t>
        </m:r>
      </m:oMath>
    </w:p>
    <w:p w:rsidR="00A03693" w:rsidRPr="0089380E" w:rsidRDefault="00A03693" w:rsidP="00A03693">
      <w:pPr>
        <w:pStyle w:val="Akapitzlist"/>
        <w:numPr>
          <w:ilvl w:val="0"/>
          <w:numId w:val="1"/>
        </w:numPr>
        <w:shd w:val="clear" w:color="auto" w:fill="DAEEF3" w:themeFill="accent5" w:themeFillTint="33"/>
        <w:rPr>
          <w:lang w:val="en-US"/>
        </w:rPr>
      </w:pPr>
      <w:proofErr w:type="spellStart"/>
      <w:r w:rsidRPr="00360951">
        <w:rPr>
          <w:lang w:val="en-US"/>
        </w:rPr>
        <w:t>Inf_and_sick</w:t>
      </w:r>
      <w:proofErr w:type="spellEnd"/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sick</m:t>
            </m:r>
          </m:sub>
        </m:sSub>
      </m:oMath>
    </w:p>
    <w:p w:rsidR="0089380E" w:rsidRPr="00360951" w:rsidRDefault="0089380E" w:rsidP="0089380E">
      <w:pPr>
        <w:pStyle w:val="Akapitzlist"/>
        <w:numPr>
          <w:ilvl w:val="0"/>
          <w:numId w:val="1"/>
        </w:numPr>
        <w:shd w:val="clear" w:color="auto" w:fill="DAEEF3" w:themeFill="accent5" w:themeFillTint="33"/>
        <w:rPr>
          <w:lang w:val="en-US"/>
        </w:rPr>
      </w:pPr>
      <w:proofErr w:type="spellStart"/>
      <w:r>
        <w:rPr>
          <w:lang w:val="en-US"/>
        </w:rPr>
        <w:t>Sick_no_sympt</w:t>
      </w:r>
      <w:r w:rsidRPr="00360951">
        <w:rPr>
          <w:lang w:val="en-US"/>
        </w:rPr>
        <w:t>oms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Sic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</w:p>
    <w:p w:rsidR="00A03693" w:rsidRPr="0089380E" w:rsidRDefault="00A03693" w:rsidP="0089380E">
      <w:pPr>
        <w:pStyle w:val="Akapitzlist"/>
        <w:numPr>
          <w:ilvl w:val="0"/>
          <w:numId w:val="1"/>
        </w:numPr>
        <w:shd w:val="clear" w:color="auto" w:fill="EBF7FF"/>
        <w:rPr>
          <w:lang w:val="en-US"/>
        </w:rPr>
      </w:pPr>
      <w:proofErr w:type="spellStart"/>
      <w:r w:rsidRPr="00360951">
        <w:rPr>
          <w:lang w:val="en-US"/>
        </w:rPr>
        <w:t>Sick_and_in_quarantine</w:t>
      </w:r>
      <w:proofErr w:type="spellEnd"/>
      <w:r w:rsidR="00360951">
        <w:rPr>
          <w:lang w:val="en-US"/>
        </w:rPr>
        <w:tab/>
        <w:t xml:space="preserve"> </w:t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Sic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</w:p>
    <w:p w:rsidR="0089380E" w:rsidRPr="00360951" w:rsidRDefault="0089380E" w:rsidP="0089380E">
      <w:pPr>
        <w:pStyle w:val="Akapitzlist"/>
        <w:numPr>
          <w:ilvl w:val="0"/>
          <w:numId w:val="1"/>
        </w:numPr>
        <w:shd w:val="clear" w:color="auto" w:fill="EBF7FF"/>
        <w:rPr>
          <w:lang w:val="en-US"/>
        </w:rPr>
      </w:pPr>
      <w:proofErr w:type="spellStart"/>
      <w:r w:rsidRPr="00360951">
        <w:rPr>
          <w:lang w:val="en-US"/>
        </w:rPr>
        <w:t>In_hospital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I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FDE9D9" w:themeFill="accent6" w:themeFillTint="33"/>
        <w:rPr>
          <w:lang w:val="en-US"/>
        </w:rPr>
      </w:pPr>
      <w:r w:rsidRPr="00360951">
        <w:rPr>
          <w:lang w:val="en-US"/>
        </w:rPr>
        <w:t>Recovered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e</m:t>
        </m:r>
      </m:oMath>
    </w:p>
    <w:p w:rsidR="00A03693" w:rsidRPr="00360951" w:rsidRDefault="00A03693" w:rsidP="00A03693">
      <w:pPr>
        <w:pStyle w:val="Akapitzlist"/>
        <w:numPr>
          <w:ilvl w:val="0"/>
          <w:numId w:val="1"/>
        </w:numPr>
        <w:shd w:val="clear" w:color="auto" w:fill="FDE9D9" w:themeFill="accent6" w:themeFillTint="33"/>
        <w:rPr>
          <w:lang w:val="en-US"/>
        </w:rPr>
      </w:pPr>
      <w:r w:rsidRPr="00360951">
        <w:rPr>
          <w:lang w:val="en-US"/>
        </w:rPr>
        <w:t>Dead</w:t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w:r w:rsidR="0036095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D</m:t>
        </m:r>
      </m:oMath>
    </w:p>
    <w:p w:rsidR="00A03693" w:rsidRPr="00360951" w:rsidRDefault="00A03693" w:rsidP="00A03693">
      <w:pPr>
        <w:ind w:left="717"/>
        <w:rPr>
          <w:lang w:val="en-US"/>
        </w:rPr>
      </w:pPr>
    </w:p>
    <w:p w:rsidR="00A03693" w:rsidRDefault="003F3386" w:rsidP="00360951">
      <w:pPr>
        <w:shd w:val="clear" w:color="auto" w:fill="D6E3BC" w:themeFill="accent3" w:themeFillTint="66"/>
        <w:spacing w:after="0"/>
        <w:ind w:left="717"/>
      </w:pPr>
      <w:r w:rsidRPr="003F3386">
        <w:t>Stany</w:t>
      </w:r>
      <w:r w:rsidR="00A03693" w:rsidRPr="003F3386">
        <w:t xml:space="preserve"> narażone na </w:t>
      </w:r>
      <w:r w:rsidR="00A03693">
        <w:t>zarażenie się (</w:t>
      </w:r>
      <w:r w:rsidR="00A03693">
        <w:rPr>
          <w:b/>
        </w:rPr>
        <w:t xml:space="preserve">S </w:t>
      </w:r>
      <w:r w:rsidR="00A03693">
        <w:t xml:space="preserve">– </w:t>
      </w:r>
      <w:proofErr w:type="spellStart"/>
      <w:r w:rsidR="00A03693">
        <w:t>susceptible</w:t>
      </w:r>
      <w:proofErr w:type="spellEnd"/>
      <w:r w:rsidR="00A03693">
        <w:t>).</w:t>
      </w:r>
    </w:p>
    <w:p w:rsidR="00A03693" w:rsidRDefault="0089380E" w:rsidP="00360951">
      <w:pPr>
        <w:shd w:val="clear" w:color="auto" w:fill="DAEEF3" w:themeFill="accent5" w:themeFillTint="33"/>
        <w:spacing w:after="0"/>
        <w:ind w:left="717"/>
      </w:pPr>
      <w:r>
        <w:t>Stany zarażone</w:t>
      </w:r>
      <w:r w:rsidR="00A03693">
        <w:t xml:space="preserve"> (</w:t>
      </w:r>
      <w:r w:rsidR="00A03693">
        <w:rPr>
          <w:b/>
        </w:rPr>
        <w:t xml:space="preserve">I </w:t>
      </w:r>
      <w:r w:rsidR="00A03693">
        <w:t xml:space="preserve">– </w:t>
      </w:r>
      <w:proofErr w:type="spellStart"/>
      <w:r w:rsidR="00A03693">
        <w:t>infected</w:t>
      </w:r>
      <w:proofErr w:type="spellEnd"/>
      <w:r w:rsidR="00A03693">
        <w:t>).</w:t>
      </w:r>
    </w:p>
    <w:p w:rsidR="0089380E" w:rsidRDefault="0089380E" w:rsidP="0089380E">
      <w:pPr>
        <w:shd w:val="clear" w:color="auto" w:fill="EBF7FF"/>
        <w:spacing w:after="0"/>
        <w:ind w:left="717"/>
      </w:pPr>
      <w:r w:rsidRPr="0089380E">
        <w:rPr>
          <w:shd w:val="clear" w:color="auto" w:fill="EBF7FF"/>
        </w:rPr>
        <w:t>W tym stany zarażone, ale nie zarażające.</w:t>
      </w:r>
    </w:p>
    <w:p w:rsidR="00360951" w:rsidRDefault="00A03693" w:rsidP="00360951">
      <w:pPr>
        <w:shd w:val="clear" w:color="auto" w:fill="FDE9D9" w:themeFill="accent6" w:themeFillTint="33"/>
        <w:spacing w:after="0"/>
        <w:ind w:left="717"/>
      </w:pPr>
      <w:r>
        <w:t>Stany odporne na zarażanie i niezarażające (</w:t>
      </w:r>
      <w:r>
        <w:rPr>
          <w:b/>
        </w:rPr>
        <w:t xml:space="preserve">R </w:t>
      </w:r>
      <w:r>
        <w:t xml:space="preserve">– </w:t>
      </w:r>
      <w:proofErr w:type="spellStart"/>
      <w:r>
        <w:t>resistant</w:t>
      </w:r>
      <w:proofErr w:type="spellEnd"/>
      <w:r>
        <w:t>).</w:t>
      </w:r>
    </w:p>
    <w:p w:rsidR="00360951" w:rsidRDefault="00360951" w:rsidP="00360951">
      <w:pPr>
        <w:spacing w:after="0"/>
        <w:ind w:left="717"/>
      </w:pPr>
    </w:p>
    <w:p w:rsidR="00360951" w:rsidRDefault="00360951" w:rsidP="00360951">
      <w:pPr>
        <w:spacing w:after="0"/>
        <w:ind w:left="717"/>
        <w:rPr>
          <w:rFonts w:eastAsiaTheme="minorEastAsia"/>
        </w:rPr>
      </w:pPr>
      <w:r>
        <w:t xml:space="preserve">Współczynnik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występujący w modelu </w:t>
      </w:r>
      <w:r w:rsidR="001C66A4">
        <w:rPr>
          <w:rFonts w:eastAsiaTheme="minorEastAsia"/>
        </w:rPr>
        <w:t xml:space="preserve">SIR reprezentuje szansę w jednostce czasu na przejście osobnika z grupy </w:t>
      </w:r>
      <w:r w:rsidR="001C66A4">
        <w:rPr>
          <w:rFonts w:eastAsiaTheme="minorEastAsia"/>
          <w:b/>
        </w:rPr>
        <w:t xml:space="preserve">S </w:t>
      </w:r>
      <w:r w:rsidR="001C66A4">
        <w:rPr>
          <w:rFonts w:eastAsiaTheme="minorEastAsia"/>
        </w:rPr>
        <w:t xml:space="preserve">do grupy </w:t>
      </w:r>
      <w:r w:rsidR="001C66A4">
        <w:rPr>
          <w:rFonts w:eastAsiaTheme="minorEastAsia"/>
          <w:b/>
        </w:rPr>
        <w:t>I</w:t>
      </w:r>
      <w:r w:rsidR="001C66A4">
        <w:rPr>
          <w:rFonts w:eastAsiaTheme="minorEastAsia"/>
        </w:rPr>
        <w:t>. Z racji tego, że w modelu występuje po kilka stanów należących do tych podgrup,</w:t>
      </w:r>
      <w:r w:rsidR="001C66A4" w:rsidRPr="001C66A4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α</m:t>
        </m:r>
      </m:oMath>
      <w:r w:rsidR="001C66A4">
        <w:rPr>
          <w:rFonts w:eastAsiaTheme="minorEastAsia"/>
          <w:b/>
        </w:rPr>
        <w:t xml:space="preserve"> </w:t>
      </w:r>
      <w:r w:rsidR="001C66A4">
        <w:rPr>
          <w:rFonts w:eastAsiaTheme="minorEastAsia"/>
        </w:rPr>
        <w:t>będzie wektorem współczynników.</w:t>
      </w:r>
    </w:p>
    <w:p w:rsidR="00F33352" w:rsidRDefault="00F33352" w:rsidP="00360951">
      <w:pPr>
        <w:spacing w:after="0"/>
        <w:ind w:left="717"/>
        <w:rPr>
          <w:rFonts w:eastAsiaTheme="minorEastAsia"/>
        </w:rPr>
      </w:pPr>
    </w:p>
    <w:p w:rsidR="001C66A4" w:rsidRPr="001C66A4" w:rsidRDefault="00F33352" w:rsidP="00C815E7">
      <w:pPr>
        <w:pStyle w:val="Akapitzlist"/>
        <w:numPr>
          <w:ilvl w:val="0"/>
          <w:numId w:val="3"/>
        </w:numPr>
        <w:spacing w:after="0"/>
      </w:pPr>
      <w:proofErr w:type="spellStart"/>
      <w:r w:rsidRPr="00C815E7">
        <w:rPr>
          <w:rFonts w:eastAsiaTheme="minorEastAsia"/>
          <w:b/>
        </w:rPr>
        <w:t>Healthy</w:t>
      </w:r>
      <w:proofErr w:type="spellEnd"/>
      <w:r w:rsidRPr="00C815E7">
        <w:rPr>
          <w:rFonts w:eastAsiaTheme="minorEastAsia"/>
          <w:b/>
        </w:rPr>
        <w:t>:</w:t>
      </w:r>
    </w:p>
    <w:p w:rsidR="00632E1F" w:rsidRPr="009C607F" w:rsidRDefault="00632E1F" w:rsidP="00632E1F">
      <w:pPr>
        <w:spacing w:after="0"/>
        <w:ind w:left="717"/>
        <w:rPr>
          <w:rFonts w:eastAsiaTheme="minorEastAsia"/>
        </w:rPr>
      </w:pPr>
    </w:p>
    <w:p w:rsidR="009C607F" w:rsidRPr="00F33352" w:rsidRDefault="0089380E" w:rsidP="00632E1F">
      <w:pPr>
        <w:spacing w:after="0"/>
        <w:ind w:left="717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=-α∙Inf(t)∙H(t)</m:t>
          </m:r>
        </m:oMath>
      </m:oMathPara>
    </w:p>
    <w:p w:rsidR="001008A2" w:rsidRDefault="001008A2" w:rsidP="001008A2">
      <w:pPr>
        <w:spacing w:after="0"/>
        <w:jc w:val="both"/>
        <w:rPr>
          <w:rFonts w:eastAsiaTheme="minorEastAsia"/>
        </w:rPr>
      </w:pPr>
    </w:p>
    <w:p w:rsidR="003F3386" w:rsidRPr="00C815E7" w:rsidRDefault="001008A2" w:rsidP="003F3386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r w:rsidRPr="003F3386">
        <w:rPr>
          <w:rFonts w:eastAsiaTheme="minorEastAsia"/>
          <w:b/>
        </w:rPr>
        <w:t>Sick</w:t>
      </w:r>
    </w:p>
    <w:p w:rsidR="003F3386" w:rsidRDefault="00C815E7" w:rsidP="00C815E7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Zakładamy, że wszystkie osoby będące w stanie </w:t>
      </w:r>
      <m:oMath>
        <m:r>
          <w:rPr>
            <w:rFonts w:ascii="Cambria Math" w:eastAsiaTheme="minorEastAsia" w:hAnsi="Cambria Math"/>
          </w:rPr>
          <m:t>Sick</m:t>
        </m:r>
      </m:oMath>
      <w:r>
        <w:rPr>
          <w:rFonts w:eastAsiaTheme="minorEastAsia"/>
        </w:rPr>
        <w:t xml:space="preserve"> są po prostu w stanie </w:t>
      </w:r>
      <w:proofErr w:type="spellStart"/>
      <w:r>
        <w:rPr>
          <w:rFonts w:eastAsiaTheme="minorEastAsia"/>
        </w:rPr>
        <w:t>Healthy</w:t>
      </w:r>
      <w:proofErr w:type="spellEnd"/>
      <w:r>
        <w:rPr>
          <w:rFonts w:eastAsiaTheme="minorEastAsia"/>
        </w:rPr>
        <w:t>, ale są bardziej narażone na zarażenie. Stanowią jakąś założoną z góry część populacji, np. 10%.</w:t>
      </w:r>
    </w:p>
    <w:p w:rsidR="00C815E7" w:rsidRPr="003F3386" w:rsidRDefault="00C815E7" w:rsidP="00C815E7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pop</m:t>
              </m:r>
            </m:sub>
          </m:sSub>
          <m:r>
            <w:rPr>
              <w:rFonts w:ascii="Cambria Math" w:eastAsiaTheme="minorEastAsia" w:hAnsi="Cambria Math"/>
            </w:rPr>
            <m:t>∙H(t)</m:t>
          </m:r>
        </m:oMath>
      </m:oMathPara>
    </w:p>
    <w:p w:rsidR="00C815E7" w:rsidRDefault="00C815E7" w:rsidP="003F338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3F3386" w:rsidRPr="003F3386" w:rsidRDefault="003F3386" w:rsidP="003F3386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Infected</w:t>
      </w:r>
      <w:bookmarkStart w:id="0" w:name="_GoBack"/>
      <w:bookmarkEnd w:id="0"/>
      <w:proofErr w:type="spellEnd"/>
    </w:p>
    <w:p w:rsidR="003F3386" w:rsidRDefault="003F3386" w:rsidP="003F338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Przed przejściem do innego stanu z grupy </w:t>
      </w:r>
      <w:r>
        <w:rPr>
          <w:rFonts w:eastAsiaTheme="minorEastAsia"/>
          <w:b/>
        </w:rPr>
        <w:t>I</w:t>
      </w:r>
      <w:r>
        <w:rPr>
          <w:rFonts w:eastAsiaTheme="minorEastAsia"/>
        </w:rPr>
        <w:t>, każda jednostka jest w tym stanie.</w:t>
      </w:r>
    </w:p>
    <w:p w:rsidR="003F3386" w:rsidRPr="003F3386" w:rsidRDefault="003F3386" w:rsidP="003F3386">
      <w:pPr>
        <w:pStyle w:val="Akapitzlist"/>
        <w:spacing w:after="0"/>
        <w:ind w:left="1437"/>
        <w:jc w:val="both"/>
        <w:rPr>
          <w:rFonts w:eastAsiaTheme="minorEastAsia"/>
          <w:b/>
        </w:rPr>
      </w:pPr>
    </w:p>
    <w:p w:rsidR="003F3386" w:rsidRPr="001C42D3" w:rsidRDefault="001C42D3" w:rsidP="003F3386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=α∙H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-γ∙Inf(t)</m:t>
          </m:r>
        </m:oMath>
      </m:oMathPara>
    </w:p>
    <w:p w:rsidR="001C42D3" w:rsidRPr="001C42D3" w:rsidRDefault="001C42D3" w:rsidP="003F3386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C42D3" w:rsidRDefault="001C42D3" w:rsidP="003F3386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jest prawdopodobieństwem przejścia ze stanu </w:t>
      </w:r>
      <w:proofErr w:type="spellStart"/>
      <w:r>
        <w:rPr>
          <w:rFonts w:eastAsiaTheme="minorEastAsia"/>
        </w:rPr>
        <w:t>Infected</w:t>
      </w:r>
      <w:proofErr w:type="spellEnd"/>
      <w:r>
        <w:rPr>
          <w:rFonts w:eastAsiaTheme="minorEastAsia"/>
        </w:rPr>
        <w:t xml:space="preserve"> do innego z </w:t>
      </w:r>
      <w:proofErr w:type="spellStart"/>
      <w:r>
        <w:rPr>
          <w:rFonts w:eastAsiaTheme="minorEastAsia"/>
        </w:rPr>
        <w:t>gruy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>I</w:t>
      </w:r>
      <w:r>
        <w:rPr>
          <w:rFonts w:eastAsiaTheme="minorEastAsia"/>
        </w:rPr>
        <w:t>.</w:t>
      </w:r>
    </w:p>
    <w:p w:rsidR="00BD5CFE" w:rsidRPr="00703C78" w:rsidRDefault="00BD5CFE" w:rsidP="00BD5CFE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Inf_and_sick</w:t>
      </w:r>
      <w:proofErr w:type="spellEnd"/>
    </w:p>
    <w:p w:rsidR="00703C78" w:rsidRPr="00BD5CFE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BD5CFE" w:rsidRPr="00703C78" w:rsidRDefault="00BD5CFE" w:rsidP="00BD5CFE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∙sy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chance</m:t>
              </m:r>
            </m:sub>
          </m:sSub>
          <m:r>
            <w:rPr>
              <w:rFonts w:ascii="Cambria Math" w:eastAsiaTheme="minorEastAsia" w:hAnsi="Cambria Math"/>
            </w:rPr>
            <m:t>-In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</m:oMath>
      </m:oMathPara>
    </w:p>
    <w:p w:rsidR="00703C78" w:rsidRDefault="00703C78" w:rsidP="00BD5CFE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703C78" w:rsidRDefault="00703C78" w:rsidP="00BD5CFE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Przebieg choroby z objawami. </w:t>
      </w:r>
      <m:oMath>
        <m:r>
          <w:rPr>
            <w:rFonts w:ascii="Cambria Math" w:eastAsiaTheme="minorEastAsia" w:hAnsi="Cambria Math"/>
          </w:rPr>
          <m:t>sy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to jest procent takich przypadków.</w:t>
      </w:r>
    </w:p>
    <w:p w:rsidR="00703C78" w:rsidRDefault="00703C78" w:rsidP="00BD5CFE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C42D3" w:rsidRPr="00703C78" w:rsidRDefault="00703C78" w:rsidP="00703C78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Sick_no_symptoms</w:t>
      </w:r>
      <w:proofErr w:type="spellEnd"/>
    </w:p>
    <w:p w:rsidR="00703C78" w:rsidRP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1-sy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chance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∙Inf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:rsidR="00703C78" w:rsidRP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703C78" w:rsidRDefault="00703C78" w:rsidP="00703C78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Sick_and_in_quarantine</w:t>
      </w:r>
      <w:proofErr w:type="spellEnd"/>
    </w:p>
    <w:p w:rsidR="0089380E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>Jednostki chore, które zostały przeniesione do kwarantanny celem ograniczenia zarażania (w modelu idealistycznie ograniczone jest do 0).</w:t>
      </w:r>
    </w:p>
    <w:p w:rsidR="00703C7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703C78" w:rsidRPr="00130638" w:rsidRDefault="00703C78" w:rsidP="00703C78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=sick_to_qua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chance</m:t>
              </m:r>
            </m:sub>
          </m:sSub>
          <m:r>
            <w:rPr>
              <w:rFonts w:ascii="Cambria Math" w:eastAsiaTheme="minorEastAsia" w:hAnsi="Cambria Math"/>
            </w:rPr>
            <m:t>∙In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  <m:r>
            <w:rPr>
              <w:rFonts w:ascii="Cambria Math" w:eastAsiaTheme="minorEastAsia" w:hAnsi="Cambria Math"/>
            </w:rPr>
            <m:t>(t)-Sic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:rsidR="00130638" w:rsidRPr="00130638" w:rsidRDefault="00130638" w:rsidP="00703C7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30638" w:rsidRDefault="00130638" w:rsidP="00130638">
      <w:pPr>
        <w:pStyle w:val="Akapitzlist"/>
        <w:spacing w:after="0"/>
        <w:ind w:left="1437"/>
        <w:jc w:val="both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sick_to_qua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jest prawdopodobieństwem przejścia jednostki ze stanu </w:t>
      </w:r>
      <m:oMath>
        <m:r>
          <w:rPr>
            <w:rFonts w:ascii="Cambria Math" w:eastAsiaTheme="minorEastAsia" w:hAnsi="Cambria Math"/>
          </w:rPr>
          <m:t>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sick</m:t>
            </m:r>
          </m:sub>
        </m:sSub>
      </m:oMath>
      <w:r>
        <w:rPr>
          <w:rFonts w:eastAsiaTheme="minorEastAsia"/>
        </w:rPr>
        <w:t xml:space="preserve"> do tejże w jednostce czasu.</w:t>
      </w:r>
    </w:p>
    <w:p w:rsidR="0089380E" w:rsidRPr="003F3386" w:rsidRDefault="0089380E" w:rsidP="0089380E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In_hospital</w:t>
      </w:r>
      <w:proofErr w:type="spellEnd"/>
    </w:p>
    <w:p w:rsidR="0089380E" w:rsidRPr="003F3386" w:rsidRDefault="0089380E" w:rsidP="0089380E">
      <w:pPr>
        <w:spacing w:after="0"/>
        <w:ind w:left="0"/>
        <w:jc w:val="both"/>
        <w:rPr>
          <w:rFonts w:eastAsiaTheme="minorEastAsia"/>
        </w:rPr>
      </w:pPr>
    </w:p>
    <w:p w:rsidR="0089380E" w:rsidRPr="003F3386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=In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sick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∙hos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chance</m:t>
              </m:r>
            </m:sub>
          </m:sSub>
          <m:r>
            <w:rPr>
              <w:rFonts w:ascii="Cambria Math" w:eastAsiaTheme="minorEastAsia" w:hAnsi="Cambria Math"/>
            </w:rPr>
            <m:t>-I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:rsidR="0089380E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89380E" w:rsidRDefault="0089380E" w:rsidP="0089380E">
      <w:pPr>
        <w:pStyle w:val="Akapitzlist"/>
        <w:spacing w:after="0"/>
        <w:ind w:left="1437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hos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chance</m:t>
            </m:r>
          </m:sub>
        </m:sSub>
      </m:oMath>
      <w:r>
        <w:rPr>
          <w:rFonts w:eastAsiaTheme="minorEastAsia"/>
        </w:rPr>
        <w:t xml:space="preserve"> jest prawd. przejścia jednostki ze stanu </w:t>
      </w:r>
      <m:oMath>
        <m:r>
          <w:rPr>
            <w:rFonts w:ascii="Cambria Math" w:eastAsiaTheme="minorEastAsia" w:hAnsi="Cambria Math"/>
          </w:rPr>
          <m:t>In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sick</m:t>
            </m:r>
          </m:sub>
        </m:sSub>
      </m:oMath>
      <w:r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</w:p>
    <w:p w:rsidR="00130638" w:rsidRDefault="00130638" w:rsidP="00130638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1C42D3" w:rsidRPr="001C42D3" w:rsidRDefault="001C42D3" w:rsidP="001C42D3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</w:rPr>
      </w:pPr>
      <w:proofErr w:type="spellStart"/>
      <w:r>
        <w:rPr>
          <w:rFonts w:eastAsiaTheme="minorEastAsia"/>
          <w:b/>
        </w:rPr>
        <w:t>Recovered</w:t>
      </w:r>
      <w:proofErr w:type="spellEnd"/>
    </w:p>
    <w:p w:rsidR="001C42D3" w:rsidRPr="005364B6" w:rsidRDefault="001C42D3" w:rsidP="001C42D3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sick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5364B6" w:rsidRDefault="0089380E" w:rsidP="001C42D3">
      <w:pPr>
        <w:pStyle w:val="Akapitzlist"/>
        <w:spacing w:after="0"/>
        <w:ind w:left="143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  <w:vertAlign w:val="subscri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β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 w:rsidR="005364B6">
        <w:rPr>
          <w:rFonts w:eastAsiaTheme="minorEastAsia"/>
        </w:rPr>
        <w:t xml:space="preserve"> są współczynnikami przejścia w jednostce czasu osobników z kolejnych stanów grupy </w:t>
      </w:r>
      <w:r w:rsidR="005364B6">
        <w:rPr>
          <w:rFonts w:eastAsiaTheme="minorEastAsia"/>
          <w:b/>
        </w:rPr>
        <w:t xml:space="preserve">I </w:t>
      </w:r>
      <w:r w:rsidR="005364B6">
        <w:rPr>
          <w:rFonts w:eastAsiaTheme="minorEastAsia"/>
        </w:rPr>
        <w:t xml:space="preserve">(poza </w:t>
      </w:r>
      <w:proofErr w:type="spellStart"/>
      <w:r w:rsidR="005364B6">
        <w:rPr>
          <w:rFonts w:eastAsiaTheme="minorEastAsia"/>
        </w:rPr>
        <w:t>Infected</w:t>
      </w:r>
      <w:proofErr w:type="spellEnd"/>
      <w:r w:rsidR="005364B6">
        <w:rPr>
          <w:rFonts w:eastAsiaTheme="minorEastAsia"/>
        </w:rPr>
        <w:t xml:space="preserve">) do stanu </w:t>
      </w:r>
      <m:oMath>
        <m:r>
          <w:rPr>
            <w:rFonts w:ascii="Cambria Math" w:eastAsiaTheme="minorEastAsia" w:hAnsi="Cambria Math"/>
          </w:rPr>
          <m:t>Re</m:t>
        </m:r>
      </m:oMath>
      <w:r w:rsidR="00130638">
        <w:rPr>
          <w:rFonts w:eastAsiaTheme="minorEastAsia"/>
        </w:rPr>
        <w:t>.</w:t>
      </w:r>
    </w:p>
    <w:p w:rsidR="005364B6" w:rsidRDefault="005364B6" w:rsidP="001C42D3">
      <w:pPr>
        <w:pStyle w:val="Akapitzlist"/>
        <w:spacing w:after="0"/>
        <w:ind w:left="1437"/>
        <w:jc w:val="both"/>
        <w:rPr>
          <w:rFonts w:eastAsiaTheme="minorEastAsia"/>
        </w:rPr>
      </w:pPr>
    </w:p>
    <w:p w:rsidR="005364B6" w:rsidRPr="005364B6" w:rsidRDefault="005364B6" w:rsidP="005364B6">
      <w:pPr>
        <w:pStyle w:val="Akapitzlist"/>
        <w:numPr>
          <w:ilvl w:val="0"/>
          <w:numId w:val="2"/>
        </w:numPr>
        <w:spacing w:after="0"/>
        <w:jc w:val="both"/>
        <w:rPr>
          <w:rFonts w:eastAsiaTheme="minorEastAsia"/>
          <w:vertAlign w:val="subscript"/>
        </w:rPr>
      </w:pPr>
      <w:proofErr w:type="spellStart"/>
      <w:r w:rsidRPr="005364B6">
        <w:rPr>
          <w:rFonts w:eastAsiaTheme="minorEastAsia"/>
          <w:b/>
        </w:rPr>
        <w:t>Dead</w:t>
      </w:r>
      <w:proofErr w:type="spellEnd"/>
    </w:p>
    <w:p w:rsidR="005364B6" w:rsidRPr="005364B6" w:rsidRDefault="005364B6" w:rsidP="005364B6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</w:p>
    <w:p w:rsidR="005364B6" w:rsidRPr="00BD5CFE" w:rsidRDefault="0089380E" w:rsidP="005364B6">
      <w:pPr>
        <w:pStyle w:val="Akapitzlist"/>
        <w:spacing w:after="0"/>
        <w:ind w:left="1437"/>
        <w:jc w:val="both"/>
        <w:rPr>
          <w:rFonts w:eastAsiaTheme="minorEastAsia"/>
          <w:vertAlign w:val="subscrip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t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vertAlign w:val="subscript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sick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vertAlign w:val="subscript"/>
                      </w:rPr>
                      <m:t>Sic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BD5CFE" w:rsidRDefault="0089380E" w:rsidP="00BD5CFE">
      <w:pPr>
        <w:pStyle w:val="Akapitzlist"/>
        <w:spacing w:after="0"/>
        <w:ind w:left="143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δ</m:t>
            </m:r>
          </m:e>
          <m:sub>
            <m:r>
              <w:rPr>
                <w:rFonts w:ascii="Cambria Math" w:eastAsiaTheme="minorEastAsia" w:hAnsi="Cambria Math"/>
                <w:vertAlign w:val="subscript"/>
              </w:rPr>
              <m:t>3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 w:rsidR="00BD5CFE">
        <w:rPr>
          <w:rFonts w:eastAsiaTheme="minorEastAsia"/>
        </w:rPr>
        <w:t xml:space="preserve"> są współczynnikami przejścia w jednostce czasu osobników z kolejnych stanów grupy </w:t>
      </w:r>
      <w:r w:rsidR="00BD5CFE">
        <w:rPr>
          <w:rFonts w:eastAsiaTheme="minorEastAsia"/>
          <w:b/>
        </w:rPr>
        <w:t xml:space="preserve">I </w:t>
      </w:r>
      <w:r w:rsidR="00BD5CFE">
        <w:rPr>
          <w:rFonts w:eastAsiaTheme="minorEastAsia"/>
        </w:rPr>
        <w:t xml:space="preserve">(poza </w:t>
      </w:r>
      <w:proofErr w:type="spellStart"/>
      <w:r w:rsidR="00BD5CFE">
        <w:rPr>
          <w:rFonts w:eastAsiaTheme="minorEastAsia"/>
        </w:rPr>
        <w:t>Infected</w:t>
      </w:r>
      <w:proofErr w:type="spellEnd"/>
      <w:r w:rsidR="00BD5CFE">
        <w:rPr>
          <w:rFonts w:eastAsiaTheme="minorEastAsia"/>
        </w:rPr>
        <w:t xml:space="preserve">) do stanu </w:t>
      </w:r>
      <m:oMath>
        <m:r>
          <w:rPr>
            <w:rFonts w:ascii="Cambria Math" w:eastAsiaTheme="minorEastAsia" w:hAnsi="Cambria Math"/>
          </w:rPr>
          <m:t>D</m:t>
        </m:r>
      </m:oMath>
      <w:r w:rsidR="00130638">
        <w:rPr>
          <w:rFonts w:eastAsiaTheme="minorEastAsia"/>
        </w:rPr>
        <w:t>.</w:t>
      </w:r>
    </w:p>
    <w:p w:rsidR="009420E6" w:rsidRDefault="009420E6" w:rsidP="009420E6">
      <w:pPr>
        <w:spacing w:after="0"/>
        <w:jc w:val="both"/>
        <w:rPr>
          <w:rFonts w:eastAsiaTheme="minorEastAsia"/>
          <w:vertAlign w:val="subscript"/>
        </w:rPr>
      </w:pPr>
    </w:p>
    <w:p w:rsidR="009420E6" w:rsidRDefault="009420E6" w:rsidP="009420E6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Warunki początkowe są następujące:</w:t>
      </w:r>
    </w:p>
    <w:p w:rsidR="009420E6" w:rsidRDefault="009420E6" w:rsidP="009420E6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Health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odpowiada rozmiarowi populacji (w przypadku Szwajcarii 3mln),</w:t>
      </w:r>
    </w:p>
    <w:p w:rsidR="009420E6" w:rsidRDefault="009420E6" w:rsidP="009420E6">
      <w:pPr>
        <w:spacing w:after="0"/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Infecte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– odpowiada liczbie zainfekowanych osób na start (w modelu jest to 1),</w:t>
      </w:r>
    </w:p>
    <w:p w:rsidR="009420E6" w:rsidRDefault="009420E6" w:rsidP="009420E6">
      <w:pPr>
        <w:spacing w:after="0"/>
        <w:jc w:val="both"/>
        <w:rPr>
          <w:rFonts w:eastAsiaTheme="minorEastAsia"/>
        </w:rPr>
      </w:pPr>
    </w:p>
    <w:p w:rsidR="009420E6" w:rsidRDefault="009420E6" w:rsidP="009420E6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>Pozostałe stany w chwili t=0 mają wartość 0. Prawdopodobieństwa oraz współczynniki są ustalane na początku lub są obliczane w zależności od zmiennych stanu (służą do parametryzowania modelu).</w:t>
      </w:r>
    </w:p>
    <w:p w:rsidR="009420E6" w:rsidRPr="009420E6" w:rsidRDefault="009420E6" w:rsidP="009420E6">
      <w:pPr>
        <w:spacing w:after="0"/>
        <w:jc w:val="both"/>
        <w:rPr>
          <w:rFonts w:eastAsiaTheme="minorEastAsia"/>
        </w:rPr>
      </w:pPr>
    </w:p>
    <w:sectPr w:rsidR="009420E6" w:rsidRPr="00942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40364"/>
    <w:multiLevelType w:val="hybridMultilevel"/>
    <w:tmpl w:val="A046250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689852F1"/>
    <w:multiLevelType w:val="hybridMultilevel"/>
    <w:tmpl w:val="016C0900"/>
    <w:lvl w:ilvl="0" w:tplc="F71C78C8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vertAlign w:val="baseline"/>
      </w:rPr>
    </w:lvl>
    <w:lvl w:ilvl="1" w:tplc="0415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>
    <w:nsid w:val="73682DA1"/>
    <w:multiLevelType w:val="hybridMultilevel"/>
    <w:tmpl w:val="74F2EAA4"/>
    <w:lvl w:ilvl="0" w:tplc="F71C78C8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36"/>
    <w:rsid w:val="001008A2"/>
    <w:rsid w:val="00130638"/>
    <w:rsid w:val="001C42D3"/>
    <w:rsid w:val="001C66A4"/>
    <w:rsid w:val="00360951"/>
    <w:rsid w:val="00392E91"/>
    <w:rsid w:val="003F3386"/>
    <w:rsid w:val="00503798"/>
    <w:rsid w:val="005364B6"/>
    <w:rsid w:val="00632E1F"/>
    <w:rsid w:val="00703C78"/>
    <w:rsid w:val="00725B52"/>
    <w:rsid w:val="007E5EAD"/>
    <w:rsid w:val="0089380E"/>
    <w:rsid w:val="009420E6"/>
    <w:rsid w:val="009C607F"/>
    <w:rsid w:val="009D5736"/>
    <w:rsid w:val="00A03693"/>
    <w:rsid w:val="00A71D3F"/>
    <w:rsid w:val="00B2568F"/>
    <w:rsid w:val="00BA2981"/>
    <w:rsid w:val="00BD5CFE"/>
    <w:rsid w:val="00C815E7"/>
    <w:rsid w:val="00EE5256"/>
    <w:rsid w:val="00F3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9D573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5736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57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D5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9D573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D5736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573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D5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416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4</cp:revision>
  <dcterms:created xsi:type="dcterms:W3CDTF">2020-06-02T11:02:00Z</dcterms:created>
  <dcterms:modified xsi:type="dcterms:W3CDTF">2020-06-02T17:04:00Z</dcterms:modified>
</cp:coreProperties>
</file>