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</w:t>
      </w:r>
    </w:p>
    <w:p>
      <w:r>
        <w:t xml:space="preserve">This Agreement is entered into by Acme Corp and Beta LLC.</w:t>
      </w:r>
    </w:p>
    <w:p>
      <w:pPr>
        <w:pStyle w:val="Heading1"/>
      </w:pPr>
      <w:r>
        <w:t xml:space="preserve">Termination</w:t>
      </w:r>
    </w:p>
    <w:p>
      <w:r>
        <w:t xml:space="preserve">Either party may terminate this Agreement with sixty days written notice.</w:t>
      </w:r>
    </w:p>
    <w:p>
      <w:r>
        <w:t>Notice must be sent</w:t>
        <w:tab/>
        <w:t>by certified mail.</w:t>
      </w:r>
    </w:p>
    <w:p>
      <w:pPr>
        <w:pStyle w:val="Heading1"/>
      </w:pPr>
      <w:r>
        <w:t xml:space="preserve">Payment Terms</w:t>
      </w:r>
    </w:p>
    <w:p>
      <w:r>
        <w:t xml:space="preserve">Invoices are due net-45 from the date of receipt.</w:t>
      </w:r>
    </w:p>
  </w:body>
</w:document>
</file>