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de Análisis Cuantitativo: SLE, ARO y ALE</w:t>
      </w:r>
    </w:p>
    <w:p>
      <w:r>
        <w:t>Instrucciones: Resuelva los ejercicios aplicando las fórmulas de análisis de riesgos cuantitativo. Muestre el desarrollo de sus cálculos. Solo uno de los ejercicios contiene la solución completa para referencia.</w:t>
      </w:r>
    </w:p>
    <w:p/>
    <w:p>
      <w:pPr>
        <w:pStyle w:val="IntenseQuote"/>
      </w:pPr>
      <w:r>
        <w:t>Fórmulas útiles:</w:t>
      </w:r>
    </w:p>
    <w:p>
      <w:r>
        <w:t>• SLE (Single Loss Expectancy) = Valor del Activo × EF (Exposure Factor)</w:t>
        <w:br/>
      </w:r>
      <w:r>
        <w:t>• ARO (Annualized Rate of Occurrence) = Frecuencia esperada por año</w:t>
        <w:br/>
      </w:r>
      <w:r>
        <w:t>• ALE (Annualized Loss Expectancy) = SLE × ARO</w:t>
      </w:r>
    </w:p>
    <w:p/>
    <w:p>
      <w:pPr>
        <w:pStyle w:val="Heading1"/>
      </w:pPr>
      <w:r>
        <w:t>Ejercicio 1</w:t>
      </w:r>
    </w:p>
    <w:p>
      <w:r>
        <w:t>Una cadena de tiendas minoristas utiliza un servidor de punto de venta valorado en $800,000. Se estima que un incidente de apagón eléctrico ocasionaría una pérdida del 25% del valor del activo por evento. La probabilidad anual estimada de que el evento ocurra es 0.5.</w:t>
      </w:r>
    </w:p>
    <w:p>
      <w:r>
        <w:t>a) Calcule el SLE.</w:t>
      </w:r>
    </w:p>
    <w:p>
      <w:r>
        <w:t>b) Identifique el ARO.</w:t>
      </w:r>
    </w:p>
    <w:p>
      <w:r>
        <w:t>c) Calcule el ALE.</w:t>
      </w:r>
    </w:p>
    <w:p>
      <w:pPr>
        <w:pStyle w:val="Heading1"/>
      </w:pPr>
      <w:r>
        <w:t>Ejercicio 2</w:t>
      </w:r>
    </w:p>
    <w:p>
      <w:r>
        <w:t>Un hospital mantiene un sistema de historia clínica electrónica valorado en $3,200,000. Un fallo de almacenamiento provocaría, por incidente, la pérdida del 40% del valor del activo. Se proyecta una frecuencia anual de ocurrencia de 0.2.</w:t>
      </w:r>
    </w:p>
    <w:p>
      <w:r>
        <w:t>a) Calcule el SLE.</w:t>
      </w:r>
    </w:p>
    <w:p>
      <w:r>
        <w:t>b) Identifique el ARO.</w:t>
      </w:r>
    </w:p>
    <w:p>
      <w:r>
        <w:t>c) Calcule el ALE.</w:t>
      </w:r>
    </w:p>
    <w:p>
      <w:pPr>
        <w:pStyle w:val="Heading1"/>
      </w:pPr>
      <w:r>
        <w:t>Ejercicio 3</w:t>
      </w:r>
    </w:p>
    <w:p>
      <w:r>
        <w:t>Una universidad depende de un clúster de aprendizaje en línea valorado en $1,450,000. Se estima que un ataque DDoS exitoso genera una pérdida del 30% del valor del activo por evento. La probabilidad anual de ocurrencia se estima en 0.35.</w:t>
      </w:r>
    </w:p>
    <w:p>
      <w:r>
        <w:t>a) Calcule el SLE.</w:t>
      </w:r>
    </w:p>
    <w:p>
      <w:r>
        <w:t>b) Identifique el ARO.</w:t>
      </w:r>
    </w:p>
    <w:p>
      <w:r>
        <w:t>c) Calcule el ALE.</w:t>
      </w:r>
    </w:p>
    <w:p>
      <w:pPr>
        <w:pStyle w:val="Heading1"/>
      </w:pPr>
      <w:r>
        <w:t>Ejercicio 4 — Resuelto</w:t>
      </w:r>
    </w:p>
    <w:p>
      <w:r>
        <w:t>Una empresa FinTech depende de un servicio de pagos en tiempo real valorado en $2,750,000. Se estima que un ataque de ransomware exitoso ocasionaría una pérdida del 60% del valor del activo por incidente. La frecuencia anual esperada de ocurrencia es 0.35.</w:t>
      </w:r>
    </w:p>
    <w:p>
      <w:r>
        <w:rPr>
          <w:b/>
        </w:rPr>
        <w:t>Solución:</w:t>
        <w:br/>
      </w:r>
      <w:r>
        <w:t>1) SLE = Valor del Activo × EF = $2,750,000 × 0.60 = $1,650,000</w:t>
        <w:br/>
      </w:r>
      <w:r>
        <w:t>2) ARO = 0.35 (eventos/año)</w:t>
        <w:br/>
      </w:r>
      <w:r>
        <w:t>3) ALE = SLE × ARO = $1,650,000 × 0.35 = $577,500</w:t>
        <w:br/>
      </w:r>
      <w:r>
        <w:t>Interpretación: En promedio, la pérdida anual esperada por este riesgo es de $577,500.</w:t>
      </w:r>
    </w:p>
    <w:p/>
    <w:p>
      <w:r>
        <w:rPr>
          <w:i/>
        </w:rPr>
        <w:t>Nota: Los valores monetarios deben expresarse en dólares. Redondee a dólares cuando sea necesario y explique cualquier supuesto adicional que utilice.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