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r>
        <w:rPr>
          <w:sz w:val="30"/>
          <w:szCs w:val="30"/>
        </w:rPr>
        <w:t>Benjamin Ederson Ponce Chanca (0000-0002-0618-2314)</w:t>
      </w:r>
    </w:p>
    <w:p w14:paraId="6BE64BBD" w14:textId="77777777" w:rsidR="00F4310A" w:rsidRDefault="00632C62">
      <w:pPr>
        <w:spacing w:line="276" w:lineRule="auto"/>
        <w:jc w:val="center"/>
        <w:rPr>
          <w:sz w:val="30"/>
          <w:szCs w:val="30"/>
        </w:rPr>
      </w:pPr>
      <w:r>
        <w:rPr>
          <w:sz w:val="30"/>
          <w:szCs w:val="30"/>
        </w:rPr>
        <w:t>Gabriela Isabeo Pillaca Ccaccya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Ttulo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r>
        <w:rPr>
          <w:b/>
          <w:i/>
          <w:sz w:val="24"/>
          <w:szCs w:val="24"/>
          <w:u w:val="single"/>
        </w:rPr>
        <w:t>Benjamin Ponce</w:t>
      </w:r>
    </w:p>
    <w:p w14:paraId="220E7F62" w14:textId="77777777" w:rsidR="00F4310A" w:rsidRDefault="00632C62">
      <w:pPr>
        <w:pStyle w:val="Ttulo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Ttulo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000000">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000000">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000000">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000000">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000000">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000000">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000000">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000000">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000000">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000000">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000000">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000000">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000000">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000000">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000000">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000000">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000000">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000000">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Ttulo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Ttulo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Ttulo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Ttulo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Ttulo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Ttulo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Ttulo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Amsellem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la Presidencia del Consejo de </w:t>
      </w:r>
      <w:proofErr w:type="gramStart"/>
      <w:r>
        <w:rPr>
          <w:color w:val="000000"/>
          <w:sz w:val="24"/>
          <w:szCs w:val="24"/>
        </w:rPr>
        <w:t>Ministros</w:t>
      </w:r>
      <w:proofErr w:type="gramEnd"/>
      <w:r>
        <w:rPr>
          <w:color w:val="000000"/>
          <w:sz w:val="24"/>
          <w:szCs w:val="24"/>
        </w:rPr>
        <w:t xml:space="preserve"> (2020), el estado peruano fue testigo de la peste que se desató por la covid-19, anunciando el</w:t>
      </w:r>
      <w:r>
        <w:rPr>
          <w:color w:val="000000"/>
        </w:rPr>
        <w:t xml:space="preserve"> </w:t>
      </w:r>
      <w:r>
        <w:rPr>
          <w:color w:val="000000"/>
          <w:sz w:val="24"/>
          <w:szCs w:val="24"/>
        </w:rPr>
        <w:t xml:space="preserve">Decreto Supremo </w:t>
      </w:r>
      <w:r>
        <w:rPr>
          <w:color w:val="000000"/>
        </w:rPr>
        <w:t>N°</w:t>
      </w:r>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Según Eko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Asimismo, Mendoza (2021) menciona que se reduce la productividad en el teletrabajo por parte de los colaboradores mujeres y quienes poseen hijos. De igual forma, Nakayama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Ttulo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Prrafodelista"/>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Prrafodelista"/>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En Indonesia, Putra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Jabodetabek;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Caraiani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En Estados Unidos de América, Pradoto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Slovin,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Nakayama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streaming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Boomers).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 xml:space="preserve">(2021) realizaron un estudio, en el cual su objetivo fue establecer correlación entre (la percepción de la productividad laboral generada por los trabajadores y la implementación del teletrabajo dentro del área e-commerce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Según Giniger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De acuerdo con Quaranta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(Deliacir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Robbins y Coulter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Ttulo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Prrafodelista"/>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Prrafodelista"/>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r>
              <w:rPr>
                <w:b/>
                <w:color w:val="010205"/>
                <w:sz w:val="24"/>
                <w:szCs w:val="24"/>
              </w:rPr>
              <w:t>N°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Statistics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Las fuentes de información fueron referenciadas y citadas de sus respectivas fuentes y repositorios, siguiendo lo estipulado por el Manual de Publicaciones de la American Psychological Association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Ttulo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Ttulo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Ttulo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El coeficiente de Nagelkerke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Coeficiente de Nagelkerke</w:t>
            </w:r>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(sig)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coeficiente de Nagelkerke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Ttulo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Prrafodelista"/>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Prrafodelista"/>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Coulter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 xml:space="preserve">Correspondiente a la hipótesis específica 1, el teletrabajo no impacta de forma directa y significativa en la eficiencia de los colaboradores de una empresa tecnológica en San Isidro (Perú), 2023; este resultado es avalado por </w:t>
      </w:r>
      <w:proofErr w:type="spellStart"/>
      <w:r>
        <w:rPr>
          <w:sz w:val="24"/>
          <w:szCs w:val="24"/>
        </w:rPr>
        <w:t>Putra</w:t>
      </w:r>
      <w:proofErr w:type="spellEnd"/>
      <w:r>
        <w:rPr>
          <w:sz w:val="24"/>
          <w:szCs w:val="24"/>
        </w:rPr>
        <w:t xml:space="preserve">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se evidencia que el teletrabajo impacta de manera directa y significativa en la calidad de trabajo de los colaboradores en una empresa de tecnología en San Isidro (Lima-Perú), 2023. Según la encuesta realizada, se logró obtener un p-valor de 0.05, con un coeficiente de Nagelkerke igual a 0.979, afirmando así que la calidad de trabajo es una dimensión que posee una relación directamente proporcional con el teletrabajo. Esto es respaldado por Figueroa (2022), quien concluye mencionando que el rendimiento de los trabajadores de una empresa de retail en el área de ecommerce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Nagelkerke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Caraiani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w:t>
      </w:r>
      <w:proofErr w:type="spellStart"/>
      <w:r w:rsidRPr="008C2791">
        <w:rPr>
          <w:sz w:val="24"/>
          <w:szCs w:val="24"/>
        </w:rPr>
        <w:t>Ecko</w:t>
      </w:r>
      <w:proofErr w:type="spellEnd"/>
      <w:r w:rsidRPr="008C2791">
        <w:rPr>
          <w:sz w:val="24"/>
          <w:szCs w:val="24"/>
        </w:rPr>
        <w:t xml:space="preserve">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48C6CD2D" w14:textId="30BC159B"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t>Conclusiones</w:t>
      </w:r>
    </w:p>
    <w:p w14:paraId="3A95A6C3" w14:textId="0EF21CFC" w:rsidR="00472E33" w:rsidRDefault="00472E33" w:rsidP="009418BA">
      <w:pPr>
        <w:pBdr>
          <w:top w:val="nil"/>
          <w:left w:val="nil"/>
          <w:bottom w:val="nil"/>
          <w:right w:val="nil"/>
          <w:between w:val="nil"/>
        </w:pBdr>
        <w:spacing w:after="0" w:line="480" w:lineRule="auto"/>
        <w:ind w:left="142" w:firstLine="578"/>
        <w:jc w:val="both"/>
        <w:rPr>
          <w:bCs/>
          <w:color w:val="000000"/>
          <w:sz w:val="24"/>
          <w:szCs w:val="24"/>
        </w:rPr>
      </w:pPr>
      <w:r w:rsidRPr="00472E33">
        <w:rPr>
          <w:bCs/>
          <w:color w:val="000000"/>
          <w:sz w:val="24"/>
          <w:szCs w:val="24"/>
        </w:rPr>
        <w:lastRenderedPageBreak/>
        <w:t xml:space="preserve">El teletrabajo impacta de forma directa al desempeño laboral </w:t>
      </w:r>
      <w:r w:rsidR="0086709E">
        <w:rPr>
          <w:bCs/>
          <w:color w:val="000000"/>
          <w:sz w:val="24"/>
          <w:szCs w:val="24"/>
        </w:rPr>
        <w:t xml:space="preserve">en los colaboradores </w:t>
      </w:r>
      <w:r w:rsidRPr="00472E33">
        <w:rPr>
          <w:bCs/>
          <w:color w:val="000000"/>
          <w:sz w:val="24"/>
          <w:szCs w:val="24"/>
        </w:rPr>
        <w:t>de</w:t>
      </w:r>
      <w:r w:rsidR="0086709E">
        <w:rPr>
          <w:sz w:val="24"/>
          <w:szCs w:val="24"/>
        </w:rPr>
        <w:t xml:space="preserve"> una empresa tecnológica en San Isidro (Lima - Perú), 2023</w:t>
      </w:r>
      <w:r w:rsidRPr="00472E33">
        <w:rPr>
          <w:bCs/>
          <w:color w:val="000000"/>
          <w:sz w:val="24"/>
          <w:szCs w:val="24"/>
        </w:rPr>
        <w:t>.</w:t>
      </w:r>
      <w:r>
        <w:rPr>
          <w:bCs/>
          <w:color w:val="000000"/>
          <w:sz w:val="24"/>
          <w:szCs w:val="24"/>
        </w:rPr>
        <w:t xml:space="preserve"> </w:t>
      </w:r>
      <w:commentRangeStart w:id="58"/>
      <w:r>
        <w:rPr>
          <w:bCs/>
          <w:color w:val="000000"/>
          <w:sz w:val="24"/>
          <w:szCs w:val="24"/>
        </w:rPr>
        <w:t>La eficiencia de los colaboradores, la calidad de trabajo y el desarrollo de competencias</w:t>
      </w:r>
      <w:r w:rsidR="00C37DEF">
        <w:rPr>
          <w:bCs/>
          <w:color w:val="000000"/>
          <w:sz w:val="24"/>
          <w:szCs w:val="24"/>
        </w:rPr>
        <w:t xml:space="preserve"> demostró un vinculo positivo con el teletrabajo.</w:t>
      </w:r>
      <w:commentRangeEnd w:id="58"/>
      <w:r w:rsidR="00966BC4">
        <w:rPr>
          <w:rStyle w:val="Refdecomentario"/>
        </w:rPr>
        <w:commentReference w:id="58"/>
      </w:r>
    </w:p>
    <w:p w14:paraId="450C097D" w14:textId="434567FB" w:rsidR="001F1897" w:rsidRDefault="00C37DEF" w:rsidP="009418BA">
      <w:pPr>
        <w:pBdr>
          <w:top w:val="nil"/>
          <w:left w:val="nil"/>
          <w:bottom w:val="nil"/>
          <w:right w:val="nil"/>
          <w:between w:val="nil"/>
        </w:pBdr>
        <w:spacing w:after="0" w:line="480" w:lineRule="auto"/>
        <w:ind w:left="142" w:firstLine="578"/>
        <w:jc w:val="both"/>
        <w:rPr>
          <w:bCs/>
          <w:color w:val="000000"/>
          <w:sz w:val="24"/>
          <w:szCs w:val="24"/>
        </w:rPr>
      </w:pPr>
      <w:r>
        <w:rPr>
          <w:bCs/>
          <w:color w:val="000000"/>
          <w:sz w:val="24"/>
          <w:szCs w:val="24"/>
        </w:rPr>
        <w:t xml:space="preserve">En el objetivo general se investigó la </w:t>
      </w:r>
      <w:commentRangeStart w:id="59"/>
      <w:r>
        <w:rPr>
          <w:bCs/>
          <w:color w:val="000000"/>
          <w:sz w:val="24"/>
          <w:szCs w:val="24"/>
        </w:rPr>
        <w:t xml:space="preserve">influencia </w:t>
      </w:r>
      <w:commentRangeEnd w:id="59"/>
      <w:r w:rsidR="00966BC4">
        <w:rPr>
          <w:rStyle w:val="Refdecomentario"/>
        </w:rPr>
        <w:commentReference w:id="59"/>
      </w:r>
      <w:r>
        <w:rPr>
          <w:bCs/>
          <w:color w:val="000000"/>
          <w:sz w:val="24"/>
          <w:szCs w:val="24"/>
        </w:rPr>
        <w:t xml:space="preserve">del teletrabajo en el </w:t>
      </w:r>
      <w:commentRangeStart w:id="60"/>
      <w:r>
        <w:rPr>
          <w:bCs/>
          <w:color w:val="000000"/>
          <w:sz w:val="24"/>
          <w:szCs w:val="24"/>
        </w:rPr>
        <w:t xml:space="preserve">desempeñó </w:t>
      </w:r>
      <w:commentRangeEnd w:id="60"/>
      <w:r w:rsidR="00966BC4">
        <w:rPr>
          <w:rStyle w:val="Refdecomentario"/>
        </w:rPr>
        <w:commentReference w:id="60"/>
      </w:r>
      <w:r>
        <w:rPr>
          <w:bCs/>
          <w:color w:val="000000"/>
          <w:sz w:val="24"/>
          <w:szCs w:val="24"/>
        </w:rPr>
        <w:t>laboral</w:t>
      </w:r>
      <w:r w:rsidR="00862635">
        <w:rPr>
          <w:bCs/>
          <w:color w:val="000000"/>
          <w:sz w:val="24"/>
          <w:szCs w:val="24"/>
        </w:rPr>
        <w:t xml:space="preserve"> </w:t>
      </w:r>
      <w:r w:rsidR="001F1897">
        <w:rPr>
          <w:bCs/>
          <w:color w:val="000000"/>
          <w:sz w:val="24"/>
          <w:szCs w:val="24"/>
        </w:rPr>
        <w:t xml:space="preserve">en </w:t>
      </w:r>
      <w:r w:rsidR="0086709E">
        <w:rPr>
          <w:bCs/>
          <w:color w:val="000000"/>
          <w:sz w:val="24"/>
          <w:szCs w:val="24"/>
        </w:rPr>
        <w:t xml:space="preserve">los colaboradores </w:t>
      </w:r>
      <w:r w:rsidR="0086709E">
        <w:rPr>
          <w:sz w:val="24"/>
          <w:szCs w:val="24"/>
        </w:rPr>
        <w:t xml:space="preserve">de una empresa tecnológica en San Isidro (Lima - Perú), 2023. </w:t>
      </w:r>
      <w:r w:rsidR="001F1897">
        <w:rPr>
          <w:bCs/>
          <w:color w:val="000000"/>
          <w:sz w:val="24"/>
          <w:szCs w:val="24"/>
        </w:rPr>
        <w:t xml:space="preserve">Bajo este escenario, se llegó a determinar </w:t>
      </w:r>
      <w:r w:rsidR="001F0C15">
        <w:rPr>
          <w:bCs/>
          <w:color w:val="000000"/>
          <w:sz w:val="24"/>
          <w:szCs w:val="24"/>
        </w:rPr>
        <w:t>que existe una relación causal mostrando sus resultados en el coeficiente de Nagelkerke de</w:t>
      </w:r>
      <w:r w:rsidR="0074254D">
        <w:rPr>
          <w:bCs/>
          <w:color w:val="000000"/>
          <w:sz w:val="24"/>
          <w:szCs w:val="24"/>
        </w:rPr>
        <w:t xml:space="preserve"> 0</w:t>
      </w:r>
      <w:r w:rsidR="00B6124B">
        <w:rPr>
          <w:bCs/>
          <w:color w:val="000000"/>
          <w:sz w:val="24"/>
          <w:szCs w:val="24"/>
        </w:rPr>
        <w:t>.</w:t>
      </w:r>
      <w:r w:rsidR="0074254D">
        <w:rPr>
          <w:bCs/>
          <w:color w:val="000000"/>
          <w:sz w:val="24"/>
          <w:szCs w:val="24"/>
        </w:rPr>
        <w:t>974 (97</w:t>
      </w:r>
      <w:r w:rsidR="00B6124B">
        <w:rPr>
          <w:bCs/>
          <w:color w:val="000000"/>
          <w:sz w:val="24"/>
          <w:szCs w:val="24"/>
        </w:rPr>
        <w:t>.</w:t>
      </w:r>
      <w:r w:rsidR="0074254D">
        <w:rPr>
          <w:bCs/>
          <w:color w:val="000000"/>
          <w:sz w:val="24"/>
          <w:szCs w:val="24"/>
        </w:rPr>
        <w:t>4%)</w:t>
      </w:r>
      <w:r w:rsidR="001F0C15">
        <w:rPr>
          <w:bCs/>
          <w:color w:val="000000"/>
          <w:sz w:val="24"/>
          <w:szCs w:val="24"/>
        </w:rPr>
        <w:t xml:space="preserve">, manifestando de esta manera que existe un </w:t>
      </w:r>
      <w:r w:rsidR="00C52D5E">
        <w:rPr>
          <w:bCs/>
          <w:color w:val="000000"/>
          <w:sz w:val="24"/>
          <w:szCs w:val="24"/>
        </w:rPr>
        <w:t xml:space="preserve">efecto significativo con un valor </w:t>
      </w:r>
      <w:r w:rsidR="003B4DC1">
        <w:rPr>
          <w:color w:val="000000"/>
          <w:sz w:val="24"/>
          <w:szCs w:val="24"/>
        </w:rPr>
        <w:t>p=0.000 &lt; α=0.05. El presente descubrimiento resalta el impacto directo que posee la integración de una modalidad de teletrabajo en el desempeño de los trabajadores.</w:t>
      </w:r>
    </w:p>
    <w:p w14:paraId="682BC780" w14:textId="264B0BC0" w:rsidR="009418BA" w:rsidRDefault="00C52D5E" w:rsidP="009418BA">
      <w:pPr>
        <w:pBdr>
          <w:top w:val="nil"/>
          <w:left w:val="nil"/>
          <w:bottom w:val="nil"/>
          <w:right w:val="nil"/>
          <w:between w:val="nil"/>
        </w:pBdr>
        <w:spacing w:after="0" w:line="480" w:lineRule="auto"/>
        <w:ind w:left="142" w:firstLine="578"/>
        <w:jc w:val="both"/>
      </w:pPr>
      <w:r>
        <w:rPr>
          <w:bCs/>
          <w:color w:val="000000"/>
          <w:sz w:val="24"/>
          <w:szCs w:val="24"/>
        </w:rPr>
        <w:t xml:space="preserve">En el primer objetivo específico se estudió si el teletrabajo </w:t>
      </w:r>
      <w:commentRangeStart w:id="61"/>
      <w:r>
        <w:rPr>
          <w:bCs/>
          <w:color w:val="000000"/>
          <w:sz w:val="24"/>
          <w:szCs w:val="24"/>
        </w:rPr>
        <w:t xml:space="preserve">influye </w:t>
      </w:r>
      <w:commentRangeEnd w:id="61"/>
      <w:r w:rsidR="00966BC4">
        <w:rPr>
          <w:rStyle w:val="Refdecomentario"/>
        </w:rPr>
        <w:commentReference w:id="61"/>
      </w:r>
      <w:r>
        <w:rPr>
          <w:bCs/>
          <w:color w:val="000000"/>
          <w:sz w:val="24"/>
          <w:szCs w:val="24"/>
        </w:rPr>
        <w:t xml:space="preserve">en </w:t>
      </w:r>
      <w:r w:rsidR="003C6639">
        <w:rPr>
          <w:bCs/>
          <w:color w:val="000000"/>
          <w:sz w:val="24"/>
          <w:szCs w:val="24"/>
        </w:rPr>
        <w:t>la eficiencia de los colaboradores</w:t>
      </w:r>
      <w:r w:rsidR="00E3446D">
        <w:rPr>
          <w:bCs/>
          <w:color w:val="000000"/>
          <w:sz w:val="24"/>
          <w:szCs w:val="24"/>
        </w:rPr>
        <w:t xml:space="preserve"> de </w:t>
      </w:r>
      <w:r w:rsidR="00E3446D">
        <w:rPr>
          <w:sz w:val="24"/>
          <w:szCs w:val="24"/>
        </w:rPr>
        <w:t>una empresa tecnológica en San Isidro (Lima - Perú), 2023.</w:t>
      </w:r>
      <w:r w:rsidR="00B6124B">
        <w:rPr>
          <w:sz w:val="24"/>
          <w:szCs w:val="24"/>
        </w:rPr>
        <w:t xml:space="preserve"> </w:t>
      </w:r>
      <w:commentRangeStart w:id="62"/>
      <w:r w:rsidR="00B6124B">
        <w:rPr>
          <w:sz w:val="24"/>
          <w:szCs w:val="24"/>
        </w:rPr>
        <w:t xml:space="preserve">Bajo el presente contexto se determinó que existe una relación causal mostrado en el coeficiente de Nagelkerke de 0.413 (41.3%), demostrando la existencia de un efecto significativo con un </w:t>
      </w:r>
      <w:commentRangeStart w:id="63"/>
      <w:r w:rsidR="00B6124B">
        <w:rPr>
          <w:sz w:val="24"/>
          <w:szCs w:val="24"/>
        </w:rPr>
        <w:t xml:space="preserve">valor p=0.139 </w:t>
      </w:r>
      <w:r w:rsidR="009418BA">
        <w:rPr>
          <w:sz w:val="24"/>
          <w:szCs w:val="24"/>
        </w:rPr>
        <w:t>siendo menor al nivel de significancia</w:t>
      </w:r>
      <w:r w:rsidR="00B6124B">
        <w:rPr>
          <w:sz w:val="24"/>
          <w:szCs w:val="24"/>
        </w:rPr>
        <w:t xml:space="preserve"> </w:t>
      </w:r>
      <w:r w:rsidR="00B6124B">
        <w:rPr>
          <w:color w:val="000000"/>
          <w:sz w:val="24"/>
          <w:szCs w:val="24"/>
        </w:rPr>
        <w:t>α=0.05</w:t>
      </w:r>
      <w:commentRangeEnd w:id="63"/>
      <w:r w:rsidR="00966BC4">
        <w:rPr>
          <w:rStyle w:val="Refdecomentario"/>
        </w:rPr>
        <w:commentReference w:id="63"/>
      </w:r>
      <w:r w:rsidR="00B6124B">
        <w:rPr>
          <w:color w:val="000000"/>
          <w:sz w:val="24"/>
          <w:szCs w:val="24"/>
        </w:rPr>
        <w:t xml:space="preserve">. A través de esto, se puede concluir que el teletrabajo es un factor </w:t>
      </w:r>
      <w:r w:rsidR="00A211D0">
        <w:rPr>
          <w:color w:val="000000"/>
          <w:sz w:val="24"/>
          <w:szCs w:val="24"/>
        </w:rPr>
        <w:t>multiplicador</w:t>
      </w:r>
      <w:r w:rsidR="00B6124B">
        <w:rPr>
          <w:color w:val="000000"/>
          <w:sz w:val="24"/>
          <w:szCs w:val="24"/>
        </w:rPr>
        <w:t xml:space="preserve"> que se acopla </w:t>
      </w:r>
      <w:r w:rsidR="00A211D0">
        <w:rPr>
          <w:color w:val="000000"/>
          <w:sz w:val="24"/>
          <w:szCs w:val="24"/>
        </w:rPr>
        <w:t xml:space="preserve">a otros como el compromiso, equilibrio entre la vida laboral y personal que en conjunto al teletrabajo se evidencia un </w:t>
      </w:r>
      <w:r w:rsidR="00B6124B">
        <w:rPr>
          <w:color w:val="000000"/>
          <w:sz w:val="24"/>
          <w:szCs w:val="24"/>
        </w:rPr>
        <w:t xml:space="preserve">incremento de la eficiencia </w:t>
      </w:r>
      <w:r w:rsidR="00A211D0">
        <w:rPr>
          <w:color w:val="000000"/>
          <w:sz w:val="24"/>
          <w:szCs w:val="24"/>
        </w:rPr>
        <w:t>en los colaboradores de la organización.</w:t>
      </w:r>
      <w:r w:rsidR="009418BA" w:rsidRPr="009418BA">
        <w:t xml:space="preserve"> </w:t>
      </w:r>
      <w:commentRangeEnd w:id="62"/>
      <w:r w:rsidR="00966BC4">
        <w:rPr>
          <w:rStyle w:val="Refdecomentario"/>
        </w:rPr>
        <w:commentReference w:id="62"/>
      </w:r>
    </w:p>
    <w:p w14:paraId="67E49C5A" w14:textId="7A07C6E3" w:rsidR="00C52D5E" w:rsidRDefault="009418BA" w:rsidP="009418BA">
      <w:pPr>
        <w:pBdr>
          <w:top w:val="nil"/>
          <w:left w:val="nil"/>
          <w:bottom w:val="nil"/>
          <w:right w:val="nil"/>
          <w:between w:val="nil"/>
        </w:pBdr>
        <w:spacing w:after="0" w:line="480" w:lineRule="auto"/>
        <w:ind w:left="142" w:firstLine="578"/>
        <w:jc w:val="both"/>
        <w:rPr>
          <w:color w:val="000000"/>
          <w:sz w:val="24"/>
          <w:szCs w:val="24"/>
        </w:rPr>
      </w:pPr>
      <w:r w:rsidRPr="009418BA">
        <w:rPr>
          <w:color w:val="000000"/>
          <w:sz w:val="24"/>
          <w:szCs w:val="24"/>
        </w:rPr>
        <w:t>En el segundo objetivo específico, se evaluó si el teletrabajo impacta de manera directa y significativa en la calidad de trabajo de los colaboradores en una empresa de tecnología en San Isidro (Lima</w:t>
      </w:r>
      <w:r>
        <w:rPr>
          <w:color w:val="000000"/>
          <w:sz w:val="24"/>
          <w:szCs w:val="24"/>
        </w:rPr>
        <w:t xml:space="preserve"> </w:t>
      </w:r>
      <w:r w:rsidRPr="009418BA">
        <w:rPr>
          <w:color w:val="000000"/>
          <w:sz w:val="24"/>
          <w:szCs w:val="24"/>
        </w:rPr>
        <w:t>-</w:t>
      </w:r>
      <w:r>
        <w:rPr>
          <w:color w:val="000000"/>
          <w:sz w:val="24"/>
          <w:szCs w:val="24"/>
        </w:rPr>
        <w:t xml:space="preserve"> </w:t>
      </w:r>
      <w:r w:rsidRPr="009418BA">
        <w:rPr>
          <w:color w:val="000000"/>
          <w:sz w:val="24"/>
          <w:szCs w:val="24"/>
        </w:rPr>
        <w:t>Perú), 2023. Bajo este escenario se determin</w:t>
      </w:r>
      <w:r>
        <w:rPr>
          <w:color w:val="000000"/>
          <w:sz w:val="24"/>
          <w:szCs w:val="24"/>
        </w:rPr>
        <w:t>ó</w:t>
      </w:r>
      <w:r w:rsidRPr="009418BA">
        <w:rPr>
          <w:color w:val="000000"/>
          <w:sz w:val="24"/>
          <w:szCs w:val="24"/>
        </w:rPr>
        <w:t xml:space="preserve"> que existe una relación causal evidenciada con un coeficiente de </w:t>
      </w:r>
      <w:proofErr w:type="spellStart"/>
      <w:r w:rsidRPr="009418BA">
        <w:rPr>
          <w:color w:val="000000"/>
          <w:sz w:val="24"/>
          <w:szCs w:val="24"/>
        </w:rPr>
        <w:t>Nagelkerke</w:t>
      </w:r>
      <w:proofErr w:type="spellEnd"/>
      <w:r w:rsidRPr="009418BA">
        <w:rPr>
          <w:color w:val="000000"/>
          <w:sz w:val="24"/>
          <w:szCs w:val="24"/>
        </w:rPr>
        <w:t xml:space="preserve"> de 0.979 </w:t>
      </w:r>
      <w:r w:rsidRPr="009418BA">
        <w:rPr>
          <w:color w:val="000000"/>
          <w:sz w:val="24"/>
          <w:szCs w:val="24"/>
        </w:rPr>
        <w:lastRenderedPageBreak/>
        <w:t>(97.9%), por ello existe una asociación significativa con un valor p=0.000, que es menor que el nivel de significancia α=0.05. Se puede concluir que una implementación efectiva del teletrabajo, que considere las necesidades y características del personal, así como los objetivos de la empresa, va a permitir una mejora en la calidad de trabajo y el desempeño laboral.</w:t>
      </w:r>
    </w:p>
    <w:p w14:paraId="4C849EC9" w14:textId="39FCC786" w:rsidR="009418BA" w:rsidRPr="00472E33" w:rsidRDefault="009418BA" w:rsidP="009418BA">
      <w:pPr>
        <w:pBdr>
          <w:top w:val="nil"/>
          <w:left w:val="nil"/>
          <w:bottom w:val="nil"/>
          <w:right w:val="nil"/>
          <w:between w:val="nil"/>
        </w:pBdr>
        <w:spacing w:after="0" w:line="480" w:lineRule="auto"/>
        <w:ind w:left="142" w:firstLine="578"/>
        <w:jc w:val="both"/>
        <w:rPr>
          <w:bCs/>
          <w:color w:val="000000"/>
          <w:sz w:val="24"/>
          <w:szCs w:val="24"/>
        </w:rPr>
      </w:pPr>
      <w:r w:rsidRPr="009418BA">
        <w:rPr>
          <w:bCs/>
          <w:color w:val="000000"/>
          <w:sz w:val="24"/>
          <w:szCs w:val="24"/>
        </w:rPr>
        <w:t>En el tercer objetivo específico, se identific</w:t>
      </w:r>
      <w:r>
        <w:rPr>
          <w:bCs/>
          <w:color w:val="000000"/>
          <w:sz w:val="24"/>
          <w:szCs w:val="24"/>
        </w:rPr>
        <w:t>ó</w:t>
      </w:r>
      <w:r w:rsidRPr="009418BA">
        <w:rPr>
          <w:bCs/>
          <w:color w:val="000000"/>
          <w:sz w:val="24"/>
          <w:szCs w:val="24"/>
        </w:rPr>
        <w:t xml:space="preserve"> si el teletrabajo impacta de manera directa y significativa en el desarrollo de competencias de los colaboradores de una empresa tecnológica en San Isidro (Lima-Perú), 2023. Bajo este escenario, se determinó que existe una relación causal respaldada por un coeficiente de </w:t>
      </w:r>
      <w:proofErr w:type="spellStart"/>
      <w:r w:rsidRPr="009418BA">
        <w:rPr>
          <w:bCs/>
          <w:color w:val="000000"/>
          <w:sz w:val="24"/>
          <w:szCs w:val="24"/>
        </w:rPr>
        <w:t>Nagelkerke</w:t>
      </w:r>
      <w:proofErr w:type="spellEnd"/>
      <w:r w:rsidRPr="009418BA">
        <w:rPr>
          <w:bCs/>
          <w:color w:val="000000"/>
          <w:sz w:val="24"/>
          <w:szCs w:val="24"/>
        </w:rPr>
        <w:t xml:space="preserve"> de 0.625 (62.5%), por lo que existe una asociación significativa con un valor p=0.005 &lt; α=0.05. Se concluye que el teletrabajo potencia la comunicación, colaboración y habilidades, lo que</w:t>
      </w:r>
      <w:r>
        <w:rPr>
          <w:bCs/>
          <w:color w:val="000000"/>
          <w:sz w:val="24"/>
          <w:szCs w:val="24"/>
        </w:rPr>
        <w:t xml:space="preserve"> </w:t>
      </w:r>
      <w:r w:rsidRPr="009418BA">
        <w:rPr>
          <w:bCs/>
          <w:color w:val="000000"/>
          <w:sz w:val="24"/>
          <w:szCs w:val="24"/>
        </w:rPr>
        <w:t>facilita un mejor desempeño en sus tareas y proyectos, contribuyendo a la eficiencia y productividad de la empresa, esto contribuye al desarrollo de competencias y la mejora del rendimiento laboral.</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64" w:name="_2u6wntf" w:colFirst="0" w:colLast="0"/>
      <w:bookmarkEnd w:id="64"/>
      <w:r>
        <w:rPr>
          <w:b/>
          <w:color w:val="000000"/>
          <w:sz w:val="24"/>
          <w:szCs w:val="24"/>
        </w:rPr>
        <w:t>Recomendaciones</w:t>
      </w:r>
    </w:p>
    <w:p w14:paraId="7F2B833A" w14:textId="77777777" w:rsidR="00F4310A" w:rsidRDefault="00F4310A">
      <w:pPr>
        <w:pBdr>
          <w:top w:val="nil"/>
          <w:left w:val="nil"/>
          <w:bottom w:val="nil"/>
          <w:right w:val="nil"/>
          <w:between w:val="nil"/>
        </w:pBdr>
        <w:spacing w:after="0"/>
        <w:ind w:left="792"/>
        <w:jc w:val="both"/>
        <w:rPr>
          <w:color w:val="000000"/>
          <w:sz w:val="24"/>
          <w:szCs w:val="24"/>
        </w:rPr>
      </w:pP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Ttulo1"/>
        <w:spacing w:before="0" w:line="480" w:lineRule="auto"/>
        <w:jc w:val="center"/>
        <w:rPr>
          <w:b/>
          <w:color w:val="000000"/>
          <w:sz w:val="24"/>
          <w:szCs w:val="24"/>
        </w:rPr>
      </w:pPr>
      <w:bookmarkStart w:id="65" w:name="_19c6y18" w:colFirst="0" w:colLast="0"/>
      <w:bookmarkEnd w:id="65"/>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r>
        <w:rPr>
          <w:sz w:val="24"/>
          <w:szCs w:val="24"/>
        </w:rPr>
        <w:t xml:space="preserve">Amsellem, B. (2021, 6 julio). </w:t>
      </w:r>
      <w:r>
        <w:rPr>
          <w:i/>
          <w:sz w:val="24"/>
          <w:szCs w:val="24"/>
        </w:rPr>
        <w:t>Teletrabajo en América Latina: 23 millones de personas trabajaron desde casa durante la pandemia de COVID-19</w:t>
      </w:r>
      <w:r>
        <w:rPr>
          <w:sz w:val="24"/>
          <w:szCs w:val="24"/>
        </w:rPr>
        <w:t xml:space="preserve">. Noticias ONU. </w:t>
      </w:r>
      <w:hyperlink r:id="rId17">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8">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9">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Pelegrin,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20">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r>
        <w:rPr>
          <w:sz w:val="24"/>
          <w:szCs w:val="24"/>
        </w:rPr>
        <w:t xml:space="preserve">Caraiani, C., Lungu, C., Dascalu, C. y Stonian, C. (2022). </w:t>
      </w:r>
      <w:r w:rsidRPr="000F0348">
        <w:rPr>
          <w:sz w:val="24"/>
          <w:szCs w:val="24"/>
          <w:lang w:val="en-US"/>
        </w:rPr>
        <w:t xml:space="preserve">The impact of telework on organisational performance, behaviour, and culture: evidence from business servicesindustry based on employees’perceptions. </w:t>
      </w:r>
      <w:r w:rsidRPr="000F0348">
        <w:rPr>
          <w:i/>
          <w:sz w:val="24"/>
          <w:szCs w:val="24"/>
          <w:lang w:val="en-US"/>
        </w:rPr>
        <w:t>Economic Research-Ekonomska Istraživanja, 36</w:t>
      </w:r>
      <w:r w:rsidRPr="000F0348">
        <w:rPr>
          <w:sz w:val="24"/>
          <w:szCs w:val="24"/>
          <w:lang w:val="en-US"/>
        </w:rPr>
        <w:t xml:space="preserve">(2), 1-20. </w:t>
      </w:r>
      <w:hyperlink r:id="rId21">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N° 30036, Ley que regula el teletrabajo. </w:t>
      </w:r>
      <w:r>
        <w:rPr>
          <w:i/>
          <w:sz w:val="24"/>
          <w:szCs w:val="24"/>
        </w:rPr>
        <w:t>Diario Oficial El Peruano</w:t>
      </w:r>
      <w:r>
        <w:rPr>
          <w:sz w:val="24"/>
          <w:szCs w:val="24"/>
        </w:rPr>
        <w:t xml:space="preserve">. </w:t>
      </w:r>
      <w:hyperlink r:id="rId22">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23">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Nesheim,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4">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r>
        <w:rPr>
          <w:sz w:val="24"/>
          <w:szCs w:val="24"/>
        </w:rPr>
        <w:t xml:space="preserve">Deliacir, S. R. y Esparza, R. M. (2022). Calidad de vida en el trabajo de los colaboradores municipales de Túcume - Perú. </w:t>
      </w:r>
      <w:r>
        <w:rPr>
          <w:i/>
          <w:sz w:val="24"/>
          <w:szCs w:val="24"/>
        </w:rPr>
        <w:t>Revista San Gregorio, 1</w:t>
      </w:r>
      <w:r>
        <w:rPr>
          <w:sz w:val="24"/>
          <w:szCs w:val="24"/>
        </w:rPr>
        <w:t xml:space="preserve">(51), 78-95. </w:t>
      </w:r>
      <w:hyperlink r:id="rId25">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6">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7">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8">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9">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30">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r w:rsidRPr="000F0348">
        <w:rPr>
          <w:sz w:val="24"/>
          <w:szCs w:val="24"/>
          <w:lang w:val="en-US"/>
        </w:rPr>
        <w:t xml:space="preserve">Giniger,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31">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Relación entre la comunicación efectiva y el desempeño laboral de los colaboradores de la empresa Autonort Cajamarca S.A.C de la ciudad de Cajamarca - 2020</w:t>
      </w:r>
      <w:r>
        <w:rPr>
          <w:sz w:val="24"/>
          <w:szCs w:val="24"/>
        </w:rPr>
        <w:t xml:space="preserve"> [Tesis de licenciatura, Universidad Privada del Norte]. Repositorio de la Universidad Privada del Norte. </w:t>
      </w:r>
      <w:hyperlink r:id="rId32">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33">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e-commerce en los supermercados, San Borja 2020</w:t>
      </w:r>
      <w:r>
        <w:rPr>
          <w:sz w:val="24"/>
          <w:szCs w:val="24"/>
        </w:rPr>
        <w:t xml:space="preserve"> [Tesis de licenciatura, Universidad Peruana de Ciencias Aplicadas]. Repositorio Académico UPC. </w:t>
      </w:r>
      <w:hyperlink r:id="rId34">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r>
        <w:rPr>
          <w:sz w:val="24"/>
          <w:szCs w:val="24"/>
        </w:rPr>
        <w:t xml:space="preserve">Hirota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5">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Wan,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6">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7">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r>
        <w:rPr>
          <w:i/>
          <w:sz w:val="24"/>
          <w:szCs w:val="24"/>
        </w:rPr>
        <w:t xml:space="preserve">Technostress in Remote Workspaces: Managing a Multigenerational Workforce in Remote Spaces </w:t>
      </w:r>
      <w:r>
        <w:rPr>
          <w:sz w:val="24"/>
          <w:szCs w:val="24"/>
        </w:rPr>
        <w:t xml:space="preserve">(Publicación No. 28411637) [Tesis de máster, Azusa Pacific University].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r>
        <w:rPr>
          <w:i/>
          <w:sz w:val="24"/>
          <w:szCs w:val="24"/>
        </w:rPr>
        <w:t>Information Resources Management Journal (IRMJ), 35</w:t>
      </w:r>
      <w:r>
        <w:rPr>
          <w:sz w:val="24"/>
          <w:szCs w:val="24"/>
        </w:rPr>
        <w:t xml:space="preserve">(1), 1-17. </w:t>
      </w:r>
      <w:hyperlink r:id="rId38">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9">
        <w:r>
          <w:rPr>
            <w:color w:val="0563C1"/>
            <w:sz w:val="24"/>
            <w:szCs w:val="24"/>
            <w:u w:val="single"/>
          </w:rPr>
          <w:t>https://www.ilo.org/wcmsp5/groups/public/---ed_emp/---emp_ent/---ifp_seed/documents/instructionalmaterial/wcms_553925.pdf</w:t>
        </w:r>
      </w:hyperlink>
    </w:p>
    <w:p w14:paraId="0E6C4898" w14:textId="77777777" w:rsidR="00F4310A" w:rsidRDefault="00632C62">
      <w:pPr>
        <w:spacing w:after="0" w:line="480" w:lineRule="auto"/>
        <w:ind w:left="720" w:hanging="720"/>
        <w:jc w:val="both"/>
        <w:rPr>
          <w:sz w:val="24"/>
          <w:szCs w:val="24"/>
        </w:rPr>
      </w:pPr>
      <w:bookmarkStart w:id="66" w:name="_43ky6rz" w:colFirst="0" w:colLast="0"/>
      <w:bookmarkEnd w:id="66"/>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40">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Cybertesis UNMSM. </w:t>
      </w:r>
      <w:hyperlink r:id="rId41">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Pérez, L. M., Vilariño-Corella,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42">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43">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r>
        <w:rPr>
          <w:sz w:val="24"/>
          <w:szCs w:val="24"/>
        </w:rPr>
        <w:t xml:space="preserve">Pradoto, H., Haryono, S. y Wahyuningsih,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4">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 xml:space="preserve">Presidencia del Consejo de </w:t>
      </w:r>
      <w:proofErr w:type="gramStart"/>
      <w:r>
        <w:rPr>
          <w:sz w:val="24"/>
          <w:szCs w:val="24"/>
        </w:rPr>
        <w:t>Ministros</w:t>
      </w:r>
      <w:proofErr w:type="gramEnd"/>
      <w:r>
        <w:rPr>
          <w:sz w:val="24"/>
          <w:szCs w:val="24"/>
        </w:rPr>
        <w:t>. (2020, 15 de marzo).</w:t>
      </w:r>
      <w:r>
        <w:t xml:space="preserve"> </w:t>
      </w:r>
      <w:r>
        <w:rPr>
          <w:sz w:val="24"/>
          <w:szCs w:val="24"/>
        </w:rPr>
        <w:t>Decreto Supremo que precisa el Decreto Supremo N°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5">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r>
        <w:rPr>
          <w:sz w:val="24"/>
          <w:szCs w:val="24"/>
        </w:rPr>
        <w:t xml:space="preserve">Putra, K. C., Pratama, T. A., Linggautama, R. A. y Prasetyaningtyas,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6">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7">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8">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9">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50">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51">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Cybertesis UNMSM. </w:t>
      </w:r>
      <w:hyperlink r:id="rId52">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53">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4">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5">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6">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Ttulo1"/>
        <w:spacing w:before="0" w:line="480" w:lineRule="auto"/>
        <w:jc w:val="center"/>
        <w:rPr>
          <w:b/>
          <w:color w:val="000000"/>
          <w:sz w:val="24"/>
          <w:szCs w:val="24"/>
        </w:rPr>
      </w:pPr>
      <w:bookmarkStart w:id="67" w:name="_3tbugp1" w:colFirst="0" w:colLast="0"/>
      <w:bookmarkEnd w:id="67"/>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Según Peñez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Con base en Hirota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r>
        <w:rPr>
          <w:color w:val="000000"/>
          <w:sz w:val="24"/>
          <w:szCs w:val="24"/>
        </w:rPr>
        <w:t>Nakayama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F33E26">
          <w:headerReference w:type="default" r:id="rId57"/>
          <w:footerReference w:type="default" r:id="rId58"/>
          <w:headerReference w:type="first" r:id="rId59"/>
          <w:footerReference w:type="first" r:id="rId60"/>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Ttulo2"/>
        <w:spacing w:line="480" w:lineRule="auto"/>
        <w:rPr>
          <w:b/>
          <w:sz w:val="24"/>
          <w:szCs w:val="24"/>
        </w:rPr>
      </w:pPr>
      <w:bookmarkStart w:id="68" w:name="_28h4qwu" w:colFirst="0" w:colLast="0"/>
      <w:bookmarkEnd w:id="68"/>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F33E26">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9" w:name="_37m2jsg" w:colFirst="0" w:colLast="0"/>
      <w:bookmarkEnd w:id="69"/>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F33E26">
          <w:headerReference w:type="default" r:id="rId61"/>
          <w:pgSz w:w="16838" w:h="11906" w:orient="landscape"/>
          <w:pgMar w:top="1701" w:right="1418" w:bottom="1701" w:left="1418" w:header="709" w:footer="709" w:gutter="0"/>
          <w:cols w:space="720"/>
        </w:sectPr>
      </w:pPr>
      <w:bookmarkStart w:id="70" w:name="_1mrcu09" w:colFirst="0" w:colLast="0"/>
      <w:bookmarkEnd w:id="70"/>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71" w:name="_2iq8gzs" w:colFirst="0" w:colLast="0"/>
      <w:bookmarkEnd w:id="71"/>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18 a 25 años</w:t>
      </w:r>
    </w:p>
    <w:p w14:paraId="002BF6E3"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26 a 35 años</w:t>
      </w:r>
    </w:p>
    <w:p w14:paraId="31AB096E"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Secundaria completa </w:t>
      </w:r>
    </w:p>
    <w:p w14:paraId="5630C2AC"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Técnico  </w:t>
      </w:r>
    </w:p>
    <w:p w14:paraId="27A929D6" w14:textId="77777777" w:rsidR="00F4310A" w:rsidRDefault="00632C62">
      <w:pPr>
        <w:spacing w:after="0" w:line="480" w:lineRule="auto"/>
        <w:jc w:val="both"/>
        <w:rPr>
          <w:sz w:val="24"/>
          <w:szCs w:val="24"/>
        </w:rPr>
      </w:pPr>
      <w:r>
        <w:rPr>
          <w:sz w:val="24"/>
          <w:szCs w:val="24"/>
        </w:rPr>
        <w:lastRenderedPageBreak/>
        <w:t xml:space="preserve">[ </w:t>
      </w:r>
      <w:proofErr w:type="gramStart"/>
      <w:r>
        <w:rPr>
          <w:sz w:val="24"/>
          <w:szCs w:val="24"/>
        </w:rPr>
        <w:t xml:space="preserve">  ]</w:t>
      </w:r>
      <w:proofErr w:type="gramEnd"/>
      <w:r>
        <w:rPr>
          <w:sz w:val="24"/>
          <w:szCs w:val="24"/>
        </w:rPr>
        <w:t xml:space="preserve"> Bachiller  </w:t>
      </w:r>
    </w:p>
    <w:p w14:paraId="1FB6B90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Menos de 1 año</w:t>
      </w:r>
    </w:p>
    <w:p w14:paraId="22E856D8"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1 a 3 años</w:t>
      </w:r>
    </w:p>
    <w:p w14:paraId="465861A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¿Considera que el entorno de teletrabajo le ha permitido tomar </w:t>
            </w:r>
            <w:r>
              <w:rPr>
                <w:color w:val="000000"/>
                <w:sz w:val="24"/>
                <w:szCs w:val="24"/>
              </w:rPr>
              <w:lastRenderedPageBreak/>
              <w:t>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entorno de teletrabajo es un factor que ayuda a las personas a autoconocerse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F33E26">
          <w:pgSz w:w="11906" w:h="16838"/>
          <w:pgMar w:top="1418" w:right="1701" w:bottom="1418" w:left="1701" w:header="709" w:footer="709" w:gutter="0"/>
          <w:cols w:space="720"/>
        </w:sectPr>
      </w:pPr>
    </w:p>
    <w:p w14:paraId="7F55F1A4" w14:textId="77777777" w:rsidR="00F4310A" w:rsidRDefault="00632C62">
      <w:pPr>
        <w:pStyle w:val="Ttulo2"/>
        <w:spacing w:before="0" w:line="480" w:lineRule="auto"/>
        <w:rPr>
          <w:b/>
          <w:color w:val="000000"/>
          <w:sz w:val="24"/>
          <w:szCs w:val="24"/>
        </w:rPr>
      </w:pPr>
      <w:bookmarkStart w:id="72" w:name="_46r0co2" w:colFirst="0" w:colLast="0"/>
      <w:bookmarkEnd w:id="72"/>
      <w:r>
        <w:rPr>
          <w:b/>
          <w:color w:val="000000"/>
          <w:sz w:val="24"/>
          <w:szCs w:val="24"/>
        </w:rPr>
        <w:lastRenderedPageBreak/>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2"/>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3"/>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4"/>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5"/>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6"/>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7"/>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8"/>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9"/>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0"/>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1"/>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2"/>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3"/>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Hugo Jesús Salas Canales" w:date="2024-01-31T04:39:00Z" w:initials="HS">
    <w:p w14:paraId="02D98CC7" w14:textId="5F94BBA7" w:rsidR="00966BC4" w:rsidRDefault="00966BC4">
      <w:pPr>
        <w:pStyle w:val="Textocomentario"/>
      </w:pPr>
      <w:r>
        <w:rPr>
          <w:rStyle w:val="Refdecomentario"/>
        </w:rPr>
        <w:annotationRef/>
      </w:r>
      <w:r>
        <w:t>CORREGIR, NO EN TODO HUBO IMPACTO</w:t>
      </w:r>
    </w:p>
  </w:comment>
  <w:comment w:id="59" w:author="Hugo Jesús Salas Canales" w:date="2024-01-31T04:38:00Z" w:initials="HS">
    <w:p w14:paraId="7B2D1559" w14:textId="0975AF7A" w:rsidR="00966BC4" w:rsidRDefault="00966BC4">
      <w:pPr>
        <w:pStyle w:val="Textocomentario"/>
      </w:pPr>
      <w:r>
        <w:rPr>
          <w:rStyle w:val="Refdecomentario"/>
        </w:rPr>
        <w:annotationRef/>
      </w:r>
      <w:r>
        <w:t>EVITEN USAR INFLUENCIA</w:t>
      </w:r>
      <w:proofErr w:type="gramStart"/>
      <w:r>
        <w:t>…….</w:t>
      </w:r>
      <w:proofErr w:type="gramEnd"/>
      <w:r>
        <w:t xml:space="preserve">. </w:t>
      </w:r>
      <w:proofErr w:type="gramStart"/>
      <w:r>
        <w:t>UDS. ES</w:t>
      </w:r>
      <w:proofErr w:type="gramEnd"/>
      <w:r>
        <w:t xml:space="preserve"> IMPACTO, CORRIJAN EN OTRAS PARTES DONDE HAYA ESTE ERROR.</w:t>
      </w:r>
    </w:p>
  </w:comment>
  <w:comment w:id="60" w:author="Hugo Jesús Salas Canales" w:date="2024-01-31T04:39:00Z" w:initials="HS">
    <w:p w14:paraId="4242938D" w14:textId="1589DC0F" w:rsidR="00966BC4" w:rsidRDefault="00966BC4">
      <w:pPr>
        <w:pStyle w:val="Textocomentario"/>
      </w:pPr>
      <w:r>
        <w:rPr>
          <w:rStyle w:val="Refdecomentario"/>
        </w:rPr>
        <w:annotationRef/>
      </w:r>
      <w:r>
        <w:t>Sin tilde pues</w:t>
      </w:r>
    </w:p>
  </w:comment>
  <w:comment w:id="61" w:author="Hugo Jesús Salas Canales" w:date="2024-01-31T04:39:00Z" w:initials="HS">
    <w:p w14:paraId="64CBF52D" w14:textId="7A50ED2C" w:rsidR="00966BC4" w:rsidRDefault="00966BC4">
      <w:pPr>
        <w:pStyle w:val="Textocomentario"/>
      </w:pPr>
      <w:r>
        <w:rPr>
          <w:rStyle w:val="Refdecomentario"/>
        </w:rPr>
        <w:annotationRef/>
      </w:r>
      <w:r>
        <w:t>DALE CON LO MISMO</w:t>
      </w:r>
    </w:p>
  </w:comment>
  <w:comment w:id="63" w:author="Hugo Jesús Salas Canales" w:date="2024-01-31T04:37:00Z" w:initials="HS">
    <w:p w14:paraId="47CBA960" w14:textId="77777777" w:rsidR="00966BC4" w:rsidRDefault="00966BC4">
      <w:pPr>
        <w:pStyle w:val="Textocomentario"/>
      </w:pPr>
      <w:r>
        <w:rPr>
          <w:rStyle w:val="Refdecomentario"/>
        </w:rPr>
        <w:annotationRef/>
      </w:r>
      <w:r>
        <w:t>0.139 es menor de 0.05.</w:t>
      </w:r>
    </w:p>
    <w:p w14:paraId="50E6B80C" w14:textId="77777777" w:rsidR="00966BC4" w:rsidRDefault="00966BC4">
      <w:pPr>
        <w:pStyle w:val="Textocomentario"/>
      </w:pPr>
    </w:p>
    <w:p w14:paraId="63D842A6" w14:textId="540662BF" w:rsidR="00966BC4" w:rsidRDefault="00966BC4">
      <w:pPr>
        <w:pStyle w:val="Textocomentario"/>
      </w:pPr>
      <w:r>
        <w:t>Con razón no les dieron licenciamiento.</w:t>
      </w:r>
    </w:p>
  </w:comment>
  <w:comment w:id="62" w:author="Hugo Jesús Salas Canales" w:date="2024-01-31T04:37:00Z" w:initials="HS">
    <w:p w14:paraId="61096A4E" w14:textId="4A5A098C" w:rsidR="00966BC4" w:rsidRDefault="00966BC4">
      <w:pPr>
        <w:pStyle w:val="Textocomentario"/>
      </w:pPr>
      <w:r>
        <w:rPr>
          <w:rStyle w:val="Refdecomentario"/>
        </w:rPr>
        <w:annotationRef/>
      </w:r>
      <w:r>
        <w:t>Revisar y corregir todo esto. NO HAY IMPACTO, RESALTEN ESO.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D98CC7" w15:done="0"/>
  <w15:commentEx w15:paraId="7B2D1559" w15:done="0"/>
  <w15:commentEx w15:paraId="4242938D" w15:done="0"/>
  <w15:commentEx w15:paraId="64CBF52D" w15:done="0"/>
  <w15:commentEx w15:paraId="63D842A6" w15:done="0"/>
  <w15:commentEx w15:paraId="61096A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7D00808" w16cex:dateUtc="2024-01-31T09:39:00Z"/>
  <w16cex:commentExtensible w16cex:durableId="52DDEB3E" w16cex:dateUtc="2024-01-31T09:38:00Z"/>
  <w16cex:commentExtensible w16cex:durableId="4580EADB" w16cex:dateUtc="2024-01-31T09:39:00Z"/>
  <w16cex:commentExtensible w16cex:durableId="65791677" w16cex:dateUtc="2024-01-31T09:39:00Z"/>
  <w16cex:commentExtensible w16cex:durableId="4EB7204E" w16cex:dateUtc="2024-01-31T09:37:00Z"/>
  <w16cex:commentExtensible w16cex:durableId="159CAB10" w16cex:dateUtc="2024-01-31T0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D98CC7" w16cid:durableId="47D00808"/>
  <w16cid:commentId w16cid:paraId="7B2D1559" w16cid:durableId="52DDEB3E"/>
  <w16cid:commentId w16cid:paraId="4242938D" w16cid:durableId="4580EADB"/>
  <w16cid:commentId w16cid:paraId="64CBF52D" w16cid:durableId="65791677"/>
  <w16cid:commentId w16cid:paraId="63D842A6" w16cid:durableId="4EB7204E"/>
  <w16cid:commentId w16cid:paraId="61096A4E" w16cid:durableId="159CAB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5C8D3" w14:textId="77777777" w:rsidR="00F33E26" w:rsidRDefault="00F33E26">
      <w:pPr>
        <w:spacing w:after="0" w:line="240" w:lineRule="auto"/>
      </w:pPr>
      <w:r>
        <w:separator/>
      </w:r>
    </w:p>
  </w:endnote>
  <w:endnote w:type="continuationSeparator" w:id="0">
    <w:p w14:paraId="4A70E57E" w14:textId="77777777" w:rsidR="00F33E26" w:rsidRDefault="00F3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C4028" w14:textId="77777777" w:rsidR="00F33E26" w:rsidRDefault="00F33E26">
      <w:pPr>
        <w:spacing w:after="0" w:line="240" w:lineRule="auto"/>
      </w:pPr>
      <w:r>
        <w:separator/>
      </w:r>
    </w:p>
  </w:footnote>
  <w:footnote w:type="continuationSeparator" w:id="0">
    <w:p w14:paraId="377F26B4" w14:textId="77777777" w:rsidR="00F33E26" w:rsidRDefault="00F33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92415958">
    <w:abstractNumId w:val="1"/>
  </w:num>
  <w:num w:numId="2" w16cid:durableId="2120836375">
    <w:abstractNumId w:val="9"/>
  </w:num>
  <w:num w:numId="3" w16cid:durableId="1505584725">
    <w:abstractNumId w:val="10"/>
  </w:num>
  <w:num w:numId="4" w16cid:durableId="572155403">
    <w:abstractNumId w:val="2"/>
  </w:num>
  <w:num w:numId="5" w16cid:durableId="402024192">
    <w:abstractNumId w:val="11"/>
  </w:num>
  <w:num w:numId="6" w16cid:durableId="1486436550">
    <w:abstractNumId w:val="4"/>
  </w:num>
  <w:num w:numId="7" w16cid:durableId="810944033">
    <w:abstractNumId w:val="0"/>
  </w:num>
  <w:num w:numId="8" w16cid:durableId="435293569">
    <w:abstractNumId w:val="8"/>
  </w:num>
  <w:num w:numId="9" w16cid:durableId="1669360162">
    <w:abstractNumId w:val="7"/>
  </w:num>
  <w:num w:numId="10" w16cid:durableId="208886986">
    <w:abstractNumId w:val="5"/>
  </w:num>
  <w:num w:numId="11" w16cid:durableId="458496120">
    <w:abstractNumId w:val="3"/>
  </w:num>
  <w:num w:numId="12" w16cid:durableId="14459045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Jesús Salas Canales">
    <w15:presenceInfo w15:providerId="Windows Live" w15:userId="1fa06b7ab697c9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F0348"/>
    <w:rsid w:val="00160FDE"/>
    <w:rsid w:val="001B5723"/>
    <w:rsid w:val="001C2CA0"/>
    <w:rsid w:val="001E4072"/>
    <w:rsid w:val="001F0C15"/>
    <w:rsid w:val="001F1897"/>
    <w:rsid w:val="002A1080"/>
    <w:rsid w:val="002A7B24"/>
    <w:rsid w:val="002D2064"/>
    <w:rsid w:val="003134F7"/>
    <w:rsid w:val="003246C5"/>
    <w:rsid w:val="00337ED8"/>
    <w:rsid w:val="003B264F"/>
    <w:rsid w:val="003B4DC1"/>
    <w:rsid w:val="003C6639"/>
    <w:rsid w:val="00422D5A"/>
    <w:rsid w:val="00472E33"/>
    <w:rsid w:val="004F1CDD"/>
    <w:rsid w:val="005141E5"/>
    <w:rsid w:val="00543A0F"/>
    <w:rsid w:val="00632C62"/>
    <w:rsid w:val="00634909"/>
    <w:rsid w:val="00690533"/>
    <w:rsid w:val="006C5C22"/>
    <w:rsid w:val="006D62E1"/>
    <w:rsid w:val="007068B2"/>
    <w:rsid w:val="00722235"/>
    <w:rsid w:val="0074254D"/>
    <w:rsid w:val="007E4B15"/>
    <w:rsid w:val="00842082"/>
    <w:rsid w:val="00862635"/>
    <w:rsid w:val="0086709E"/>
    <w:rsid w:val="008C2791"/>
    <w:rsid w:val="008E1CEF"/>
    <w:rsid w:val="00900F86"/>
    <w:rsid w:val="009418BA"/>
    <w:rsid w:val="0094661C"/>
    <w:rsid w:val="00966BC4"/>
    <w:rsid w:val="009838BC"/>
    <w:rsid w:val="009F3DA6"/>
    <w:rsid w:val="00A211D0"/>
    <w:rsid w:val="00A31B56"/>
    <w:rsid w:val="00A65B93"/>
    <w:rsid w:val="00AF6B94"/>
    <w:rsid w:val="00B053DA"/>
    <w:rsid w:val="00B060D0"/>
    <w:rsid w:val="00B22A55"/>
    <w:rsid w:val="00B6124B"/>
    <w:rsid w:val="00B72349"/>
    <w:rsid w:val="00B9768A"/>
    <w:rsid w:val="00C37DEF"/>
    <w:rsid w:val="00C52D5E"/>
    <w:rsid w:val="00C76AC5"/>
    <w:rsid w:val="00C80205"/>
    <w:rsid w:val="00C80DAE"/>
    <w:rsid w:val="00C814AA"/>
    <w:rsid w:val="00CB7BEA"/>
    <w:rsid w:val="00CD574B"/>
    <w:rsid w:val="00CE4643"/>
    <w:rsid w:val="00D04E22"/>
    <w:rsid w:val="00D05416"/>
    <w:rsid w:val="00DB3346"/>
    <w:rsid w:val="00E163A7"/>
    <w:rsid w:val="00E3446D"/>
    <w:rsid w:val="00EF31D6"/>
    <w:rsid w:val="00F22092"/>
    <w:rsid w:val="00F33E26"/>
    <w:rsid w:val="00F4310A"/>
    <w:rsid w:val="00F84D9F"/>
    <w:rsid w:val="00F914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40" w:after="0"/>
      <w:outlineLvl w:val="3"/>
    </w:pPr>
    <w:rPr>
      <w:i/>
      <w:color w:val="2E75B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Prrafodelista">
    <w:name w:val="List Paragraph"/>
    <w:basedOn w:val="Normal"/>
    <w:uiPriority w:val="34"/>
    <w:qFormat/>
    <w:rsid w:val="00F91462"/>
    <w:pPr>
      <w:ind w:left="720"/>
      <w:contextualSpacing/>
    </w:pPr>
  </w:style>
  <w:style w:type="paragraph" w:styleId="TDC1">
    <w:name w:val="toc 1"/>
    <w:basedOn w:val="Normal"/>
    <w:next w:val="Normal"/>
    <w:autoRedefine/>
    <w:uiPriority w:val="39"/>
    <w:unhideWhenUsed/>
    <w:rsid w:val="00CD574B"/>
    <w:pPr>
      <w:spacing w:after="100"/>
    </w:pPr>
  </w:style>
  <w:style w:type="paragraph" w:styleId="TDC2">
    <w:name w:val="toc 2"/>
    <w:basedOn w:val="Normal"/>
    <w:next w:val="Normal"/>
    <w:autoRedefine/>
    <w:uiPriority w:val="39"/>
    <w:unhideWhenUsed/>
    <w:rsid w:val="00CD574B"/>
    <w:pPr>
      <w:spacing w:after="100"/>
      <w:ind w:left="220"/>
    </w:pPr>
  </w:style>
  <w:style w:type="character" w:styleId="Hipervnculo">
    <w:name w:val="Hyperlink"/>
    <w:basedOn w:val="Fuentedeprrafopredeter"/>
    <w:uiPriority w:val="99"/>
    <w:unhideWhenUsed/>
    <w:rsid w:val="00CD574B"/>
    <w:rPr>
      <w:color w:val="0000FF" w:themeColor="hyperlink"/>
      <w:u w:val="single"/>
    </w:rPr>
  </w:style>
  <w:style w:type="paragraph" w:styleId="Asuntodelcomentario">
    <w:name w:val="annotation subject"/>
    <w:basedOn w:val="Textocomentario"/>
    <w:next w:val="Textocomentario"/>
    <w:link w:val="AsuntodelcomentarioCar"/>
    <w:uiPriority w:val="99"/>
    <w:semiHidden/>
    <w:unhideWhenUsed/>
    <w:rsid w:val="00966BC4"/>
    <w:rPr>
      <w:b/>
      <w:bCs/>
    </w:rPr>
  </w:style>
  <w:style w:type="character" w:customStyle="1" w:styleId="AsuntodelcomentarioCar">
    <w:name w:val="Asunto del comentario Car"/>
    <w:basedOn w:val="TextocomentarioCar"/>
    <w:link w:val="Asuntodelcomentario"/>
    <w:uiPriority w:val="99"/>
    <w:semiHidden/>
    <w:rsid w:val="00966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5899/biej.v3i3.315" TargetMode="External"/><Relationship Id="rId21" Type="http://schemas.openxmlformats.org/officeDocument/2006/relationships/hyperlink" Target="https://doi.org/10.1080/1331677X.2022.2142815" TargetMode="External"/><Relationship Id="rId42" Type="http://schemas.openxmlformats.org/officeDocument/2006/relationships/hyperlink" Target="http://scielo.sld.cu/scielo.php?script=sci_arttext&amp;pid=S1815-59362017000300010" TargetMode="External"/><Relationship Id="rId47" Type="http://schemas.openxmlformats.org/officeDocument/2006/relationships/hyperlink" Target="http://www.scielo.org.ar/pdf/enfoques/v31n1/v31n1a03.pdf" TargetMode="External"/><Relationship Id="rId63" Type="http://schemas.openxmlformats.org/officeDocument/2006/relationships/image" Target="media/image10.jpeg"/><Relationship Id="rId68" Type="http://schemas.openxmlformats.org/officeDocument/2006/relationships/image" Target="media/image15.jpeg"/><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hyperlink" Target="https://hdl.handle.net/20.500.12727/9727" TargetMode="External"/><Relationship Id="rId11" Type="http://schemas.openxmlformats.org/officeDocument/2006/relationships/image" Target="media/image4.png"/><Relationship Id="rId24" Type="http://schemas.openxmlformats.org/officeDocument/2006/relationships/hyperlink" Target="https://www.ssoar.info/ssoar/handle/document/19823" TargetMode="External"/><Relationship Id="rId32" Type="http://schemas.openxmlformats.org/officeDocument/2006/relationships/hyperlink" Target="https://hdl.handle.net/11537/26457" TargetMode="External"/><Relationship Id="rId37" Type="http://schemas.openxmlformats.org/officeDocument/2006/relationships/hyperlink" Target="https://www.redalyc.org/pdf/3783/378343680009.pdf" TargetMode="External"/><Relationship Id="rId40" Type="http://schemas.openxmlformats.org/officeDocument/2006/relationships/hyperlink" Target="https://www.redalyc.org/pdf/2190/219014912006.pdf" TargetMode="External"/><Relationship Id="rId45" Type="http://schemas.openxmlformats.org/officeDocument/2006/relationships/hyperlink" Target="https://busquedas.elperuano.pe/normaslegales/decreto-supremo-que-precisa-el-decreto-supremo-n-044-2020-p-decreto-supremo-n-046-2020-pcm-1865070-1/" TargetMode="External"/><Relationship Id="rId53" Type="http://schemas.openxmlformats.org/officeDocument/2006/relationships/hyperlink" Target="https://www.gob.pe/institucion/sunafil/noticias/744958-sunafil-teletrabajadores-tienen-derecho-a-la-desconexion-digital-durante-las-horas-que-no-correspondan-a-su-jornada-laboral" TargetMode="External"/><Relationship Id="rId58" Type="http://schemas.openxmlformats.org/officeDocument/2006/relationships/footer" Target="footer1.xml"/><Relationship Id="rId66" Type="http://schemas.openxmlformats.org/officeDocument/2006/relationships/image" Target="media/image13.jpeg"/><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3.xml"/><Relationship Id="rId19" Type="http://schemas.openxmlformats.org/officeDocument/2006/relationships/hyperlink" Target="https://repositorio.usil.edu.pe/entities/publication/c437d993-f226-4916-b7e3-3559fb7554f1" TargetMode="External"/><Relationship Id="rId14" Type="http://schemas.microsoft.com/office/2011/relationships/commentsExtended" Target="commentsExtended.xml"/><Relationship Id="rId22" Type="http://schemas.openxmlformats.org/officeDocument/2006/relationships/hyperlink" Target="https://busquedas.elperuano.pe/normaslegales/decreto-supremo-que-aprueba-el-reglamento-de-la-ley-n-30036-decreto-supremo-n-009-2015-tr-1307067-3/" TargetMode="External"/><Relationship Id="rId27" Type="http://schemas.openxmlformats.org/officeDocument/2006/relationships/hyperlink" Target="http://hdl.handle.net/10810/7025" TargetMode="External"/><Relationship Id="rId30" Type="http://schemas.openxmlformats.org/officeDocument/2006/relationships/hyperlink" Target="https://doi.org/10.1007/s11121-021-01302-y" TargetMode="External"/><Relationship Id="rId35" Type="http://schemas.openxmlformats.org/officeDocument/2006/relationships/hyperlink" Target="https://repositorioacademico.upc.edu.pe/handle/10757/620820" TargetMode="External"/><Relationship Id="rId43" Type="http://schemas.openxmlformats.org/officeDocument/2006/relationships/hyperlink" Target="https://doi.org/10.21142/tl.2022.2624" TargetMode="External"/><Relationship Id="rId48" Type="http://schemas.openxmlformats.org/officeDocument/2006/relationships/hyperlink" Target="https://repositorio.usil.edu.pe/entities/publication/f3179398-b816-4cd3-a737-ac9d5c2aa2d3" TargetMode="External"/><Relationship Id="rId56" Type="http://schemas.openxmlformats.org/officeDocument/2006/relationships/hyperlink" Target="https://www.cepal.org/sites/default/files/publication/files/5341/S2011956_es.pdf" TargetMode="External"/><Relationship Id="rId64" Type="http://schemas.openxmlformats.org/officeDocument/2006/relationships/image" Target="media/image11.jpeg"/><Relationship Id="rId69" Type="http://schemas.openxmlformats.org/officeDocument/2006/relationships/image" Target="media/image16.jpeg"/><Relationship Id="rId8" Type="http://schemas.openxmlformats.org/officeDocument/2006/relationships/image" Target="media/image1.png"/><Relationship Id="rId51" Type="http://schemas.openxmlformats.org/officeDocument/2006/relationships/hyperlink" Target="https://doi.org/10.51302/tce.2018.175" TargetMode="External"/><Relationship Id="rId72" Type="http://schemas.openxmlformats.org/officeDocument/2006/relationships/image" Target="media/image19.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news.un.org/es/story/2021/07/1494012" TargetMode="External"/><Relationship Id="rId25" Type="http://schemas.openxmlformats.org/officeDocument/2006/relationships/hyperlink" Target="http://scielo.senescyt.gob.ec/scielo.php?script=sci_arttext&amp;pid=S2528-79072022000300078" TargetMode="External"/><Relationship Id="rId33" Type="http://schemas.openxmlformats.org/officeDocument/2006/relationships/hyperlink" Target="https://doi.org/10.15381/rinvp.v14i2.2109" TargetMode="External"/><Relationship Id="rId38" Type="http://schemas.openxmlformats.org/officeDocument/2006/relationships/hyperlink" Target="http://doi.org/10.4018/IRMJ.308675" TargetMode="External"/><Relationship Id="rId46" Type="http://schemas.openxmlformats.org/officeDocument/2006/relationships/hyperlink" Target="https://doi.org/10.47153/jbmr15.592020" TargetMode="External"/><Relationship Id="rId59" Type="http://schemas.openxmlformats.org/officeDocument/2006/relationships/header" Target="header2.xml"/><Relationship Id="rId67" Type="http://schemas.openxmlformats.org/officeDocument/2006/relationships/image" Target="media/image14.jpeg"/><Relationship Id="rId20" Type="http://schemas.openxmlformats.org/officeDocument/2006/relationships/hyperlink" Target="http://scielo.sld.cu/scielo.php?script=sci_arttext&amp;pid=S230691552018000100006&amp;lng=es&amp;nrm" TargetMode="External"/><Relationship Id="rId41" Type="http://schemas.openxmlformats.org/officeDocument/2006/relationships/hyperlink" Target="https://cybertesis.unmsm.edu.pe/handle/20.500.12672/17193" TargetMode="External"/><Relationship Id="rId54" Type="http://schemas.openxmlformats.org/officeDocument/2006/relationships/hyperlink" Target="https://doi.org/10.33996/revistaenfoques.v6i22.132" TargetMode="External"/><Relationship Id="rId62" Type="http://schemas.openxmlformats.org/officeDocument/2006/relationships/image" Target="media/image9.jpeg"/><Relationship Id="rId70" Type="http://schemas.openxmlformats.org/officeDocument/2006/relationships/image" Target="media/image17.jpeg"/><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doi.org/10.14482/pege.45.10617" TargetMode="External"/><Relationship Id="rId28" Type="http://schemas.openxmlformats.org/officeDocument/2006/relationships/hyperlink" Target="https://repositorioacademico.upc.edu.pe/handle/10757/667290" TargetMode="External"/><Relationship Id="rId36" Type="http://schemas.openxmlformats.org/officeDocument/2006/relationships/hyperlink" Target="https://doi.org/10.2147/PRBM.S340322" TargetMode="External"/><Relationship Id="rId49" Type="http://schemas.openxmlformats.org/officeDocument/2006/relationships/hyperlink" Target="https://repositorio.upn.edu.pe/handle/11537/32654" TargetMode="External"/><Relationship Id="rId57" Type="http://schemas.openxmlformats.org/officeDocument/2006/relationships/header" Target="header1.xml"/><Relationship Id="rId10" Type="http://schemas.openxmlformats.org/officeDocument/2006/relationships/image" Target="media/image3.png"/><Relationship Id="rId31" Type="http://schemas.openxmlformats.org/officeDocument/2006/relationships/hyperlink" Target="https://ri.conicet.gov.ar/handle/11336/116856" TargetMode="External"/><Relationship Id="rId44" Type="http://schemas.openxmlformats.org/officeDocument/2006/relationships/hyperlink" Target="https://content.iospress.com/download/work/wor210678?id=work%2Fwor210678" TargetMode="External"/><Relationship Id="rId52" Type="http://schemas.openxmlformats.org/officeDocument/2006/relationships/hyperlink" Target="https://cybertesis.unmsm.edu.pe/handle/20.500.12672/17848" TargetMode="External"/><Relationship Id="rId60" Type="http://schemas.openxmlformats.org/officeDocument/2006/relationships/footer" Target="footer2.xml"/><Relationship Id="rId65" Type="http://schemas.openxmlformats.org/officeDocument/2006/relationships/image" Target="media/image12.jpeg"/><Relationship Id="rId73"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hyperlink" Target="https://redie.uabc.mx/redie/article/view/286" TargetMode="External"/><Relationship Id="rId39" Type="http://schemas.openxmlformats.org/officeDocument/2006/relationships/hyperlink" Target="https://www.ilo.org/wcmsp5/groups/public/---ed_emp/---emp_ent/---ifp_seed/documents/instructionalmaterial/wcms_553925.pdf" TargetMode="External"/><Relationship Id="rId34" Type="http://schemas.openxmlformats.org/officeDocument/2006/relationships/hyperlink" Target="https://repositorioacademico.upc.edu.pe/handle/10757/662279" TargetMode="External"/><Relationship Id="rId50" Type="http://schemas.openxmlformats.org/officeDocument/2006/relationships/hyperlink" Target="https://www.redalyc.org/articulo.oa?id=87014544006" TargetMode="External"/><Relationship Id="rId55" Type="http://schemas.openxmlformats.org/officeDocument/2006/relationships/hyperlink" Target="https://www.redalyc.org/articulo.oa?id=513855742031"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18.jpe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85</Pages>
  <Words>13275</Words>
  <Characters>73015</Characters>
  <Application>Microsoft Office Word</Application>
  <DocSecurity>0</DocSecurity>
  <Lines>608</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Hugo Jesús Salas Canales</cp:lastModifiedBy>
  <cp:revision>24</cp:revision>
  <dcterms:created xsi:type="dcterms:W3CDTF">2024-01-23T02:16:00Z</dcterms:created>
  <dcterms:modified xsi:type="dcterms:W3CDTF">2024-01-31T09:40:00Z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