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proofErr w:type="spellStart"/>
      <w:r>
        <w:rPr>
          <w:sz w:val="30"/>
          <w:szCs w:val="30"/>
        </w:rPr>
        <w:t>Benjamin</w:t>
      </w:r>
      <w:proofErr w:type="spellEnd"/>
      <w:r>
        <w:rPr>
          <w:sz w:val="30"/>
          <w:szCs w:val="30"/>
        </w:rPr>
        <w:t xml:space="preserve"> </w:t>
      </w:r>
      <w:proofErr w:type="spellStart"/>
      <w:r>
        <w:rPr>
          <w:sz w:val="30"/>
          <w:szCs w:val="30"/>
        </w:rPr>
        <w:t>Ederson</w:t>
      </w:r>
      <w:proofErr w:type="spellEnd"/>
      <w:r>
        <w:rPr>
          <w:sz w:val="30"/>
          <w:szCs w:val="30"/>
        </w:rPr>
        <w:t xml:space="preserve"> Ponce Chanca (0000-0002-0618-2314)</w:t>
      </w:r>
    </w:p>
    <w:p w14:paraId="6BE64BBD" w14:textId="77777777" w:rsidR="00F4310A" w:rsidRDefault="00632C62">
      <w:pPr>
        <w:spacing w:line="276" w:lineRule="auto"/>
        <w:jc w:val="center"/>
        <w:rPr>
          <w:sz w:val="30"/>
          <w:szCs w:val="30"/>
        </w:rPr>
      </w:pPr>
      <w:r>
        <w:rPr>
          <w:sz w:val="30"/>
          <w:szCs w:val="30"/>
        </w:rPr>
        <w:t xml:space="preserve">Gabriela </w:t>
      </w:r>
      <w:proofErr w:type="spellStart"/>
      <w:r>
        <w:rPr>
          <w:sz w:val="30"/>
          <w:szCs w:val="30"/>
        </w:rPr>
        <w:t>Isabeo</w:t>
      </w:r>
      <w:proofErr w:type="spellEnd"/>
      <w:r>
        <w:rPr>
          <w:sz w:val="30"/>
          <w:szCs w:val="30"/>
        </w:rPr>
        <w:t xml:space="preserve"> Pillaca </w:t>
      </w:r>
      <w:proofErr w:type="spellStart"/>
      <w:r>
        <w:rPr>
          <w:sz w:val="30"/>
          <w:szCs w:val="30"/>
        </w:rPr>
        <w:t>Ccaccya</w:t>
      </w:r>
      <w:proofErr w:type="spellEnd"/>
      <w:r>
        <w:rPr>
          <w:sz w:val="30"/>
          <w:szCs w:val="30"/>
        </w:rPr>
        <w:t xml:space="preserve">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Ttulo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proofErr w:type="spellStart"/>
      <w:r>
        <w:rPr>
          <w:b/>
          <w:i/>
          <w:sz w:val="24"/>
          <w:szCs w:val="24"/>
          <w:u w:val="single"/>
        </w:rPr>
        <w:t>Benjamin</w:t>
      </w:r>
      <w:proofErr w:type="spellEnd"/>
      <w:r>
        <w:rPr>
          <w:b/>
          <w:i/>
          <w:sz w:val="24"/>
          <w:szCs w:val="24"/>
          <w:u w:val="single"/>
        </w:rPr>
        <w:t xml:space="preserve"> Ponce</w:t>
      </w:r>
    </w:p>
    <w:p w14:paraId="220E7F62" w14:textId="77777777" w:rsidR="00F4310A" w:rsidRDefault="00632C62">
      <w:pPr>
        <w:pStyle w:val="Ttulo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Ttulo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000000">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000000">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000000">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000000">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000000">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000000">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000000">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000000">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000000">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000000">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000000">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000000">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000000">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000000">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000000">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000000">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Ttulo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Ttulo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Ttulo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Ttulo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Ttulo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Ttulo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Ttulo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Amsellem</w:t>
      </w:r>
      <w:proofErr w:type="spellEnd"/>
      <w:r>
        <w:rPr>
          <w:color w:val="000000"/>
          <w:sz w:val="24"/>
          <w:szCs w:val="24"/>
        </w:rPr>
        <w:t xml:space="preserve">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proofErr w:type="spellStart"/>
      <w:r>
        <w:rPr>
          <w:color w:val="000000"/>
        </w:rPr>
        <w:t>N°</w:t>
      </w:r>
      <w:proofErr w:type="spellEnd"/>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Eko</w:t>
      </w:r>
      <w:proofErr w:type="spellEnd"/>
      <w:r>
        <w:rPr>
          <w:color w:val="000000"/>
          <w:sz w:val="24"/>
          <w:szCs w:val="24"/>
        </w:rPr>
        <w:t xml:space="preserve">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Asimismo, Mendoza (2021) menciona que se reduce la productividad en el teletrabajo por parte de los colaboradores mujeres y quienes poseen hijos. De igual forma, </w:t>
      </w:r>
      <w:proofErr w:type="spellStart"/>
      <w:r>
        <w:rPr>
          <w:color w:val="000000"/>
          <w:sz w:val="24"/>
          <w:szCs w:val="24"/>
        </w:rPr>
        <w:t>Nakayama</w:t>
      </w:r>
      <w:proofErr w:type="spellEnd"/>
      <w:r>
        <w:rPr>
          <w:color w:val="000000"/>
          <w:sz w:val="24"/>
          <w:szCs w:val="24"/>
        </w:rPr>
        <w:t xml:space="preserve">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Ttulo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 xml:space="preserve">En Indonesia, </w:t>
      </w:r>
      <w:proofErr w:type="spellStart"/>
      <w:r>
        <w:rPr>
          <w:sz w:val="24"/>
          <w:szCs w:val="24"/>
        </w:rPr>
        <w:t>Putra</w:t>
      </w:r>
      <w:proofErr w:type="spellEnd"/>
      <w:r>
        <w:rPr>
          <w:sz w:val="24"/>
          <w:szCs w:val="24"/>
        </w:rPr>
        <w:t xml:space="preserve">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w:t>
      </w:r>
      <w:proofErr w:type="spellStart"/>
      <w:r>
        <w:rPr>
          <w:sz w:val="24"/>
          <w:szCs w:val="24"/>
        </w:rPr>
        <w:t>Jabodetabek</w:t>
      </w:r>
      <w:proofErr w:type="spellEnd"/>
      <w:r>
        <w:rPr>
          <w:sz w:val="24"/>
          <w:szCs w:val="24"/>
        </w:rPr>
        <w:t>;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w:t>
      </w:r>
      <w:proofErr w:type="spellStart"/>
      <w:r>
        <w:rPr>
          <w:sz w:val="24"/>
          <w:szCs w:val="24"/>
        </w:rPr>
        <w:t>Caraiani</w:t>
      </w:r>
      <w:proofErr w:type="spellEnd"/>
      <w:r>
        <w:rPr>
          <w:sz w:val="24"/>
          <w:szCs w:val="24"/>
        </w:rPr>
        <w:t xml:space="preserve">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Pradoto</w:t>
      </w:r>
      <w:proofErr w:type="spellEnd"/>
      <w:r>
        <w:rPr>
          <w:sz w:val="24"/>
          <w:szCs w:val="24"/>
        </w:rPr>
        <w:t xml:space="preserve">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w:t>
      </w:r>
      <w:proofErr w:type="spellStart"/>
      <w:r>
        <w:rPr>
          <w:sz w:val="24"/>
          <w:szCs w:val="24"/>
        </w:rPr>
        <w:t>Slovin</w:t>
      </w:r>
      <w:proofErr w:type="spellEnd"/>
      <w:r>
        <w:rPr>
          <w:sz w:val="24"/>
          <w:szCs w:val="24"/>
        </w:rPr>
        <w:t>,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Nakayama</w:t>
      </w:r>
      <w:proofErr w:type="spellEnd"/>
      <w:r>
        <w:rPr>
          <w:sz w:val="24"/>
          <w:szCs w:val="24"/>
        </w:rPr>
        <w:t xml:space="preserve">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 xml:space="preserve">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w:t>
      </w:r>
      <w:proofErr w:type="spellStart"/>
      <w:r>
        <w:rPr>
          <w:sz w:val="24"/>
          <w:szCs w:val="24"/>
        </w:rPr>
        <w:t>streaming</w:t>
      </w:r>
      <w:proofErr w:type="spellEnd"/>
      <w:r>
        <w:rPr>
          <w:sz w:val="24"/>
          <w:szCs w:val="24"/>
        </w:rPr>
        <w:t xml:space="preserve">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 xml:space="preserve">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w:t>
      </w:r>
      <w:proofErr w:type="spellStart"/>
      <w:r>
        <w:rPr>
          <w:sz w:val="24"/>
          <w:szCs w:val="24"/>
        </w:rPr>
        <w:t>Boomers</w:t>
      </w:r>
      <w:proofErr w:type="spellEnd"/>
      <w:r>
        <w:rPr>
          <w:sz w:val="24"/>
          <w:szCs w:val="24"/>
        </w:rPr>
        <w:t>).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(2021) realizaron un estudio, en el cual su objetivo fue establecer correlación entre (la percepción de la productividad laboral generada por los trabajadores y la implementación del teletrabajo dentro del área e-</w:t>
      </w:r>
      <w:proofErr w:type="spellStart"/>
      <w:r>
        <w:rPr>
          <w:sz w:val="24"/>
          <w:szCs w:val="24"/>
        </w:rPr>
        <w:t>commerce</w:t>
      </w:r>
      <w:proofErr w:type="spellEnd"/>
      <w:r>
        <w:rPr>
          <w:sz w:val="24"/>
          <w:szCs w:val="24"/>
        </w:rPr>
        <w:t xml:space="preserv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 xml:space="preserve">Según </w:t>
      </w:r>
      <w:proofErr w:type="spellStart"/>
      <w:r>
        <w:rPr>
          <w:color w:val="000000"/>
          <w:sz w:val="24"/>
          <w:szCs w:val="24"/>
        </w:rPr>
        <w:t>Giniger</w:t>
      </w:r>
      <w:proofErr w:type="spellEnd"/>
      <w:r>
        <w:rPr>
          <w:color w:val="000000"/>
          <w:sz w:val="24"/>
          <w:szCs w:val="24"/>
        </w:rPr>
        <w:t xml:space="preserve">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 xml:space="preserve">De acuerdo con </w:t>
      </w:r>
      <w:proofErr w:type="spellStart"/>
      <w:r>
        <w:rPr>
          <w:sz w:val="24"/>
          <w:szCs w:val="24"/>
        </w:rPr>
        <w:t>Quaranta</w:t>
      </w:r>
      <w:proofErr w:type="spellEnd"/>
      <w:r>
        <w:rPr>
          <w:sz w:val="24"/>
          <w:szCs w:val="24"/>
        </w:rPr>
        <w:t xml:space="preserve">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w:t>
      </w:r>
      <w:proofErr w:type="spellStart"/>
      <w:r>
        <w:rPr>
          <w:sz w:val="24"/>
          <w:szCs w:val="24"/>
        </w:rPr>
        <w:t>Deliacir</w:t>
      </w:r>
      <w:proofErr w:type="spellEnd"/>
      <w:r>
        <w:rPr>
          <w:sz w:val="24"/>
          <w:szCs w:val="24"/>
        </w:rPr>
        <w:t xml:space="preserve">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 xml:space="preserve">Robbins y </w:t>
      </w:r>
      <w:proofErr w:type="spellStart"/>
      <w:r>
        <w:rPr>
          <w:sz w:val="24"/>
          <w:szCs w:val="24"/>
        </w:rPr>
        <w:t>Coulter</w:t>
      </w:r>
      <w:proofErr w:type="spellEnd"/>
      <w:r>
        <w:rPr>
          <w:sz w:val="24"/>
          <w:szCs w:val="24"/>
        </w:rPr>
        <w:t xml:space="preserve">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Ttulo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proofErr w:type="spellStart"/>
            <w:r>
              <w:rPr>
                <w:b/>
                <w:color w:val="010205"/>
                <w:sz w:val="24"/>
                <w:szCs w:val="24"/>
              </w:rPr>
              <w:t>N°</w:t>
            </w:r>
            <w:proofErr w:type="spellEnd"/>
            <w:r>
              <w:rPr>
                <w:b/>
                <w:color w:val="010205"/>
                <w:sz w:val="24"/>
                <w:szCs w:val="24"/>
              </w:rPr>
              <w:t xml:space="preserve">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w:t>
      </w:r>
      <w:proofErr w:type="spellStart"/>
      <w:r>
        <w:rPr>
          <w:color w:val="000000"/>
          <w:sz w:val="24"/>
          <w:szCs w:val="24"/>
        </w:rPr>
        <w:t>Statistics</w:t>
      </w:r>
      <w:proofErr w:type="spellEnd"/>
      <w:r>
        <w:rPr>
          <w:color w:val="000000"/>
          <w:sz w:val="24"/>
          <w:szCs w:val="24"/>
        </w:rPr>
        <w:t xml:space="preserve">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 xml:space="preserve">Las fuentes de información fueron referenciadas y citadas de sus respectivas fuentes y repositorios, siguiendo lo estipulado por el Manual de Publicaciones de la American </w:t>
      </w:r>
      <w:proofErr w:type="spellStart"/>
      <w:r>
        <w:rPr>
          <w:color w:val="000000"/>
          <w:sz w:val="24"/>
          <w:szCs w:val="24"/>
        </w:rPr>
        <w:t>Psychological</w:t>
      </w:r>
      <w:proofErr w:type="spellEnd"/>
      <w:r>
        <w:rPr>
          <w:color w:val="000000"/>
          <w:sz w:val="24"/>
          <w:szCs w:val="24"/>
        </w:rPr>
        <w:t xml:space="preserve"> </w:t>
      </w:r>
      <w:proofErr w:type="spellStart"/>
      <w:r>
        <w:rPr>
          <w:color w:val="000000"/>
          <w:sz w:val="24"/>
          <w:szCs w:val="24"/>
        </w:rPr>
        <w:t>Association</w:t>
      </w:r>
      <w:proofErr w:type="spellEnd"/>
      <w:r>
        <w:rPr>
          <w:color w:val="000000"/>
          <w:sz w:val="24"/>
          <w:szCs w:val="24"/>
        </w:rPr>
        <w:t xml:space="preserve">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Ttulo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Ttulo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Ttulo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 xml:space="preserve">El coeficiente de </w:t>
      </w:r>
      <w:proofErr w:type="spellStart"/>
      <w:r>
        <w:rPr>
          <w:color w:val="000000"/>
          <w:sz w:val="24"/>
          <w:szCs w:val="24"/>
        </w:rPr>
        <w:t>Nagelkerke</w:t>
      </w:r>
      <w:proofErr w:type="spellEnd"/>
      <w:r>
        <w:rPr>
          <w:color w:val="000000"/>
          <w:sz w:val="24"/>
          <w:szCs w:val="24"/>
        </w:rPr>
        <w:t xml:space="preserv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Ttulo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 xml:space="preserve">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w:t>
      </w:r>
      <w:proofErr w:type="spellStart"/>
      <w:r>
        <w:rPr>
          <w:sz w:val="24"/>
          <w:szCs w:val="24"/>
        </w:rPr>
        <w:t>Coulter</w:t>
      </w:r>
      <w:proofErr w:type="spellEnd"/>
      <w:r>
        <w:rPr>
          <w:sz w:val="24"/>
          <w:szCs w:val="24"/>
        </w:rPr>
        <w:t xml:space="preserve">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 xml:space="preserve">se evidencia que el teletrabajo impacta de manera directa y significativa en la calidad de trabajo de los colaboradores en una empresa de tecnología en San Isidro (Lima-Perú), 2023. Según la encuesta realizada, se logró obtener un p-valor de 0.05, con un coeficiente de </w:t>
      </w:r>
      <w:proofErr w:type="spellStart"/>
      <w:r>
        <w:rPr>
          <w:sz w:val="24"/>
          <w:szCs w:val="24"/>
        </w:rPr>
        <w:t>Nagelkerke</w:t>
      </w:r>
      <w:proofErr w:type="spellEnd"/>
      <w:r>
        <w:rPr>
          <w:sz w:val="24"/>
          <w:szCs w:val="24"/>
        </w:rPr>
        <w:t xml:space="preserve"> igual a 0.979, afirmando así que la calidad de trabajo es una dimensión que posee una relación directamente proporcional con el teletrabajo. Esto es respaldado por Figueroa (2022), quien concluye mencionando que el rendimiento de los trabajadores de una empresa de </w:t>
      </w:r>
      <w:proofErr w:type="spellStart"/>
      <w:r>
        <w:rPr>
          <w:sz w:val="24"/>
          <w:szCs w:val="24"/>
        </w:rPr>
        <w:t>retail</w:t>
      </w:r>
      <w:proofErr w:type="spellEnd"/>
      <w:r>
        <w:rPr>
          <w:sz w:val="24"/>
          <w:szCs w:val="24"/>
        </w:rPr>
        <w:t xml:space="preserve"> en el área de </w:t>
      </w:r>
      <w:proofErr w:type="spellStart"/>
      <w:r>
        <w:rPr>
          <w:sz w:val="24"/>
          <w:szCs w:val="24"/>
        </w:rPr>
        <w:t>ecommerce</w:t>
      </w:r>
      <w:proofErr w:type="spellEnd"/>
      <w:r>
        <w:rPr>
          <w:sz w:val="24"/>
          <w:szCs w:val="24"/>
        </w:rPr>
        <w:t xml:space="preserv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w:t>
      </w:r>
      <w:proofErr w:type="spellStart"/>
      <w:r>
        <w:rPr>
          <w:sz w:val="24"/>
          <w:szCs w:val="24"/>
        </w:rPr>
        <w:t>Nagelkerke</w:t>
      </w:r>
      <w:proofErr w:type="spellEnd"/>
      <w:r>
        <w:rPr>
          <w:sz w:val="24"/>
          <w:szCs w:val="24"/>
        </w:rPr>
        <w:t xml:space="preserv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w:t>
      </w:r>
      <w:proofErr w:type="spellStart"/>
      <w:r w:rsidRPr="008C2791">
        <w:rPr>
          <w:sz w:val="24"/>
          <w:szCs w:val="24"/>
        </w:rPr>
        <w:t>Caraiani</w:t>
      </w:r>
      <w:proofErr w:type="spellEnd"/>
      <w:r w:rsidRPr="008C2791">
        <w:rPr>
          <w:sz w:val="24"/>
          <w:szCs w:val="24"/>
        </w:rPr>
        <w:t xml:space="preserve">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379E5EC6" w14:textId="77777777" w:rsidR="0001095A" w:rsidRDefault="0001095A">
      <w:pPr>
        <w:pBdr>
          <w:top w:val="nil"/>
          <w:left w:val="nil"/>
          <w:bottom w:val="nil"/>
          <w:right w:val="nil"/>
          <w:between w:val="nil"/>
        </w:pBdr>
        <w:spacing w:after="0"/>
        <w:ind w:left="720"/>
        <w:jc w:val="both"/>
        <w:rPr>
          <w:color w:val="000000"/>
          <w:sz w:val="24"/>
          <w:szCs w:val="24"/>
        </w:rPr>
      </w:pPr>
    </w:p>
    <w:p w14:paraId="7E865F5C" w14:textId="77777777" w:rsidR="0001095A" w:rsidRDefault="0001095A">
      <w:pPr>
        <w:pBdr>
          <w:top w:val="nil"/>
          <w:left w:val="nil"/>
          <w:bottom w:val="nil"/>
          <w:right w:val="nil"/>
          <w:between w:val="nil"/>
        </w:pBdr>
        <w:spacing w:after="0"/>
        <w:ind w:left="720"/>
        <w:jc w:val="both"/>
        <w:rPr>
          <w:color w:val="000000"/>
          <w:sz w:val="24"/>
          <w:szCs w:val="24"/>
        </w:rPr>
      </w:pPr>
    </w:p>
    <w:p w14:paraId="7E9AB821" w14:textId="77777777" w:rsidR="0001095A" w:rsidRDefault="0001095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lastRenderedPageBreak/>
        <w:t>Conclusiones</w:t>
      </w:r>
    </w:p>
    <w:p w14:paraId="3A95A6C3" w14:textId="4B130AA8"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calidad de trabajo y el desarrollo de competencias</w:t>
      </w:r>
      <w:r w:rsidR="00C37DEF">
        <w:rPr>
          <w:bCs/>
          <w:color w:val="000000"/>
          <w:sz w:val="24"/>
          <w:szCs w:val="24"/>
        </w:rPr>
        <w:t xml:space="preserve"> demostr</w:t>
      </w:r>
      <w:r w:rsidR="00D062B5">
        <w:rPr>
          <w:bCs/>
          <w:color w:val="000000"/>
          <w:sz w:val="24"/>
          <w:szCs w:val="24"/>
        </w:rPr>
        <w:t>aron</w:t>
      </w:r>
      <w:r w:rsidR="00C37DEF">
        <w:rPr>
          <w:bCs/>
          <w:color w:val="000000"/>
          <w:sz w:val="24"/>
          <w:szCs w:val="24"/>
        </w:rPr>
        <w:t xml:space="preserve"> un </w:t>
      </w:r>
      <w:r w:rsidR="00D062B5">
        <w:rPr>
          <w:bCs/>
          <w:color w:val="000000"/>
          <w:sz w:val="24"/>
          <w:szCs w:val="24"/>
        </w:rPr>
        <w:t>vínculo</w:t>
      </w:r>
      <w:r w:rsidR="00C37DEF">
        <w:rPr>
          <w:bCs/>
          <w:color w:val="000000"/>
          <w:sz w:val="24"/>
          <w:szCs w:val="24"/>
        </w:rPr>
        <w:t xml:space="preserve"> positivo con el teletrabajo.</w:t>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r>
        <w:rPr>
          <w:bCs/>
          <w:color w:val="000000"/>
          <w:sz w:val="24"/>
          <w:szCs w:val="24"/>
        </w:rPr>
        <w:t xml:space="preserve"> del teletrabajo en el desempeñ</w:t>
      </w:r>
      <w:r w:rsidR="00C52B7D">
        <w:rPr>
          <w:bCs/>
          <w:color w:val="000000"/>
          <w:sz w:val="24"/>
          <w:szCs w:val="24"/>
        </w:rPr>
        <w:t>o</w:t>
      </w:r>
      <w:r>
        <w:rPr>
          <w:bCs/>
          <w:color w:val="000000"/>
          <w:sz w:val="24"/>
          <w:szCs w:val="24"/>
        </w:rPr>
        <w:t xml:space="preserve">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 xml:space="preserve">que existe una relación causal mostrando sus resultados en el coeficiente de </w:t>
      </w:r>
      <w:proofErr w:type="spellStart"/>
      <w:r w:rsidR="001F0C15">
        <w:rPr>
          <w:bCs/>
          <w:color w:val="000000"/>
          <w:sz w:val="24"/>
          <w:szCs w:val="24"/>
        </w:rPr>
        <w:t>Nagelkerke</w:t>
      </w:r>
      <w:proofErr w:type="spellEnd"/>
      <w:r w:rsidR="001F0C15">
        <w:rPr>
          <w:bCs/>
          <w:color w:val="000000"/>
          <w:sz w:val="24"/>
          <w:szCs w:val="24"/>
        </w:rPr>
        <w:t xml:space="preserv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3C38B08B" w14:textId="47768C8C" w:rsidR="00D17314"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r w:rsidR="00C52B7D" w:rsidRPr="00344FED">
        <w:rPr>
          <w:sz w:val="24"/>
          <w:szCs w:val="24"/>
        </w:rPr>
        <w:t>Bajo el presente contexto se determinó</w:t>
      </w:r>
      <w:r w:rsidR="00344FED" w:rsidRPr="00344FED">
        <w:rPr>
          <w:sz w:val="24"/>
          <w:szCs w:val="24"/>
        </w:rPr>
        <w:t xml:space="preserve"> que no existe una relación causal según el hallazgo mostrado en el</w:t>
      </w:r>
      <w:r w:rsidR="00987668">
        <w:rPr>
          <w:sz w:val="24"/>
          <w:szCs w:val="24"/>
        </w:rPr>
        <w:t xml:space="preserve"> p-valor (</w:t>
      </w:r>
      <w:r w:rsidR="00344FED" w:rsidRPr="00344FED">
        <w:rPr>
          <w:sz w:val="24"/>
          <w:szCs w:val="24"/>
        </w:rPr>
        <w:t>p</w:t>
      </w:r>
      <w:r w:rsidR="00987668">
        <w:rPr>
          <w:sz w:val="24"/>
          <w:szCs w:val="24"/>
        </w:rPr>
        <w:t>)</w:t>
      </w:r>
      <w:r w:rsidR="00344FED" w:rsidRPr="00344FED">
        <w:rPr>
          <w:sz w:val="24"/>
          <w:szCs w:val="24"/>
        </w:rPr>
        <w:t xml:space="preserve">=0.139 siendo mayor al nivel de significancia </w:t>
      </w:r>
      <w:r w:rsidR="00344FED" w:rsidRPr="00344FED">
        <w:rPr>
          <w:color w:val="000000"/>
          <w:sz w:val="24"/>
          <w:szCs w:val="24"/>
        </w:rPr>
        <w:t xml:space="preserve">α=0.05. </w:t>
      </w:r>
      <w:r w:rsidR="00344FED" w:rsidRPr="00344FED">
        <w:rPr>
          <w:sz w:val="24"/>
          <w:szCs w:val="24"/>
        </w:rPr>
        <w:t xml:space="preserve">A través de esto, se puede concluir que el teletrabajo es un factor que no impacta en la eficiencia de los colaboradores por </w:t>
      </w:r>
      <w:r w:rsidR="00987668" w:rsidRPr="00344FED">
        <w:rPr>
          <w:sz w:val="24"/>
          <w:szCs w:val="24"/>
        </w:rPr>
        <w:t>sí</w:t>
      </w:r>
      <w:r w:rsidR="00344FED" w:rsidRPr="00344FED">
        <w:rPr>
          <w:sz w:val="24"/>
          <w:szCs w:val="24"/>
        </w:rPr>
        <w:t xml:space="preserve"> solo. </w:t>
      </w:r>
      <w:r w:rsidR="00D17314">
        <w:rPr>
          <w:sz w:val="24"/>
          <w:szCs w:val="24"/>
        </w:rPr>
        <w:t xml:space="preserve">No obstante, si los colaboradores expresan un compromiso y un equilibrio entre la vida personal </w:t>
      </w:r>
      <w:r w:rsidR="00D062B5">
        <w:rPr>
          <w:sz w:val="24"/>
          <w:szCs w:val="24"/>
        </w:rPr>
        <w:t>demostrarán una mayor eficiencia trabajando desde sus hogares</w:t>
      </w:r>
      <w:r w:rsidR="004468CB">
        <w:rPr>
          <w:sz w:val="24"/>
          <w:szCs w:val="24"/>
        </w:rPr>
        <w:t xml:space="preserve"> que en un entorno tradicional</w:t>
      </w:r>
      <w:r w:rsidR="00D062B5">
        <w:rPr>
          <w:sz w:val="24"/>
          <w:szCs w:val="24"/>
        </w:rPr>
        <w:t>.</w:t>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w:t>
      </w:r>
      <w:r w:rsidRPr="009418BA">
        <w:rPr>
          <w:color w:val="000000"/>
          <w:sz w:val="24"/>
          <w:szCs w:val="24"/>
        </w:rPr>
        <w:lastRenderedPageBreak/>
        <w:t xml:space="preserve">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Ttulo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proofErr w:type="spellStart"/>
      <w:r>
        <w:rPr>
          <w:sz w:val="24"/>
          <w:szCs w:val="24"/>
        </w:rPr>
        <w:t>Amsellem</w:t>
      </w:r>
      <w:proofErr w:type="spellEnd"/>
      <w:r>
        <w:rPr>
          <w:sz w:val="24"/>
          <w:szCs w:val="24"/>
        </w:rPr>
        <w:t xml:space="preserve">,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w:t>
      </w:r>
      <w:proofErr w:type="spellStart"/>
      <w:r>
        <w:rPr>
          <w:sz w:val="24"/>
          <w:szCs w:val="24"/>
        </w:rPr>
        <w:t>Pelegrin</w:t>
      </w:r>
      <w:proofErr w:type="spellEnd"/>
      <w:r>
        <w:rPr>
          <w:sz w:val="24"/>
          <w:szCs w:val="24"/>
        </w:rPr>
        <w:t xml:space="preserve">,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proofErr w:type="spellStart"/>
      <w:r>
        <w:rPr>
          <w:sz w:val="24"/>
          <w:szCs w:val="24"/>
        </w:rPr>
        <w:t>Caraiani</w:t>
      </w:r>
      <w:proofErr w:type="spellEnd"/>
      <w:r>
        <w:rPr>
          <w:sz w:val="24"/>
          <w:szCs w:val="24"/>
        </w:rPr>
        <w:t xml:space="preserve">, C., </w:t>
      </w:r>
      <w:proofErr w:type="spellStart"/>
      <w:r>
        <w:rPr>
          <w:sz w:val="24"/>
          <w:szCs w:val="24"/>
        </w:rPr>
        <w:t>Lungu</w:t>
      </w:r>
      <w:proofErr w:type="spellEnd"/>
      <w:r>
        <w:rPr>
          <w:sz w:val="24"/>
          <w:szCs w:val="24"/>
        </w:rPr>
        <w:t xml:space="preserve">, C., </w:t>
      </w:r>
      <w:proofErr w:type="spellStart"/>
      <w:r>
        <w:rPr>
          <w:sz w:val="24"/>
          <w:szCs w:val="24"/>
        </w:rPr>
        <w:t>Dascalu</w:t>
      </w:r>
      <w:proofErr w:type="spellEnd"/>
      <w:r>
        <w:rPr>
          <w:sz w:val="24"/>
          <w:szCs w:val="24"/>
        </w:rPr>
        <w:t xml:space="preserve">, C. y </w:t>
      </w:r>
      <w:proofErr w:type="spellStart"/>
      <w:r>
        <w:rPr>
          <w:sz w:val="24"/>
          <w:szCs w:val="24"/>
        </w:rPr>
        <w:t>Stonian</w:t>
      </w:r>
      <w:proofErr w:type="spellEnd"/>
      <w:r>
        <w:rPr>
          <w:sz w:val="24"/>
          <w:szCs w:val="24"/>
        </w:rPr>
        <w:t xml:space="preserve">, C. (2022). </w:t>
      </w:r>
      <w:r w:rsidRPr="000F0348">
        <w:rPr>
          <w:sz w:val="24"/>
          <w:szCs w:val="24"/>
          <w:lang w:val="en-US"/>
        </w:rPr>
        <w:t xml:space="preserve">The impact of telework on </w:t>
      </w:r>
      <w:proofErr w:type="spellStart"/>
      <w:r w:rsidRPr="000F0348">
        <w:rPr>
          <w:sz w:val="24"/>
          <w:szCs w:val="24"/>
          <w:lang w:val="en-US"/>
        </w:rPr>
        <w:t>organisational</w:t>
      </w:r>
      <w:proofErr w:type="spellEnd"/>
      <w:r w:rsidRPr="000F0348">
        <w:rPr>
          <w:sz w:val="24"/>
          <w:szCs w:val="24"/>
          <w:lang w:val="en-US"/>
        </w:rPr>
        <w:t xml:space="preserve"> performance, </w:t>
      </w:r>
      <w:proofErr w:type="spellStart"/>
      <w:r w:rsidRPr="000F0348">
        <w:rPr>
          <w:sz w:val="24"/>
          <w:szCs w:val="24"/>
          <w:lang w:val="en-US"/>
        </w:rPr>
        <w:t>behaviour</w:t>
      </w:r>
      <w:proofErr w:type="spellEnd"/>
      <w:r w:rsidRPr="000F0348">
        <w:rPr>
          <w:sz w:val="24"/>
          <w:szCs w:val="24"/>
          <w:lang w:val="en-US"/>
        </w:rPr>
        <w:t xml:space="preserve">, and culture: evidence from business </w:t>
      </w:r>
      <w:proofErr w:type="spellStart"/>
      <w:r w:rsidRPr="000F0348">
        <w:rPr>
          <w:sz w:val="24"/>
          <w:szCs w:val="24"/>
          <w:lang w:val="en-US"/>
        </w:rPr>
        <w:t>servicesindustry</w:t>
      </w:r>
      <w:proofErr w:type="spellEnd"/>
      <w:r w:rsidRPr="000F0348">
        <w:rPr>
          <w:sz w:val="24"/>
          <w:szCs w:val="24"/>
          <w:lang w:val="en-US"/>
        </w:rPr>
        <w:t xml:space="preserve"> based on </w:t>
      </w:r>
      <w:proofErr w:type="spellStart"/>
      <w:r w:rsidRPr="000F0348">
        <w:rPr>
          <w:sz w:val="24"/>
          <w:szCs w:val="24"/>
          <w:lang w:val="en-US"/>
        </w:rPr>
        <w:t>employees’perceptions</w:t>
      </w:r>
      <w:proofErr w:type="spellEnd"/>
      <w:r w:rsidRPr="000F0348">
        <w:rPr>
          <w:sz w:val="24"/>
          <w:szCs w:val="24"/>
          <w:lang w:val="en-US"/>
        </w:rPr>
        <w:t xml:space="preserve">. </w:t>
      </w:r>
      <w:r w:rsidRPr="000F0348">
        <w:rPr>
          <w:i/>
          <w:sz w:val="24"/>
          <w:szCs w:val="24"/>
          <w:lang w:val="en-US"/>
        </w:rPr>
        <w:t>Economic Research-</w:t>
      </w:r>
      <w:proofErr w:type="spellStart"/>
      <w:r w:rsidRPr="000F0348">
        <w:rPr>
          <w:i/>
          <w:sz w:val="24"/>
          <w:szCs w:val="24"/>
          <w:lang w:val="en-US"/>
        </w:rPr>
        <w:t>Ekonomska</w:t>
      </w:r>
      <w:proofErr w:type="spellEnd"/>
      <w:r w:rsidRPr="000F0348">
        <w:rPr>
          <w:i/>
          <w:sz w:val="24"/>
          <w:szCs w:val="24"/>
          <w:lang w:val="en-US"/>
        </w:rPr>
        <w:t xml:space="preserve"> </w:t>
      </w:r>
      <w:proofErr w:type="spellStart"/>
      <w:r w:rsidRPr="000F0348">
        <w:rPr>
          <w:i/>
          <w:sz w:val="24"/>
          <w:szCs w:val="24"/>
          <w:lang w:val="en-US"/>
        </w:rPr>
        <w:t>Istraživanja</w:t>
      </w:r>
      <w:proofErr w:type="spellEnd"/>
      <w:r w:rsidRPr="000F0348">
        <w:rPr>
          <w:i/>
          <w:sz w:val="24"/>
          <w:szCs w:val="24"/>
          <w:lang w:val="en-US"/>
        </w:rPr>
        <w:t>,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w:t>
      </w:r>
      <w:proofErr w:type="spellStart"/>
      <w:r>
        <w:rPr>
          <w:sz w:val="24"/>
          <w:szCs w:val="24"/>
        </w:rPr>
        <w:t>N°</w:t>
      </w:r>
      <w:proofErr w:type="spellEnd"/>
      <w:r>
        <w:rPr>
          <w:sz w:val="24"/>
          <w:szCs w:val="24"/>
        </w:rPr>
        <w:t xml:space="preserve">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w:t>
      </w:r>
      <w:proofErr w:type="spellStart"/>
      <w:r>
        <w:rPr>
          <w:sz w:val="24"/>
          <w:szCs w:val="24"/>
        </w:rPr>
        <w:t>Nesheim</w:t>
      </w:r>
      <w:proofErr w:type="spellEnd"/>
      <w:r>
        <w:rPr>
          <w:sz w:val="24"/>
          <w:szCs w:val="24"/>
        </w:rPr>
        <w:t xml:space="preserve">,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proofErr w:type="spellStart"/>
      <w:r>
        <w:rPr>
          <w:sz w:val="24"/>
          <w:szCs w:val="24"/>
        </w:rPr>
        <w:t>Deliacir</w:t>
      </w:r>
      <w:proofErr w:type="spellEnd"/>
      <w:r>
        <w:rPr>
          <w:sz w:val="24"/>
          <w:szCs w:val="24"/>
        </w:rPr>
        <w:t xml:space="preserve">,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proofErr w:type="spellStart"/>
      <w:r w:rsidRPr="000F0348">
        <w:rPr>
          <w:sz w:val="24"/>
          <w:szCs w:val="24"/>
          <w:lang w:val="en-US"/>
        </w:rPr>
        <w:t>Giniger</w:t>
      </w:r>
      <w:proofErr w:type="spellEnd"/>
      <w:r w:rsidRPr="000F0348">
        <w:rPr>
          <w:sz w:val="24"/>
          <w:szCs w:val="24"/>
          <w:lang w:val="en-US"/>
        </w:rPr>
        <w:t xml:space="preserve">,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 xml:space="preserve">Relación entre la comunicación efectiva y el desempeño laboral de los colaboradores de la empresa </w:t>
      </w:r>
      <w:proofErr w:type="spellStart"/>
      <w:r>
        <w:rPr>
          <w:i/>
          <w:sz w:val="24"/>
          <w:szCs w:val="24"/>
        </w:rPr>
        <w:t>Autonort</w:t>
      </w:r>
      <w:proofErr w:type="spellEnd"/>
      <w:r>
        <w:rPr>
          <w:i/>
          <w:sz w:val="24"/>
          <w:szCs w:val="24"/>
        </w:rPr>
        <w:t xml:space="preserve">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w:t>
      </w:r>
      <w:proofErr w:type="spellStart"/>
      <w:r>
        <w:rPr>
          <w:i/>
          <w:sz w:val="24"/>
          <w:szCs w:val="24"/>
        </w:rPr>
        <w:t>commerce</w:t>
      </w:r>
      <w:proofErr w:type="spellEnd"/>
      <w:r>
        <w:rPr>
          <w:i/>
          <w:sz w:val="24"/>
          <w:szCs w:val="24"/>
        </w:rPr>
        <w:t xml:space="preserv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proofErr w:type="spellStart"/>
      <w:r>
        <w:rPr>
          <w:sz w:val="24"/>
          <w:szCs w:val="24"/>
        </w:rPr>
        <w:t>Hirota</w:t>
      </w:r>
      <w:proofErr w:type="spellEnd"/>
      <w:r>
        <w:rPr>
          <w:sz w:val="24"/>
          <w:szCs w:val="24"/>
        </w:rPr>
        <w:t xml:space="preserve">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t>
      </w:r>
      <w:proofErr w:type="spellStart"/>
      <w:r>
        <w:rPr>
          <w:sz w:val="24"/>
          <w:szCs w:val="24"/>
        </w:rPr>
        <w:t>Wan</w:t>
      </w:r>
      <w:proofErr w:type="spellEnd"/>
      <w:r>
        <w:rPr>
          <w:sz w:val="24"/>
          <w:szCs w:val="24"/>
        </w:rPr>
        <w:t xml:space="preserve">,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proofErr w:type="spellStart"/>
      <w:r>
        <w:rPr>
          <w:i/>
          <w:sz w:val="24"/>
          <w:szCs w:val="24"/>
        </w:rPr>
        <w:t>Technostress</w:t>
      </w:r>
      <w:proofErr w:type="spellEnd"/>
      <w:r>
        <w:rPr>
          <w:i/>
          <w:sz w:val="24"/>
          <w:szCs w:val="24"/>
        </w:rPr>
        <w:t xml:space="preserve"> in Remote </w:t>
      </w:r>
      <w:proofErr w:type="spellStart"/>
      <w:r>
        <w:rPr>
          <w:i/>
          <w:sz w:val="24"/>
          <w:szCs w:val="24"/>
        </w:rPr>
        <w:t>Workspaces</w:t>
      </w:r>
      <w:proofErr w:type="spellEnd"/>
      <w:r>
        <w:rPr>
          <w:i/>
          <w:sz w:val="24"/>
          <w:szCs w:val="24"/>
        </w:rPr>
        <w:t xml:space="preserve">: </w:t>
      </w:r>
      <w:proofErr w:type="spellStart"/>
      <w:r>
        <w:rPr>
          <w:i/>
          <w:sz w:val="24"/>
          <w:szCs w:val="24"/>
        </w:rPr>
        <w:t>Managing</w:t>
      </w:r>
      <w:proofErr w:type="spellEnd"/>
      <w:r>
        <w:rPr>
          <w:i/>
          <w:sz w:val="24"/>
          <w:szCs w:val="24"/>
        </w:rPr>
        <w:t xml:space="preserve"> a </w:t>
      </w:r>
      <w:proofErr w:type="spellStart"/>
      <w:r>
        <w:rPr>
          <w:i/>
          <w:sz w:val="24"/>
          <w:szCs w:val="24"/>
        </w:rPr>
        <w:t>Multigenerational</w:t>
      </w:r>
      <w:proofErr w:type="spellEnd"/>
      <w:r>
        <w:rPr>
          <w:i/>
          <w:sz w:val="24"/>
          <w:szCs w:val="24"/>
        </w:rPr>
        <w:t xml:space="preserve"> </w:t>
      </w:r>
      <w:proofErr w:type="spellStart"/>
      <w:r>
        <w:rPr>
          <w:i/>
          <w:sz w:val="24"/>
          <w:szCs w:val="24"/>
        </w:rPr>
        <w:t>Workforce</w:t>
      </w:r>
      <w:proofErr w:type="spellEnd"/>
      <w:r>
        <w:rPr>
          <w:i/>
          <w:sz w:val="24"/>
          <w:szCs w:val="24"/>
        </w:rPr>
        <w:t xml:space="preserve"> in Remote Spaces </w:t>
      </w:r>
      <w:r>
        <w:rPr>
          <w:sz w:val="24"/>
          <w:szCs w:val="24"/>
        </w:rPr>
        <w:t xml:space="preserve">(Publicación No. 28411637) [Tesis de máster, </w:t>
      </w:r>
      <w:proofErr w:type="spellStart"/>
      <w:r>
        <w:rPr>
          <w:sz w:val="24"/>
          <w:szCs w:val="24"/>
        </w:rPr>
        <w:t>Azusa</w:t>
      </w:r>
      <w:proofErr w:type="spellEnd"/>
      <w:r>
        <w:rPr>
          <w:sz w:val="24"/>
          <w:szCs w:val="24"/>
        </w:rPr>
        <w:t xml:space="preserve"> </w:t>
      </w:r>
      <w:proofErr w:type="spellStart"/>
      <w:r>
        <w:rPr>
          <w:sz w:val="24"/>
          <w:szCs w:val="24"/>
        </w:rPr>
        <w:t>Pacific</w:t>
      </w:r>
      <w:proofErr w:type="spellEnd"/>
      <w:r>
        <w:rPr>
          <w:sz w:val="24"/>
          <w:szCs w:val="24"/>
        </w:rPr>
        <w:t xml:space="preserve"> </w:t>
      </w:r>
      <w:proofErr w:type="spellStart"/>
      <w:r>
        <w:rPr>
          <w:sz w:val="24"/>
          <w:szCs w:val="24"/>
        </w:rPr>
        <w:t>University</w:t>
      </w:r>
      <w:proofErr w:type="spellEnd"/>
      <w:r>
        <w:rPr>
          <w:sz w:val="24"/>
          <w:szCs w:val="24"/>
        </w:rPr>
        <w:t xml:space="preserve">].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proofErr w:type="spellStart"/>
      <w:r>
        <w:rPr>
          <w:i/>
          <w:sz w:val="24"/>
          <w:szCs w:val="24"/>
        </w:rPr>
        <w:t>Information</w:t>
      </w:r>
      <w:proofErr w:type="spellEnd"/>
      <w:r>
        <w:rPr>
          <w:i/>
          <w:sz w:val="24"/>
          <w:szCs w:val="24"/>
        </w:rPr>
        <w:t xml:space="preserve"> </w:t>
      </w:r>
      <w:proofErr w:type="spellStart"/>
      <w:r>
        <w:rPr>
          <w:i/>
          <w:sz w:val="24"/>
          <w:szCs w:val="24"/>
        </w:rPr>
        <w:t>Resources</w:t>
      </w:r>
      <w:proofErr w:type="spellEnd"/>
      <w:r>
        <w:rPr>
          <w:i/>
          <w:sz w:val="24"/>
          <w:szCs w:val="24"/>
        </w:rPr>
        <w:t xml:space="preserve"> Management </w:t>
      </w:r>
      <w:proofErr w:type="spellStart"/>
      <w:r>
        <w:rPr>
          <w:i/>
          <w:sz w:val="24"/>
          <w:szCs w:val="24"/>
        </w:rPr>
        <w:t>Journal</w:t>
      </w:r>
      <w:proofErr w:type="spellEnd"/>
      <w:r>
        <w:rPr>
          <w:i/>
          <w:sz w:val="24"/>
          <w:szCs w:val="24"/>
        </w:rPr>
        <w:t xml:space="preserve">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w:t>
        </w:r>
        <w:proofErr w:type="spellStart"/>
        <w:r>
          <w:rPr>
            <w:color w:val="0563C1"/>
            <w:sz w:val="24"/>
            <w:szCs w:val="24"/>
            <w:u w:val="single"/>
          </w:rPr>
          <w:t>ed_emp</w:t>
        </w:r>
        <w:proofErr w:type="spellEnd"/>
        <w:r>
          <w:rPr>
            <w:color w:val="0563C1"/>
            <w:sz w:val="24"/>
            <w:szCs w:val="24"/>
            <w:u w:val="single"/>
          </w:rPr>
          <w:t>/---</w:t>
        </w:r>
        <w:proofErr w:type="spellStart"/>
        <w:r>
          <w:rPr>
            <w:color w:val="0563C1"/>
            <w:sz w:val="24"/>
            <w:szCs w:val="24"/>
            <w:u w:val="single"/>
          </w:rPr>
          <w:t>emp_ent</w:t>
        </w:r>
        <w:proofErr w:type="spellEnd"/>
        <w:r>
          <w:rPr>
            <w:color w:val="0563C1"/>
            <w:sz w:val="24"/>
            <w:szCs w:val="24"/>
            <w:u w:val="single"/>
          </w:rPr>
          <w:t>/---</w:t>
        </w:r>
        <w:proofErr w:type="spellStart"/>
        <w:r>
          <w:rPr>
            <w:color w:val="0563C1"/>
            <w:sz w:val="24"/>
            <w:szCs w:val="24"/>
            <w:u w:val="single"/>
          </w:rPr>
          <w:t>ifp_seed</w:t>
        </w:r>
        <w:proofErr w:type="spellEnd"/>
        <w:r>
          <w:rPr>
            <w:color w:val="0563C1"/>
            <w:sz w:val="24"/>
            <w:szCs w:val="24"/>
            <w:u w:val="single"/>
          </w:rPr>
          <w:t>/</w:t>
        </w:r>
        <w:proofErr w:type="spellStart"/>
        <w:r>
          <w:rPr>
            <w:color w:val="0563C1"/>
            <w:sz w:val="24"/>
            <w:szCs w:val="24"/>
            <w:u w:val="single"/>
          </w:rPr>
          <w:t>documents</w:t>
        </w:r>
        <w:proofErr w:type="spellEnd"/>
        <w:r>
          <w:rPr>
            <w:color w:val="0563C1"/>
            <w:sz w:val="24"/>
            <w:szCs w:val="24"/>
            <w:u w:val="single"/>
          </w:rPr>
          <w:t>/</w:t>
        </w:r>
        <w:proofErr w:type="spellStart"/>
        <w:r>
          <w:rPr>
            <w:color w:val="0563C1"/>
            <w:sz w:val="24"/>
            <w:szCs w:val="24"/>
            <w:u w:val="single"/>
          </w:rPr>
          <w:t>instructionalmaterial</w:t>
        </w:r>
        <w:proofErr w:type="spellEnd"/>
        <w:r>
          <w:rPr>
            <w:color w:val="0563C1"/>
            <w:sz w:val="24"/>
            <w:szCs w:val="24"/>
            <w:u w:val="single"/>
          </w:rPr>
          <w:t>/wcms_553925.pdf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w:t>
      </w:r>
      <w:proofErr w:type="spellStart"/>
      <w:r>
        <w:rPr>
          <w:sz w:val="24"/>
          <w:szCs w:val="24"/>
        </w:rPr>
        <w:t>Cybertesis</w:t>
      </w:r>
      <w:proofErr w:type="spellEnd"/>
      <w:r>
        <w:rPr>
          <w:sz w:val="24"/>
          <w:szCs w:val="24"/>
        </w:rPr>
        <w:t xml:space="preserve">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 xml:space="preserve">Pérez, L. M., </w:t>
      </w:r>
      <w:proofErr w:type="spellStart"/>
      <w:r>
        <w:rPr>
          <w:sz w:val="24"/>
          <w:szCs w:val="24"/>
        </w:rPr>
        <w:t>Vilariño</w:t>
      </w:r>
      <w:proofErr w:type="spellEnd"/>
      <w:r>
        <w:rPr>
          <w:sz w:val="24"/>
          <w:szCs w:val="24"/>
        </w:rPr>
        <w:t>-Corella,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proofErr w:type="spellStart"/>
      <w:r>
        <w:rPr>
          <w:sz w:val="24"/>
          <w:szCs w:val="24"/>
        </w:rPr>
        <w:t>Pradoto</w:t>
      </w:r>
      <w:proofErr w:type="spellEnd"/>
      <w:r>
        <w:rPr>
          <w:sz w:val="24"/>
          <w:szCs w:val="24"/>
        </w:rPr>
        <w:t xml:space="preserve">, H., </w:t>
      </w:r>
      <w:proofErr w:type="spellStart"/>
      <w:r>
        <w:rPr>
          <w:sz w:val="24"/>
          <w:szCs w:val="24"/>
        </w:rPr>
        <w:t>Haryono</w:t>
      </w:r>
      <w:proofErr w:type="spellEnd"/>
      <w:r>
        <w:rPr>
          <w:sz w:val="24"/>
          <w:szCs w:val="24"/>
        </w:rPr>
        <w:t xml:space="preserve">, S. y </w:t>
      </w:r>
      <w:proofErr w:type="spellStart"/>
      <w:r>
        <w:rPr>
          <w:sz w:val="24"/>
          <w:szCs w:val="24"/>
        </w:rPr>
        <w:t>Wahyuningsih</w:t>
      </w:r>
      <w:proofErr w:type="spellEnd"/>
      <w:r>
        <w:rPr>
          <w:sz w:val="24"/>
          <w:szCs w:val="24"/>
        </w:rPr>
        <w:t xml:space="preserve">,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 xml:space="preserve">Decreto Supremo que precisa el Decreto Supremo </w:t>
      </w:r>
      <w:proofErr w:type="spellStart"/>
      <w:r>
        <w:rPr>
          <w:sz w:val="24"/>
          <w:szCs w:val="24"/>
        </w:rPr>
        <w:t>N°</w:t>
      </w:r>
      <w:proofErr w:type="spellEnd"/>
      <w:r>
        <w:rPr>
          <w:sz w:val="24"/>
          <w:szCs w:val="24"/>
        </w:rPr>
        <w:t xml:space="preserve">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proofErr w:type="spellStart"/>
      <w:r>
        <w:rPr>
          <w:sz w:val="24"/>
          <w:szCs w:val="24"/>
        </w:rPr>
        <w:t>Putra</w:t>
      </w:r>
      <w:proofErr w:type="spellEnd"/>
      <w:r>
        <w:rPr>
          <w:sz w:val="24"/>
          <w:szCs w:val="24"/>
        </w:rPr>
        <w:t xml:space="preserve">, K. C., </w:t>
      </w:r>
      <w:proofErr w:type="spellStart"/>
      <w:r>
        <w:rPr>
          <w:sz w:val="24"/>
          <w:szCs w:val="24"/>
        </w:rPr>
        <w:t>Pratama</w:t>
      </w:r>
      <w:proofErr w:type="spellEnd"/>
      <w:r>
        <w:rPr>
          <w:sz w:val="24"/>
          <w:szCs w:val="24"/>
        </w:rPr>
        <w:t xml:space="preserve">, T. A., </w:t>
      </w:r>
      <w:proofErr w:type="spellStart"/>
      <w:r>
        <w:rPr>
          <w:sz w:val="24"/>
          <w:szCs w:val="24"/>
        </w:rPr>
        <w:t>Linggautama</w:t>
      </w:r>
      <w:proofErr w:type="spellEnd"/>
      <w:r>
        <w:rPr>
          <w:sz w:val="24"/>
          <w:szCs w:val="24"/>
        </w:rPr>
        <w:t xml:space="preserve">, R. A. y </w:t>
      </w:r>
      <w:proofErr w:type="spellStart"/>
      <w:r>
        <w:rPr>
          <w:sz w:val="24"/>
          <w:szCs w:val="24"/>
        </w:rPr>
        <w:t>Prasetyaningtyas</w:t>
      </w:r>
      <w:proofErr w:type="spellEnd"/>
      <w:r>
        <w:rPr>
          <w:sz w:val="24"/>
          <w:szCs w:val="24"/>
        </w:rPr>
        <w:t xml:space="preserve">,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w:t>
      </w:r>
      <w:proofErr w:type="spellStart"/>
      <w:r>
        <w:rPr>
          <w:sz w:val="24"/>
          <w:szCs w:val="24"/>
        </w:rPr>
        <w:t>Cybertesis</w:t>
      </w:r>
      <w:proofErr w:type="spellEnd"/>
      <w:r>
        <w:rPr>
          <w:sz w:val="24"/>
          <w:szCs w:val="24"/>
        </w:rPr>
        <w:t xml:space="preserve">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Ttulo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 xml:space="preserve">Según </w:t>
      </w:r>
      <w:proofErr w:type="spellStart"/>
      <w:r>
        <w:rPr>
          <w:sz w:val="24"/>
          <w:szCs w:val="24"/>
        </w:rPr>
        <w:t>Peñez</w:t>
      </w:r>
      <w:proofErr w:type="spellEnd"/>
      <w:r>
        <w:rPr>
          <w:sz w:val="24"/>
          <w:szCs w:val="24"/>
        </w:rPr>
        <w:t xml:space="preserve">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 xml:space="preserve">Con base en </w:t>
      </w:r>
      <w:proofErr w:type="spellStart"/>
      <w:r>
        <w:rPr>
          <w:sz w:val="24"/>
          <w:szCs w:val="24"/>
        </w:rPr>
        <w:t>Hirota</w:t>
      </w:r>
      <w:proofErr w:type="spellEnd"/>
      <w:r>
        <w:rPr>
          <w:sz w:val="24"/>
          <w:szCs w:val="24"/>
        </w:rPr>
        <w:t xml:space="preserve">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proofErr w:type="spellStart"/>
      <w:r>
        <w:rPr>
          <w:color w:val="000000"/>
          <w:sz w:val="24"/>
          <w:szCs w:val="24"/>
        </w:rPr>
        <w:t>Nakayama</w:t>
      </w:r>
      <w:proofErr w:type="spellEnd"/>
      <w:r>
        <w:rPr>
          <w:color w:val="000000"/>
          <w:sz w:val="24"/>
          <w:szCs w:val="24"/>
        </w:rPr>
        <w:t xml:space="preserve">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843F9E">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Ttulo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843F9E">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843F9E">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¿Cree que el entorno de teletrabajo es un factor que ayuda a las personas a </w:t>
            </w:r>
            <w:proofErr w:type="spellStart"/>
            <w:r>
              <w:rPr>
                <w:color w:val="000000"/>
                <w:sz w:val="24"/>
                <w:szCs w:val="24"/>
              </w:rPr>
              <w:t>autoconocerse</w:t>
            </w:r>
            <w:proofErr w:type="spellEnd"/>
            <w:r>
              <w:rPr>
                <w:color w:val="000000"/>
                <w:sz w:val="24"/>
                <w:szCs w:val="24"/>
              </w:rPr>
              <w:t xml:space="preserv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843F9E">
          <w:pgSz w:w="11906" w:h="16838"/>
          <w:pgMar w:top="1418" w:right="1701" w:bottom="1418" w:left="1701" w:header="709" w:footer="709" w:gutter="0"/>
          <w:cols w:space="720"/>
        </w:sectPr>
      </w:pPr>
    </w:p>
    <w:p w14:paraId="7F55F1A4" w14:textId="77777777" w:rsidR="00F4310A" w:rsidRDefault="00632C62">
      <w:pPr>
        <w:pStyle w:val="Ttulo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E3A0" w14:textId="77777777" w:rsidR="00843F9E" w:rsidRDefault="00843F9E">
      <w:pPr>
        <w:spacing w:after="0" w:line="240" w:lineRule="auto"/>
      </w:pPr>
      <w:r>
        <w:separator/>
      </w:r>
    </w:p>
  </w:endnote>
  <w:endnote w:type="continuationSeparator" w:id="0">
    <w:p w14:paraId="10117D5B" w14:textId="77777777" w:rsidR="00843F9E" w:rsidRDefault="0084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95771" w14:textId="77777777" w:rsidR="00843F9E" w:rsidRDefault="00843F9E">
      <w:pPr>
        <w:spacing w:after="0" w:line="240" w:lineRule="auto"/>
      </w:pPr>
      <w:r>
        <w:separator/>
      </w:r>
    </w:p>
  </w:footnote>
  <w:footnote w:type="continuationSeparator" w:id="0">
    <w:p w14:paraId="18B93C18" w14:textId="77777777" w:rsidR="00843F9E" w:rsidRDefault="00843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586841">
    <w:abstractNumId w:val="1"/>
  </w:num>
  <w:num w:numId="2" w16cid:durableId="1148597179">
    <w:abstractNumId w:val="9"/>
  </w:num>
  <w:num w:numId="3" w16cid:durableId="1745294879">
    <w:abstractNumId w:val="10"/>
  </w:num>
  <w:num w:numId="4" w16cid:durableId="654846483">
    <w:abstractNumId w:val="2"/>
  </w:num>
  <w:num w:numId="5" w16cid:durableId="1183591370">
    <w:abstractNumId w:val="11"/>
  </w:num>
  <w:num w:numId="6" w16cid:durableId="114980812">
    <w:abstractNumId w:val="4"/>
  </w:num>
  <w:num w:numId="7" w16cid:durableId="1001811863">
    <w:abstractNumId w:val="0"/>
  </w:num>
  <w:num w:numId="8" w16cid:durableId="1187330866">
    <w:abstractNumId w:val="8"/>
  </w:num>
  <w:num w:numId="9" w16cid:durableId="1386173782">
    <w:abstractNumId w:val="7"/>
  </w:num>
  <w:num w:numId="10" w16cid:durableId="1877813430">
    <w:abstractNumId w:val="5"/>
  </w:num>
  <w:num w:numId="11" w16cid:durableId="901987257">
    <w:abstractNumId w:val="3"/>
  </w:num>
  <w:num w:numId="12" w16cid:durableId="971907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1095A"/>
    <w:rsid w:val="000F0348"/>
    <w:rsid w:val="00160FDE"/>
    <w:rsid w:val="001B5723"/>
    <w:rsid w:val="001C2CA0"/>
    <w:rsid w:val="001E4072"/>
    <w:rsid w:val="001F0C15"/>
    <w:rsid w:val="001F1897"/>
    <w:rsid w:val="002A1080"/>
    <w:rsid w:val="002A7B24"/>
    <w:rsid w:val="002D2064"/>
    <w:rsid w:val="003134F7"/>
    <w:rsid w:val="003246C5"/>
    <w:rsid w:val="00337ED8"/>
    <w:rsid w:val="00344FED"/>
    <w:rsid w:val="003B264F"/>
    <w:rsid w:val="003B4DC1"/>
    <w:rsid w:val="003C6639"/>
    <w:rsid w:val="00422D5A"/>
    <w:rsid w:val="00432C67"/>
    <w:rsid w:val="004468CB"/>
    <w:rsid w:val="00472E33"/>
    <w:rsid w:val="004F1CDD"/>
    <w:rsid w:val="005141E5"/>
    <w:rsid w:val="00543A0F"/>
    <w:rsid w:val="00632C62"/>
    <w:rsid w:val="00634909"/>
    <w:rsid w:val="00642C02"/>
    <w:rsid w:val="00690533"/>
    <w:rsid w:val="006C5C22"/>
    <w:rsid w:val="006D62E1"/>
    <w:rsid w:val="007068B2"/>
    <w:rsid w:val="00722235"/>
    <w:rsid w:val="0074254D"/>
    <w:rsid w:val="007E4B15"/>
    <w:rsid w:val="00842082"/>
    <w:rsid w:val="00843F9E"/>
    <w:rsid w:val="00862635"/>
    <w:rsid w:val="0086709E"/>
    <w:rsid w:val="008C2791"/>
    <w:rsid w:val="008E1CEF"/>
    <w:rsid w:val="00900F86"/>
    <w:rsid w:val="009418BA"/>
    <w:rsid w:val="0094661C"/>
    <w:rsid w:val="00966BC4"/>
    <w:rsid w:val="009838BC"/>
    <w:rsid w:val="00987668"/>
    <w:rsid w:val="009F3DA6"/>
    <w:rsid w:val="00A211D0"/>
    <w:rsid w:val="00A31B56"/>
    <w:rsid w:val="00A574A1"/>
    <w:rsid w:val="00A65B93"/>
    <w:rsid w:val="00AF6B94"/>
    <w:rsid w:val="00B053DA"/>
    <w:rsid w:val="00B060D0"/>
    <w:rsid w:val="00B22A55"/>
    <w:rsid w:val="00B6124B"/>
    <w:rsid w:val="00B72349"/>
    <w:rsid w:val="00B9768A"/>
    <w:rsid w:val="00C37DEF"/>
    <w:rsid w:val="00C52B7D"/>
    <w:rsid w:val="00C52D5E"/>
    <w:rsid w:val="00C76AC5"/>
    <w:rsid w:val="00C80205"/>
    <w:rsid w:val="00C80DAE"/>
    <w:rsid w:val="00C814AA"/>
    <w:rsid w:val="00CB7BEA"/>
    <w:rsid w:val="00CD574B"/>
    <w:rsid w:val="00CE4643"/>
    <w:rsid w:val="00D04E22"/>
    <w:rsid w:val="00D05416"/>
    <w:rsid w:val="00D062B5"/>
    <w:rsid w:val="00D17314"/>
    <w:rsid w:val="00DB3346"/>
    <w:rsid w:val="00E163A7"/>
    <w:rsid w:val="00E3446D"/>
    <w:rsid w:val="00EF31D6"/>
    <w:rsid w:val="00F22092"/>
    <w:rsid w:val="00F33E26"/>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F91462"/>
    <w:pPr>
      <w:ind w:left="720"/>
      <w:contextualSpacing/>
    </w:pPr>
  </w:style>
  <w:style w:type="paragraph" w:styleId="TDC1">
    <w:name w:val="toc 1"/>
    <w:basedOn w:val="Normal"/>
    <w:next w:val="Normal"/>
    <w:autoRedefine/>
    <w:uiPriority w:val="39"/>
    <w:unhideWhenUsed/>
    <w:rsid w:val="00CD574B"/>
    <w:pPr>
      <w:spacing w:after="100"/>
    </w:pPr>
  </w:style>
  <w:style w:type="paragraph" w:styleId="TDC2">
    <w:name w:val="toc 2"/>
    <w:basedOn w:val="Normal"/>
    <w:next w:val="Normal"/>
    <w:autoRedefine/>
    <w:uiPriority w:val="39"/>
    <w:unhideWhenUsed/>
    <w:rsid w:val="00CD574B"/>
    <w:pPr>
      <w:spacing w:after="100"/>
      <w:ind w:left="220"/>
    </w:pPr>
  </w:style>
  <w:style w:type="character" w:styleId="Hipervnculo">
    <w:name w:val="Hyperlink"/>
    <w:basedOn w:val="Fuentedeprrafopredeter"/>
    <w:uiPriority w:val="99"/>
    <w:unhideWhenUsed/>
    <w:rsid w:val="00CD574B"/>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966BC4"/>
    <w:rPr>
      <w:b/>
      <w:bCs/>
    </w:rPr>
  </w:style>
  <w:style w:type="character" w:customStyle="1" w:styleId="AsuntodelcomentarioCar">
    <w:name w:val="Asunto del comentario Car"/>
    <w:basedOn w:val="TextocomentarioCar"/>
    <w:link w:val="Asuntodelcomentario"/>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85</Pages>
  <Words>13263</Words>
  <Characters>72947</Characters>
  <Application>Microsoft Office Word</Application>
  <DocSecurity>0</DocSecurity>
  <Lines>607</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Hugo Jesús Salas Canales</cp:lastModifiedBy>
  <cp:revision>30</cp:revision>
  <dcterms:created xsi:type="dcterms:W3CDTF">2024-01-23T02:16:00Z</dcterms:created>
  <dcterms:modified xsi:type="dcterms:W3CDTF">2024-02-01T03:52:00Z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