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Sora" w:cs="Sora" w:eastAsia="Sora" w:hAnsi="Sora"/>
          <w:b/>
          <w:bCs/>
          <w:color w:val="00B4AA"/>
          <w:sz w:val="20"/>
          <w:szCs w:val="20"/>
        </w:rPr>
        <w:t xml:space="preserve">ZYGEN  ×  THAI IOD</w:t>
      </w:r>
    </w:p>
    <w:p>
      <w:pPr>
        <w:spacing w:after="160"/>
      </w:pPr>
    </w:p>
    <w:p>
      <w:pPr>
        <w:jc w:val="center"/>
      </w:pPr>
      <w:r>
        <w:rPr>
          <w:rFonts w:ascii="Sora" w:cs="Sora" w:eastAsia="Sora" w:hAnsi="Sora"/>
          <w:b/>
          <w:bCs/>
          <w:color w:val="0D2B52"/>
          <w:sz w:val="56"/>
          <w:szCs w:val="56"/>
        </w:rPr>
        <w:t xml:space="preserve">IOD Finance Portal</w:t>
      </w:r>
    </w:p>
    <w:p>
      <w:pPr>
        <w:spacing w:after="80"/>
      </w:pPr>
    </w:p>
    <w:p>
      <w:pPr>
        <w:jc w:val="center"/>
      </w:pPr>
      <w:r>
        <w:rPr>
          <w:rFonts w:ascii="Sora" w:cs="Sora" w:eastAsia="Sora" w:hAnsi="Sora"/>
          <w:color w:val="4A6785"/>
          <w:sz w:val="26"/>
          <w:szCs w:val="26"/>
        </w:rPr>
        <w:t xml:space="preserve">Technical Foundation Spec</w:t>
      </w: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A6785"/>
          <w:sz w:val="20"/>
          <w:szCs w:val="20"/>
        </w:rPr>
        <w:t xml:space="preserve">Version 1.1  ·  September 2026</w:t>
      </w:r>
    </w:p>
    <w:p>
      <w:pPr>
        <w:spacing w:after="480"/>
      </w:pPr>
    </w:p>
    <w:p>
      <w:pPr>
        <w:pBdr>
          <w:bottom w:val="single" w:color="00B4AA" w:sz="8"/>
        </w:pBdr>
        <w:spacing w:after="480"/>
      </w:pPr>
    </w:p>
    <w:p>
      <w:pPr>
        <w:jc w:val="center"/>
      </w:pPr>
      <w:r>
        <w:rPr>
          <w:rFonts w:ascii="Sora" w:cs="Sora" w:eastAsia="Sora" w:hAnsi="Sora"/>
          <w:b/>
          <w:bCs/>
          <w:color w:val="E8700A"/>
          <w:sz w:val="22"/>
          <w:szCs w:val="22"/>
        </w:rPr>
        <w:t xml:space="preserve">⚠️  UX/UI Design — NOT FINALIZED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4A6785"/>
          <w:sz w:val="20"/>
          <w:szCs w:val="20"/>
        </w:rPr>
        <w:t xml:space="preserve">ส่วน Architecture · Tech Stack · Data Model — Confirmed</w:t>
      </w:r>
    </w:p>
    <w:p>
      <w:pPr>
        <w:jc w:val="center"/>
      </w:pPr>
      <w:r>
        <w:rPr>
          <w:rFonts w:ascii="Calibri" w:cs="Calibri" w:eastAsia="Calibri" w:hAnsi="Calibri"/>
          <w:color w:val="E8700A"/>
          <w:sz w:val="20"/>
          <w:szCs w:val="20"/>
        </w:rPr>
        <w:t xml:space="preserve">ส่วน UX Layout · Visual Design · Navigation — TBD (จะออกแบบใหม่)</w:t>
      </w:r>
    </w:p>
    <w:p>
      <w:pPr>
        <w:spacing w:after="4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2B52"/>
          <w:sz w:val="20"/>
          <w:szCs w:val="20"/>
        </w:rPr>
        <w:t xml:space="preserve">Developer: ZyGen Co., Ltd. — Business Analytics &amp; AI (BAAI) Team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6785"/>
          <w:sz w:val="19"/>
          <w:szCs w:val="19"/>
        </w:rPr>
        <w:t xml:space="preserve">Client: Thai Institute of Directors (Thai IOD)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1. Confirmed Decisions &amp; TBD Items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E8700A"/>
          <w:sz w:val="18"/>
          <w:szCs w:val="18"/>
        </w:rPr>
        <w:t xml:space="preserve">⚠️  เอกสารนี้แยกชัดเจนระหว่างสิ่งที่ Confirm แล้ว กับสิ่งที่ยัง TBD — อย่าสร้าง UI ตาม Prototype จนกว่า UX Design จะ Finalize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600"/>
      </w:tblGrid>
      <w:tr>
        <w:tc>
          <w:tcPr>
            <w:tcW w:type="dxa" w:w="2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2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1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Hosting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Infrastructure (in-house)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Repository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GitHub Organization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URL จะแจ้งตอนเริ่ม Dev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Domain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*.zygenplay.com (subdomain TBD)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แจ้งอีกทีตอน Deploy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Microsoft 365 / Entra ID SSO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ใช้ Account ที่มีอยู่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Email / Notify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Communication Services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ใช้ Azure ที่มีอยู่แล้ว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Database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SQL Database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SQL Server engine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Blob Storage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เก็บ Excel/CSV uploads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Tech Stack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Next.js + Prisma + shadcn/ui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ดูบทที่ 3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AI Agent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Anthropic claude-3-5-haiku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Confirmed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Optional / Phase 2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UX / UI Design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Visual layout, navigation, colors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จะออกแบบใหม่ทั้งหมด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Page Structure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Navigation flow, Mobile UX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 หลัง UX Design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Report Format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PDF export approach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Browser print vs server PDF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Resource Names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Naming convention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ขึ้นกับ ZyGen subscription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2. Project Overview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2.1 วัตถุประสงค์</w:t>
      </w:r>
    </w:p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IOD Finance Portal คือเว็บแอปพลิเคชันทางการเงินสำหรับทีม F&amp;A ของ Thai IOD พัฒนาโดย ZyGen BAAI Team เพื่อให้ทีม F&amp;A สามารถ: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อัปโหลดและวิเคราะห์ข้อมูลทางการเงิน (Excel/CSV) ได้ด้วยตัวเอง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ติดตาม KPI หลักบนหน้าเดียว แบบ Real-time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คาดการณ์ผลประกอบการสิ้นปี (Year-End Forecast) อัตโนมัติ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วิเคราะห์ What-if Scenarios ผ่าน Interactive Sliders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แจ้งปัญหาและมอบหมายงานผ่าน Issue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สื่อสารกับ AI Assistant (BAAI Finance Agent) เพื่อข้อมูลเชิงลึก</w:t>
      </w:r>
    </w:p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2.2 ขอบเขต Phase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1800"/>
      </w:tblGrid>
      <w:tr>
        <w:tc>
          <w:tcPr>
            <w:tcW w:type="dxa" w:w="20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0 — Prototype</w:t>
            </w:r>
          </w:p>
        </w:tc>
        <w:tc>
          <w:tcPr>
            <w:tcW w:type="dxa" w:w="5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Single-file HTML ครบ 7 หน้า ทุก Feature — ใช้เป็น Functional Reference เท่านั้น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1 — Foundation</w:t>
            </w:r>
          </w:p>
        </w:tc>
        <w:tc>
          <w:tcPr>
            <w:tcW w:type="dxa" w:w="5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Next.js scaffold, Azure SQL, Entra ID Auth, File Upload, Core API Routes</w:t>
            </w:r>
          </w:p>
        </w:tc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2 — Core Data</w:t>
            </w:r>
          </w:p>
        </w:tc>
        <w:tc>
          <w:tcPr>
            <w:tcW w:type="dxa" w:w="5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Real data integration, Issue Log, Commentary, Alert Email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3 — AI &amp; Advanced</w:t>
            </w:r>
          </w:p>
        </w:tc>
        <w:tc>
          <w:tcPr>
            <w:tcW w:type="dxa" w:w="5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AI Agent, Scenario save/load, Reporting</w:t>
            </w:r>
          </w:p>
        </w:tc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📋 Planned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UX Redesign</w:t>
            </w:r>
          </w:p>
        </w:tc>
        <w:tc>
          <w:tcPr>
            <w:tcW w:type="dxa" w:w="5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Visual Design, Navigation, Responsive — แยก Sprint (TBD)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</w:tbl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2.3 Deployment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Codebase → ZyGen GitHub Organization (Repo URL TBD)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Hosting → Azure Static Web Apps (ใน ZyGen subscription)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Domain → subdomain บน zygenplay.com (TBD, เช่น iod-finance.zygenplay.com)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Microsoft Entra ID → App Registration ใน ZyGen / IOD tenant (TBD)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3. Tech Stack (Confirmed)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3.1 Overview</w:t>
      </w:r>
    </w:p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เลือก Next.js เป็น Full-stack Framework หลักเพราะ: รวม Frontend + API Routes ไว้ด้วยกัน ไม่ต้องตั้ง Backend server แยก, รองรับ Server-side Rendering สำหรับ SEO-safe pages, Deploy บน Azure Static Web Apps ได้ตรง, TypeScript First, ecosystem ใหญ่ดูแลง่าย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400"/>
      </w:tblGrid>
      <w:tr>
        <w:tc>
          <w:tcPr>
            <w:tcW w:type="dxa" w:w="20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Frontend Framework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Next.js (App Router)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14+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Full-stack, SSR/SSG, Built-in API Routes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Language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5+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Type-safe ตั้งแต่ DB Schema ถึง UI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shadcn/ui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Composable, ง่าย customize, Dark mode ready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Styling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3+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Utility-first, ไม่ต้องเขียน CSS ไฟล์แยก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Charts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Recharts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2+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React-native, Server-component safe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Server State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5+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API caching, optimistic updates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Global State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Zustand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4+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Lightweight, ไม่ boilerplate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Forms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Type-safe validation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ORM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Prisma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5+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Type-safe DB client, Migration management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Database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SQL Database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SQL Server 2022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Managed, Azure-native, ลูกค้ามีอยู่แล้ว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NextAuth.js v5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beta/5+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Microsoft Entra ID provider built-in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Blob Storage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 SDK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@azure/storage-blob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Email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Communication Services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 SDK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@azure/communication-email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AI Agent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Anthropic SDK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claude-3-5-haiku, SSE streaming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File Parse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SheetJS + PapaParse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Excel + CSV processing ใน Server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Linting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Biome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Replaces ESLint + Prettier, เร็วกว่า 10x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Testing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Vitest + Playwright</w:t>
            </w:r>
          </w:p>
        </w:tc>
        <w:tc>
          <w:tcPr>
            <w:tcW w:type="dxa" w:w="1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Unit + E2E</w:t>
            </w:r>
          </w:p>
        </w:tc>
      </w:tr>
      <w:tr>
        <w:tc>
          <w:tcPr>
            <w:tcW w:type="dxa" w:w="20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CI/CD</w:t>
            </w:r>
          </w:p>
        </w:tc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GitHub Actions → Azure</w:t>
            </w:r>
          </w:p>
        </w:tc>
        <w:tc>
          <w:tcPr>
            <w:tcW w:type="dxa" w:w="1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latest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Auto deploy on merge to main</w:t>
            </w:r>
          </w:p>
        </w:tc>
      </w:tr>
    </w:tbl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3.2 Authentication Flow (Microsoft Entra ID)</w:t>
      </w:r>
    </w:p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ผู้ใช้ Login ด้วย Microsoft 365 Account: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1. ผู้ใช้คลิก "เข้าสู่ระบบด้วย Microsoft" → redirect ไป Microsoft Login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2. Microsoft ยืนยันตัวตน → redirect กลับพร้อม Authorization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3. NextAuth.js แลก Code เป็น JWT Token → สร้าง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4. Middleware ตรวจสอบ Role ก่อน Render ทุกหน้า (staff / manager / cfo /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5. Session อายุ 8 ชั่วโมง (Work day), ต่ออายุอัตโนมัติเมื่อใช้งาน</w:t>
      </w:r>
    </w:p>
    <w:p/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0B4AA"/>
          <w:sz w:val="22"/>
          <w:szCs w:val="22"/>
        </w:rPr>
        <w:t xml:space="preserve">RBAC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400"/>
      </w:tblGrid>
      <w:tr>
        <w:tc>
          <w:tcPr>
            <w:tcW w:type="dxa" w:w="1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สิทธิ์</w:t>
            </w:r>
          </w:p>
        </w:tc>
        <w:tc>
          <w:tcPr>
            <w:tcW w:type="dxa" w:w="24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ตัวอย่าง User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</w:t>
            </w:r>
          </w:p>
        </w:tc>
        <w:tc>
          <w:tcPr>
            <w:tcW w:type="dxa" w:w="4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View dashboard, Upload files, Create/view issues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F&amp;A Staff</w:t>
            </w:r>
          </w:p>
        </w:tc>
      </w:tr>
      <w:tr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manager</w:t>
            </w:r>
          </w:p>
        </w:tc>
        <w:tc>
          <w:tcPr>
            <w:tcW w:type="dxa" w:w="4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 + Export, Edit commentary, Set alert thresholds</w:t>
            </w:r>
          </w:p>
        </w:tc>
        <w:tc>
          <w:tcPr>
            <w:tcW w:type="dxa" w:w="2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F&amp;A Manager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cfo</w:t>
            </w:r>
          </w:p>
        </w:tc>
        <w:tc>
          <w:tcPr>
            <w:tcW w:type="dxa" w:w="4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manager + Scenario planning, View all issues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admin</w:t>
            </w:r>
          </w:p>
        </w:tc>
        <w:tc>
          <w:tcPr>
            <w:tcW w:type="dxa" w:w="4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cfo + User management, Delete records</w:t>
            </w:r>
          </w:p>
        </w:tc>
        <w:tc>
          <w:tcPr>
            <w:tcW w:type="dxa" w:w="2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IT Admin, BAAI Team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3.3 Email Notification (Azure Communication Services)</w:t>
      </w:r>
    </w:p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ระบบส่ง Email อัตโนมัติผ่าน Azure Communication Services เมื่อ: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Issue ถูก Assign ให้ผู้รับผิดชอบคนใหม่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Issue ใกล้ Due Date (แจ้งเตือน 1 วันก่อน)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KPI ทะลุ Alert Threshold ที่ตั้งไว้ (เช่น Expense เกิน Budget 15%)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Upload File สำเร็จ/ล้มเหลว (แจ้งผู้ Upload)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4. Database Schema (Confirmed)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4.1 Entities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W w:type="dxa" w:w="2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วัตถุประสงค์</w:t>
            </w:r>
          </w:p>
        </w:tc>
        <w:tc>
          <w:tcPr>
            <w:tcW w:type="dxa" w:w="3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User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ผู้ใช้งาน sync จาก Entra ID</w:t>
            </w:r>
          </w:p>
        </w:tc>
        <w:tc>
          <w:tcPr>
            <w:tcW w:type="dxa" w:w="3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entraId, email, role, department</w:t>
            </w:r>
          </w:p>
        </w:tc>
      </w:tr>
      <w:tr>
        <w:tc>
          <w:tcPr>
            <w:tcW w:type="dxa" w:w="2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Upload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ประวัติการอัปโหลดไฟล์</w:t>
            </w:r>
          </w:p>
        </w:tc>
        <w:tc>
          <w:tcPr>
            <w:tcW w:type="dxa" w:w="3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filename, blobUrl, uploadedBy, processedAt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FinancialRecord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ข้อมูลทางการเงินที่ Parse จากไฟล์</w:t>
            </w:r>
          </w:p>
        </w:tc>
        <w:tc>
          <w:tcPr>
            <w:tcW w:type="dxa" w:w="3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period, category, type, amount, uploadId</w:t>
            </w:r>
          </w:p>
        </w:tc>
      </w:tr>
      <w:tr>
        <w:tc>
          <w:tcPr>
            <w:tcW w:type="dxa" w:w="2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IssueLog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การแจ้งปัญหาและติดตาม</w:t>
            </w:r>
          </w:p>
        </w:tc>
        <w:tc>
          <w:tcPr>
            <w:tcW w:type="dxa" w:w="3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title, severity, status, ownerId, dueDate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Commentary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Management Commentary ต่อ Period</w:t>
            </w:r>
          </w:p>
        </w:tc>
        <w:tc>
          <w:tcPr>
            <w:tcW w:type="dxa" w:w="3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period, content, authorId</w:t>
            </w:r>
          </w:p>
        </w:tc>
      </w:tr>
      <w:tr>
        <w:tc>
          <w:tcPr>
            <w:tcW w:type="dxa" w:w="2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AlertThreshold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ค่าขีดแจ้งเตือน KPI</w:t>
            </w:r>
          </w:p>
        </w:tc>
        <w:tc>
          <w:tcPr>
            <w:tcW w:type="dxa" w:w="3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metric, threshold, operator, isActive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Scenario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What-if Scenarios ที่ Save ไว้</w:t>
            </w:r>
          </w:p>
        </w:tc>
        <w:tc>
          <w:tcPr>
            <w:tcW w:type="dxa" w:w="3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name, levers (JSON), projections (JSON)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4.2 Key Design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ใช้ cuid() เป็น Primary Key (ไม่ใช่ auto-increment integer) — ป้องกัน enumeration attack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FinancialRecord ผูกกับ Upload — ถ้า Upload ถูกลบ Records ก็หายด้วย (cascade)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levers และ projections ใน Scenario เก็บเป็น JSON String (Azure SQL ไม่รองรับ JSON column แบบ native เหมือน PostgreSQL)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ทุก Table มี createdAt และ updatedAt สำหรับ Audit Trail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User.entraId = Azure AD Object ID — ใช้ link Session กับ User record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5. Feature Inventory (Functional Scope — UI TBD)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E8700A"/>
          <w:sz w:val="18"/>
          <w:szCs w:val="18"/>
        </w:rPr>
        <w:t xml:space="preserve">⚠️  รายการ Features ด้านล่างคือ Functional Scope ที่ Confirm แล้ว ไม่ใช่ UI Spec — Layout และ Visual Design จะออกแบบใหม่ทั้งหมด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2100"/>
      </w:tblGrid>
      <w:tr>
        <w:tc>
          <w:tcPr>
            <w:tcW w:type="dxa" w:w="2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Functional Description</w:t>
            </w:r>
          </w:p>
        </w:tc>
        <w:tc>
          <w:tcPr>
            <w:tcW w:type="dxa" w:w="9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Status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Microsoft SSO Login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เข้าระบบด้วย Microsoft 365 Account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File Upload (Excel/CSV)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อัปโหลดไฟล์ทางการเงิน, Preview, Process เข้า DB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KPI Dashboard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Revenue, Expense, NOI, Budget Variance Summary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Financial Charts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Bar, Line, Doughnut charts ต่าง Period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View Toggle (YTD/MoM/QoQ)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สลับมุมมองกราฟตาม Period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Year-End Forecast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คาดการณ์สิ้นปีอัตโนมัติ (YTD ÷ month × 12)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Data Drill-down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คลิกกราฟดูรายละเอียดแผนก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Management Commentary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บันทึก Comment ต่อ Period, persist ใน DB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Alert Thresholds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ตั้งค่าขีดแจ้งเตือน KPI ได้เอง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Email Alert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ส่ง Email เมื่อ KPI เกิน Threshold ผ่าน Azure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Issue Log — Create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แจ้งปัญหา พร้อม Severity, Category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Issue Log — Assign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มอบหมาย Owner + Due Date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Issue Log — Email Notify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แจ้ง Owner ทาง Email เมื่อถูก Assign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Insights Cards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สัญญาณอัตโนมัติจากข้อมูล (Critical/Warning/Info)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Custom Chart Builder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สร้างกราฟ Custom, Export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Scenario Planning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What-if sliders 8 ตัว, คำนวณ NOI Real-time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Save Scenario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บันทึก Scenario ไว้เปรียบเทียบ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AI Agent Chat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ถาม-ตอบทางการเงินผ่าน Anthropic API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Export PDF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พิมพ์หน้า Dashboard เป็น PDF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Export CSV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ดาวน์โหลดข้อมูลเป็น CSV</w:t>
            </w:r>
          </w:p>
        </w:tc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Admin จัดการ User roles (admin only)</w:t>
            </w:r>
          </w:p>
        </w:tc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⏳ TBD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6. API Routes (Confirmed)</w:t>
      </w:r>
    </w:p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ทุก Route อยู่ใน Next.js App Router (src/app/api/...) ไม่มี Backend Server แยก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100"/>
      </w:tblGrid>
      <w:tr>
        <w:tc>
          <w:tcPr>
            <w:tcW w:type="dxa" w:w="9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4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/api/auth/[...nextauth]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NextAuth Entra ID handler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/api/upload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Upload + Parse Excel/CSV → Azure Blob + DB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/api/financial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List records (filter: period, category, type)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/api/financial/summary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Aggregated KPIs สำหรับ Dashboard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/api/financial/forecast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Year-end forecast calculation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/api/issues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List issues (filter: status, severity, owner)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/api/issues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Create issue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/api/issues/[id]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Update status, owner, dueDate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/api/issues/[id]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Delete issue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/api/commentary/[period]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 commentary for period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/api/commentary/[period]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Upsert commentary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manager+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/api/alerts/thresholds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 all thresholds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/api/alerts/thresholds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Update thresholds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cfo+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/api/scenarios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List saved scenarios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/api/scenarios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Save scenario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manager+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/api/scenarios/[id]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Delete scenario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cfo+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/api/ai/chat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Stream AI response (SSE)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9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/api/users</w:t>
            </w:r>
          </w:p>
        </w:tc>
        <w:tc>
          <w:tcPr>
            <w:tcW w:type="dxa" w:w="34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List users (admin only)</w:t>
            </w:r>
          </w:p>
        </w:tc>
        <w:tc>
          <w:tcPr>
            <w:tcW w:type="dxa" w:w="21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/api/users/[id]</w:t>
            </w:r>
          </w:p>
        </w:tc>
        <w:tc>
          <w:tcPr>
            <w:tcW w:type="dxa" w:w="34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Update user role</w:t>
            </w:r>
          </w:p>
        </w:tc>
        <w:tc>
          <w:tcPr>
            <w:tcW w:type="dxa" w:w="21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admin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7.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c>
          <w:tcPr>
            <w:tcW w:type="dxa" w:w="3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ค่าที่ต้องใส่</w:t>
            </w:r>
          </w:p>
        </w:tc>
        <w:tc>
          <w:tcPr>
            <w:tcW w:type="dxa" w:w="2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เมื่อไหร่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SQL connection string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</w:tr>
      <w:tr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AZURE_STORAGE_CONNECTION_STRING</w:t>
            </w:r>
          </w:p>
        </w:tc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Blob Storage connection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AZURE_STORAGE_CONTAINER_NAME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"iod-uploads" (หรือตามตกลง)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</w:tr>
      <w:tr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AZURE_AD_CLIENT_ID</w:t>
            </w:r>
          </w:p>
        </w:tc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App Registration Client ID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ตอน Entra ID setup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AZURE_AD_CLIENT_SECRET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App Registration Client Secret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ตอน Entra ID setup</w:t>
            </w:r>
          </w:p>
        </w:tc>
      </w:tr>
      <w:tr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AZURE_AD_TENANT_ID</w:t>
            </w:r>
          </w:p>
        </w:tc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ZyGen/IOD Tenant ID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ตอน Entra ID setup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NEXTAUTH_SECRET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openssl rand -base64 32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</w:tr>
      <w:tr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NEXTAUTH_URL</w:t>
            </w:r>
          </w:p>
        </w:tc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https://&lt;subdomain&gt;.zygenplay.com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ตอนรู้ Domain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AZURE_COMMUNICATION_CONNECTION_STRING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 Comm Services connection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AZURE_COMMUNICATION_SENDER_ADDRESS</w:t>
            </w:r>
          </w:p>
        </w:tc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Email sender address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3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Anthropic API Key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3 / Optional</w:t>
            </w:r>
          </w:p>
        </w:tc>
      </w:tr>
      <w:tr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AZURE_KEY_VAULT_URL</w:t>
            </w:r>
          </w:p>
        </w:tc>
        <w:tc>
          <w:tcPr>
            <w:tcW w:type="dxa" w:w="3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Key Vault URL (Production)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Production only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8. UX/UI — รายการที่ยัง TBD ทั้งหมด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E8700A"/>
          <w:sz w:val="18"/>
          <w:szCs w:val="18"/>
        </w:rPr>
        <w:t xml:space="preserve">⚠️  Section นี้สำคัญมาก — ห้าม implement visual design จาก Prototype ก่อน UX Spec จะพร้อม</w:t>
      </w:r>
    </w:p>
    <w:p/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สิ่งที่จะออกแบบใหม่หมดเมื่อถึง UX Phase: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c>
          <w:tcPr>
            <w:tcW w:type="dxa" w:w="2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หมวด UX</w:t>
            </w:r>
          </w:p>
        </w:tc>
        <w:tc>
          <w:tcPr>
            <w:tcW w:type="dxa" w:w="42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รายการที่ TBD</w:t>
            </w:r>
          </w:p>
        </w:tc>
        <w:tc>
          <w:tcPr>
            <w:tcW w:type="dxa" w:w="2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Color System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Palette ทั้งหมด (Prototype ใช้ Teal/Navy เป็น Reference เท่านั้น)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define ใหม่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Layout</w:t>
            </w:r>
          </w:p>
        </w:tc>
        <w:tc>
          <w:tcPr>
            <w:tcW w:type="dxa" w:w="4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Sidebar vs Top Nav vs Hybrid, Grid system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design ใหม่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Navigation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Page ordering, Grouping, Mobile nav pattern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design ใหม่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Dashboard Layout</w:t>
            </w:r>
          </w:p>
        </w:tc>
        <w:tc>
          <w:tcPr>
            <w:tcW w:type="dxa" w:w="4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KPI card size, chart placement, widget order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design ใหม่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Charts Style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Chart types, colors, tooltips, legends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design ใหม่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Mobile UX</w:t>
            </w:r>
          </w:p>
        </w:tc>
        <w:tc>
          <w:tcPr>
            <w:tcW w:type="dxa" w:w="4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Breakpoints, responsive behavior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design ใหม่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Typography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Font choice, scale, Thai character support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 design ใหม่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Dark Mode</w:t>
            </w:r>
          </w:p>
        </w:tc>
        <w:tc>
          <w:tcPr>
            <w:tcW w:type="dxa" w:w="4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จะมี Dark Mode หรือไม่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Loading States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Skeleton, Spinner, Placeholder patterns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Empty States</w:t>
            </w:r>
          </w:p>
        </w:tc>
        <w:tc>
          <w:tcPr>
            <w:tcW w:type="dxa" w:w="4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No data / First time use UX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Print/Export UI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Report layout สำหรับ PDF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Onboarding</w:t>
            </w:r>
          </w:p>
        </w:tc>
        <w:tc>
          <w:tcPr>
            <w:tcW w:type="dxa" w:w="42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First login, Upload guide</w:t>
            </w:r>
          </w:p>
        </w:tc>
        <w:tc>
          <w:tcPr>
            <w:tcW w:type="dxa" w:w="2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</w:t>
            </w:r>
          </w:p>
        </w:tc>
      </w:tr>
    </w:tbl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8.1 สิ่งที่ Prototype HTML ใช้ได้ (เป็น Functional Reference)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Logic: การคำนวณ Year-End Forecast (YTD ÷ month × 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Logic: Scenario Planning คำนวณ NOI จาก Levers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Logic: MoM/QoQ data transformation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Feature: Feature inventory ครบทุก 7 หน้า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UX Flow: Upload → Parse → Dashboard data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UX Flow: Issue Log CRUD workflow</w:t>
      </w:r>
    </w:p>
    <w:p/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D2B52"/>
          <w:sz w:val="26"/>
          <w:szCs w:val="26"/>
        </w:rPr>
        <w:t xml:space="preserve">8.2 สิ่งที่ Prototype HTML ใช้ไม่ได้ (UI Reference)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Color palette — ไม่ใช้ตาม Prototype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Sidebar layout — อาจเปลี่ยนเป็น Top Nav หรือ Hybrid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Card designs — ออกแบบใหม่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Chart appearance — ออกแบบใหม่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Font choices — ออกแบบใหม่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9. Project Structure (Next.js)</w:t>
      </w:r>
    </w:p>
    <w:p>
      <w:pPr>
        <w:spacing w:after="100"/>
      </w:pPr>
      <w:r>
        <w:rPr>
          <w:rFonts w:ascii="Calibri" w:cs="Calibri" w:eastAsia="Calibri" w:hAnsi="Calibri"/>
          <w:color w:val="0D1B35"/>
          <w:sz w:val="20"/>
          <w:szCs w:val="20"/>
        </w:rPr>
        <w:t xml:space="preserve">โครงสร้างโฟลเดอร์ที่แนะนำสำหรับ iod-finance-portal (Next.js App Router):</w:t>
      </w:r>
    </w:p>
    <w:p/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iod-finance-portal/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├── prisma/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└── schema.prisma         ← Database schema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├── public/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└── iod-logo.svg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├── reference/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└── iod-dashboard.html    ← Prototype (functional reference only)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├── src/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├── app/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(auth)/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└── login/page.tsx       ← Microsoft SSO login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(app)/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layout.tsx           ← App shell (sidebar placeholder)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dashboard/page.tsx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upload/page.tsx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insights/page.tsx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issues/page.tsx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agent/page.tsx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builder/page.tsx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scenario/page.tsx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└── settings/page.tsx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api/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auth/[...nextauth]/route.ts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upload/route.ts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financial/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issues/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commentary/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alerts/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scenarios/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├── ai/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│   └── users/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└── layout.tsx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├── components/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charts/            ← Recharts wrappers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dashboard/         ← Dashboard widgets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issues/            ← Issue Log components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layout/            ← Sidebar, Topbar, Nav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└── ui/                ← shadcn/ui base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├── lib/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prisma.ts          ← Singleton PrismaClient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auth.ts            ← NextAuth config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azure-blob.ts      ← Blob Storage helpers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├── azure-email.ts     ← Email notification helpers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│   └── utils.ts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├── hooks/                 ← Custom React hooks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├── store/                 ← Zustand stores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├── types/                 ← Shared TypeScript types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└── middleware.ts          ← Auth + RBAC guard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├── .github/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└── workflows/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│       └── deploy.yml         ← CI/CD: GitHub Actions → Azure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├── .env.example</w:t>
      </w:r>
    </w:p>
    <w:p>
      <w:pPr>
        <w:spacing w:after="10"/>
      </w:pPr>
      <w:r>
        <w:rPr>
          <w:rFonts w:ascii="Courier New" w:cs="Courier New" w:eastAsia="Courier New" w:hAnsi="Courier New"/>
          <w:color w:val="4A6785"/>
          <w:sz w:val="15"/>
          <w:szCs w:val="15"/>
        </w:rPr>
        <w:t xml:space="preserve">  └── biome.json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Sora" w:cs="Sora" w:eastAsia="Sora" w:hAnsi="Sora"/>
          <w:b/>
          <w:bCs/>
          <w:color w:val="0D2B52"/>
          <w:sz w:val="32"/>
          <w:szCs w:val="32"/>
        </w:rPr>
        <w:t xml:space="preserve">10. Next Steps &amp; Open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2800"/>
      </w:tblGrid>
      <w:tr>
        <w:tc>
          <w:tcPr>
            <w:tcW w:type="dxa" w:w="2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เมื่อไหร่</w:t>
            </w:r>
          </w:p>
        </w:tc>
        <w:tc>
          <w:tcPr>
            <w:tcW w:type="dxa" w:w="2800"/>
            <w:shd w:fill="0D2B52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 ที่ต้องการ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สร้าง GitHub Repo ใน ZyGen Org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Dev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Org name, Repo name</w:t>
            </w:r>
          </w:p>
        </w:tc>
      </w:tr>
      <w:tr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Register App ใน Microsoft Entra ID</w:t>
            </w:r>
          </w:p>
        </w:tc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Dev / IOD IT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Redirect URI = localhost:3000 ก่อน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สร้าง Azure SQL Database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Dev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Resource group, Region, Tier</w:t>
            </w:r>
          </w:p>
        </w:tc>
      </w:tr>
      <w:tr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สร้าง Azure Blob Storage</w:t>
            </w:r>
          </w:p>
        </w:tc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Dev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Dev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Container name: iod-uploads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ยืนยัน Subdomain บน zygenplay.com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Dev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ก่อน Deploy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เช่น iod-finance.zygenplay.com</w:t>
            </w:r>
          </w:p>
        </w:tc>
      </w:tr>
      <w:tr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ตั้ง Azure Communication Services</w:t>
            </w:r>
          </w:p>
        </w:tc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ZyGen Dev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2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Sender email domain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UX Design Sprint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BAAI + Design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TBD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Finalize UX ก่อน implement UI</w:t>
            </w:r>
          </w:p>
        </w:tc>
      </w:tr>
      <w:tr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UAT กับทีม F&amp;A ของ IOD</w:t>
            </w:r>
          </w:p>
        </w:tc>
        <w:tc>
          <w:tcPr>
            <w:tcW w:type="dxa" w:w="1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BAAI Team</w:t>
            </w:r>
          </w:p>
        </w:tc>
        <w:tc>
          <w:tcPr>
            <w:tcW w:type="dxa" w:w="16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Phase 2 end</w:t>
            </w:r>
          </w:p>
        </w:tc>
        <w:tc>
          <w:tcPr>
            <w:tcW w:type="dxa" w:w="2800"/>
            <w:shd w:fill="E8EEF8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D1B35"/>
                <w:sz w:val="17"/>
                <w:szCs w:val="17"/>
              </w:rPr>
              <w:t xml:space="preserve">Test user accounts</w:t>
            </w:r>
          </w:p>
        </w:tc>
      </w:tr>
    </w:tbl>
    <w:p/>
    <w:p>
      <w:pPr>
        <w:pBdr>
          <w:bottom w:val="single" w:color="E8EEF8" w:sz="4"/>
        </w:pBdr>
        <w:spacing w:after="160" w:before="160"/>
      </w:pP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4A6785"/>
          <w:sz w:val="18"/>
          <w:szCs w:val="18"/>
        </w:rPr>
        <w:t xml:space="preserve">— End of Document —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6785"/>
          <w:sz w:val="15"/>
          <w:szCs w:val="15"/>
        </w:rPr>
        <w:t xml:space="preserve">IOD Finance Portal  ·  Technical Foundation Spec v1.1  ·  ZyGen BAAI  ·  September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8" w:sz="4"/>
      </w:pBdr>
      <w:jc w:val="center"/>
    </w:pPr>
    <w:r>
      <w:rPr>
        <w:rFonts w:ascii="Calibri" w:cs="Calibri" w:eastAsia="Calibri" w:hAnsi="Calibri"/>
        <w:color w:val="4A6785"/>
        <w:sz w:val="16"/>
        <w:szCs w:val="16"/>
      </w:rPr>
      <w:t xml:space="preserve">ZyGen BAAI  ·  Thai IOD  ·  v1.1  ·  Page </w:t>
    </w:r>
    <w:r>
      <w:rPr>
        <w:rFonts w:ascii="Calibri" w:cs="Calibri" w:eastAsia="Calibri" w:hAnsi="Calibri"/>
        <w:color w:val="4A6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6785"/>
        <w:sz w:val="16"/>
        <w:szCs w:val="16"/>
      </w:rPr>
      <w:t xml:space="preserve"> / </w:t>
    </w:r>
    <w:r>
      <w:rPr>
        <w:rFonts w:ascii="Calibri" w:cs="Calibri" w:eastAsia="Calibri" w:hAnsi="Calibri"/>
        <w:color w:val="4A6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AA" w:sz="4"/>
      </w:pBdr>
      <w:jc w:val="right"/>
    </w:pPr>
    <w:r>
      <w:rPr>
        <w:rFonts w:ascii="Calibri" w:cs="Calibri" w:eastAsia="Calibri" w:hAnsi="Calibri"/>
        <w:color w:val="4A6785"/>
        <w:sz w:val="16"/>
        <w:szCs w:val="16"/>
      </w:rPr>
      <w:t xml:space="preserve">IOD Finance Portal  ·  Technical Foundation Spec  ·  ZyGen BAAI  ·  </w:t>
    </w:r>
    <w:r>
      <w:rPr>
        <w:rFonts w:ascii="Calibri" w:cs="Calibri" w:eastAsia="Calibri" w:hAnsi="Calibri"/>
        <w:b/>
        <w:bCs/>
        <w:color w:val="E03E3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2026-09-22T08:00:43.173Z</dcterms:created>
  <dcterms:modified xsi:type="dcterms:W3CDTF">2026-09-22T08:00:43.179Z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