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firstLine="720"/>
        <w:rPr>
          <w:b w:val="1"/>
          <w:sz w:val="30"/>
          <w:szCs w:val="30"/>
        </w:rPr>
      </w:pPr>
      <w:r w:rsidDel="00000000" w:rsidR="00000000" w:rsidRPr="00000000">
        <w:rPr>
          <w:sz w:val="26"/>
          <w:szCs w:val="26"/>
          <w:rtl w:val="0"/>
        </w:rPr>
        <w:tab/>
      </w:r>
      <w:r w:rsidDel="00000000" w:rsidR="00000000" w:rsidRPr="00000000">
        <w:rPr>
          <w:b w:val="1"/>
          <w:sz w:val="30"/>
          <w:szCs w:val="30"/>
          <w:rtl w:val="0"/>
        </w:rPr>
        <w:t xml:space="preserve">Web-Based Simulation Tools in Chemistry</w:t>
      </w:r>
    </w:p>
    <w:p w:rsidR="00000000" w:rsidDel="00000000" w:rsidP="00000000" w:rsidRDefault="00000000" w:rsidRPr="00000000" w14:paraId="00000002">
      <w:pPr>
        <w:spacing w:after="240" w:before="240" w:line="360" w:lineRule="auto"/>
        <w:ind w:firstLine="720"/>
        <w:rPr>
          <w:sz w:val="26"/>
          <w:szCs w:val="26"/>
        </w:rPr>
      </w:pPr>
      <w:r w:rsidDel="00000000" w:rsidR="00000000" w:rsidRPr="00000000">
        <w:rPr>
          <w:sz w:val="26"/>
          <w:szCs w:val="26"/>
          <w:rtl w:val="0"/>
        </w:rPr>
        <w:t xml:space="preserve">The rapid advancement of digital technologies has transformed several scientific fields, including chemistry. Web based simulations have come to serve as potent tools that facilitate learning, research, and experimentation in the field. The tools offer interactive platforms for molecular structure visualization, virtual experimentation, and simulation of chemical reactions without the use of physical laboratory facilities.</w:t>
      </w:r>
      <w:r w:rsidDel="00000000" w:rsidR="00000000" w:rsidRPr="00000000">
        <w:rPr>
          <w:sz w:val="26"/>
          <w:szCs w:val="26"/>
          <w:rtl w:val="0"/>
        </w:rPr>
        <w:t xml:space="preserve"> Tools like </w:t>
      </w:r>
      <w:r w:rsidDel="00000000" w:rsidR="00000000" w:rsidRPr="00000000">
        <w:rPr>
          <w:b w:val="1"/>
          <w:sz w:val="26"/>
          <w:szCs w:val="26"/>
          <w:rtl w:val="0"/>
        </w:rPr>
        <w:t xml:space="preserve">Avogadro</w:t>
      </w:r>
      <w:r w:rsidDel="00000000" w:rsidR="00000000" w:rsidRPr="00000000">
        <w:rPr>
          <w:sz w:val="26"/>
          <w:szCs w:val="26"/>
          <w:rtl w:val="0"/>
        </w:rPr>
        <w:t xml:space="preserve">, </w:t>
      </w:r>
      <w:r w:rsidDel="00000000" w:rsidR="00000000" w:rsidRPr="00000000">
        <w:rPr>
          <w:b w:val="1"/>
          <w:sz w:val="26"/>
          <w:szCs w:val="26"/>
          <w:rtl w:val="0"/>
        </w:rPr>
        <w:t xml:space="preserve">ChemCollective</w:t>
      </w:r>
      <w:r w:rsidDel="00000000" w:rsidR="00000000" w:rsidRPr="00000000">
        <w:rPr>
          <w:sz w:val="26"/>
          <w:szCs w:val="26"/>
          <w:rtl w:val="0"/>
        </w:rPr>
        <w:t xml:space="preserve">, and </w:t>
      </w:r>
      <w:r w:rsidDel="00000000" w:rsidR="00000000" w:rsidRPr="00000000">
        <w:rPr>
          <w:b w:val="1"/>
          <w:sz w:val="26"/>
          <w:szCs w:val="26"/>
          <w:rtl w:val="0"/>
        </w:rPr>
        <w:t xml:space="preserve">cloud-based spectroscopy</w:t>
      </w:r>
      <w:r w:rsidDel="00000000" w:rsidR="00000000" w:rsidRPr="00000000">
        <w:rPr>
          <w:sz w:val="26"/>
          <w:szCs w:val="26"/>
          <w:rtl w:val="0"/>
        </w:rPr>
        <w:t xml:space="preserve"> software allow students and researchers to investigate complex chemical ideas more efficiently and accurately.</w:t>
      </w:r>
    </w:p>
    <w:p w:rsidR="00000000" w:rsidDel="00000000" w:rsidP="00000000" w:rsidRDefault="00000000" w:rsidRPr="00000000" w14:paraId="00000003">
      <w:pPr>
        <w:spacing w:after="240" w:before="240" w:line="360" w:lineRule="auto"/>
        <w:ind w:firstLine="720"/>
        <w:rPr>
          <w:sz w:val="26"/>
          <w:szCs w:val="26"/>
        </w:rPr>
      </w:pPr>
      <w:r w:rsidDel="00000000" w:rsidR="00000000" w:rsidRPr="00000000">
        <w:rPr>
          <w:sz w:val="26"/>
          <w:szCs w:val="26"/>
          <w:highlight w:val="white"/>
          <w:rtl w:val="0"/>
        </w:rPr>
        <w:t xml:space="preserve">Machine learning models are poised to make a transformative impact on chemical sciences by dramatically accelerating computational algorithms and amplifying insights available from computational chemistry methods(Keith et al., 2021).</w:t>
      </w:r>
      <w:r w:rsidDel="00000000" w:rsidR="00000000" w:rsidRPr="00000000">
        <w:rPr>
          <w:sz w:val="26"/>
          <w:szCs w:val="26"/>
          <w:rtl w:val="0"/>
        </w:rPr>
        <w:t xml:space="preserve"> These technologies help predict reaction outcomes, improve molecular structure optimization, and facilitate data analysis automation. Additionally, cloud-based modeling software improves access by enabling instant collaboration among scientists globally.</w:t>
      </w:r>
    </w:p>
    <w:p w:rsidR="00000000" w:rsidDel="00000000" w:rsidP="00000000" w:rsidRDefault="00000000" w:rsidRPr="00000000" w14:paraId="00000004">
      <w:pPr>
        <w:spacing w:after="240" w:before="240" w:line="360" w:lineRule="auto"/>
        <w:ind w:firstLine="720"/>
        <w:rPr>
          <w:sz w:val="26"/>
          <w:szCs w:val="26"/>
        </w:rPr>
      </w:pPr>
      <w:r w:rsidDel="00000000" w:rsidR="00000000" w:rsidRPr="00000000">
        <w:rPr>
          <w:sz w:val="26"/>
          <w:szCs w:val="26"/>
          <w:rtl w:val="0"/>
        </w:rPr>
        <w:t xml:space="preserve">This research will discuss the contribution of web-based simulation platforms to chemistry, the influence of cloud computing on reaction modeling and spectroscopy, and how machine learning is revolutionizing chemical simulations. Through this knowledge, we can see the way digital advancements are redefining the future of chemical education and research.</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