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999175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7F6213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99DC9A449D7F4C9D919587949635AB2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6213" w:rsidRDefault="007F621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HKUPSY</w:t>
                    </w:r>
                  </w:p>
                </w:tc>
              </w:sdtContent>
            </w:sdt>
          </w:tr>
          <w:tr w:rsidR="007F621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904EB470EBE04637926D80F5184CE2D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F6213" w:rsidRDefault="007F6213" w:rsidP="007F621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Experiment1</w:t>
                    </w:r>
                  </w:p>
                </w:sdtContent>
              </w:sdt>
            </w:tc>
          </w:tr>
          <w:tr w:rsidR="007F6213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404A6A281A3346EA9170BFDB0749E1A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6213" w:rsidRDefault="007F6213" w:rsidP="007F621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Use Case Descriptions</w:t>
                    </w:r>
                  </w:p>
                </w:tc>
              </w:sdtContent>
            </w:sdt>
          </w:tr>
        </w:tbl>
        <w:p w:rsidR="007F6213" w:rsidRDefault="007F6213"/>
        <w:p w:rsidR="007F6213" w:rsidRDefault="007F6213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7F621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B8EABC696B454E7CB2FEB0913619646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7F6213" w:rsidRDefault="007F6213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Wayne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0-12-15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7F6213" w:rsidRDefault="007F6213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12/15/2010</w:t>
                    </w:r>
                  </w:p>
                </w:sdtContent>
              </w:sdt>
              <w:p w:rsidR="007F6213" w:rsidRDefault="007F6213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7F6213" w:rsidRDefault="007F6213"/>
        <w:p w:rsidR="007F6213" w:rsidRDefault="007F6213">
          <w:r>
            <w:br w:type="page"/>
          </w:r>
        </w:p>
      </w:sdtContent>
    </w:sdt>
    <w:p w:rsidR="007F6213" w:rsidRDefault="007F6213" w:rsidP="007F6213">
      <w:pPr>
        <w:pStyle w:val="Heading1"/>
      </w:pPr>
      <w:r>
        <w:lastRenderedPageBreak/>
        <w:t>Use Case Diagram</w:t>
      </w:r>
    </w:p>
    <w:p w:rsidR="007F6213" w:rsidRDefault="007F6213" w:rsidP="007F6213"/>
    <w:p w:rsidR="007F6213" w:rsidRDefault="007F6213" w:rsidP="007F6213">
      <w:pPr>
        <w:pStyle w:val="Heading1"/>
      </w:pPr>
      <w:r>
        <w:t>Use Case Description</w:t>
      </w:r>
    </w:p>
    <w:p w:rsidR="007F6213" w:rsidRDefault="007F6213" w:rsidP="007F6213">
      <w:r>
        <w:t>In this section, I will discuss the use case descriptions of all the use cases.</w:t>
      </w:r>
    </w:p>
    <w:tbl>
      <w:tblPr>
        <w:tblStyle w:val="TableGrid"/>
        <w:tblpPr w:leftFromText="180" w:rightFromText="180" w:vertAnchor="text" w:horzAnchor="margin" w:tblpY="163"/>
        <w:tblW w:w="0" w:type="auto"/>
        <w:tblLook w:val="04A0"/>
      </w:tblPr>
      <w:tblGrid>
        <w:gridCol w:w="2358"/>
        <w:gridCol w:w="3609"/>
        <w:gridCol w:w="3609"/>
      </w:tblGrid>
      <w:tr w:rsidR="007F6213" w:rsidTr="007F6213">
        <w:tc>
          <w:tcPr>
            <w:tcW w:w="2358" w:type="dxa"/>
          </w:tcPr>
          <w:p w:rsidR="007F6213" w:rsidRDefault="007F6213" w:rsidP="007F6213">
            <w:r>
              <w:t>Use Case Name:</w:t>
            </w:r>
          </w:p>
        </w:tc>
        <w:tc>
          <w:tcPr>
            <w:tcW w:w="7218" w:type="dxa"/>
            <w:gridSpan w:val="2"/>
          </w:tcPr>
          <w:p w:rsidR="007F6213" w:rsidRDefault="007F6213" w:rsidP="007F6213">
            <w:r>
              <w:t>Do the experiment</w:t>
            </w:r>
          </w:p>
        </w:tc>
      </w:tr>
      <w:tr w:rsidR="007F6213" w:rsidTr="007F6213">
        <w:tc>
          <w:tcPr>
            <w:tcW w:w="2358" w:type="dxa"/>
          </w:tcPr>
          <w:p w:rsidR="007F6213" w:rsidRDefault="007F6213" w:rsidP="007F6213">
            <w:r>
              <w:t>Use Case Number:</w:t>
            </w:r>
          </w:p>
        </w:tc>
        <w:tc>
          <w:tcPr>
            <w:tcW w:w="7218" w:type="dxa"/>
            <w:gridSpan w:val="2"/>
          </w:tcPr>
          <w:p w:rsidR="007F6213" w:rsidRDefault="007F6213" w:rsidP="007F6213">
            <w:r>
              <w:t>#1</w:t>
            </w:r>
          </w:p>
        </w:tc>
      </w:tr>
      <w:tr w:rsidR="007F6213" w:rsidTr="007F6213">
        <w:tc>
          <w:tcPr>
            <w:tcW w:w="2358" w:type="dxa"/>
          </w:tcPr>
          <w:p w:rsidR="007F6213" w:rsidRDefault="007F6213" w:rsidP="007F6213">
            <w:r>
              <w:t>Actors:</w:t>
            </w:r>
          </w:p>
        </w:tc>
        <w:tc>
          <w:tcPr>
            <w:tcW w:w="7218" w:type="dxa"/>
            <w:gridSpan w:val="2"/>
          </w:tcPr>
          <w:p w:rsidR="007F6213" w:rsidRDefault="007F6213" w:rsidP="007F6213">
            <w:r>
              <w:t>Subject</w:t>
            </w:r>
            <w:r w:rsidR="00965143">
              <w:t>, Researcher</w:t>
            </w:r>
          </w:p>
        </w:tc>
      </w:tr>
      <w:tr w:rsidR="007F6213" w:rsidTr="007F6213">
        <w:tc>
          <w:tcPr>
            <w:tcW w:w="2358" w:type="dxa"/>
          </w:tcPr>
          <w:p w:rsidR="007F6213" w:rsidRDefault="007F6213" w:rsidP="007F6213">
            <w:r>
              <w:t>Description:</w:t>
            </w:r>
          </w:p>
        </w:tc>
        <w:tc>
          <w:tcPr>
            <w:tcW w:w="7218" w:type="dxa"/>
            <w:gridSpan w:val="2"/>
          </w:tcPr>
          <w:p w:rsidR="007F6213" w:rsidRDefault="007F6213" w:rsidP="007F6213">
            <w:r>
              <w:t>Subject does the experiment</w:t>
            </w:r>
          </w:p>
        </w:tc>
      </w:tr>
      <w:tr w:rsidR="007F6213" w:rsidTr="007F6213">
        <w:tc>
          <w:tcPr>
            <w:tcW w:w="2358" w:type="dxa"/>
          </w:tcPr>
          <w:p w:rsidR="007F6213" w:rsidRDefault="007F6213" w:rsidP="007F6213">
            <w:r>
              <w:t>Pre-condition:</w:t>
            </w:r>
          </w:p>
        </w:tc>
        <w:tc>
          <w:tcPr>
            <w:tcW w:w="7218" w:type="dxa"/>
            <w:gridSpan w:val="2"/>
          </w:tcPr>
          <w:p w:rsidR="007F6213" w:rsidRDefault="007F6213" w:rsidP="007F6213">
            <w:r>
              <w:t>Researcher set the configuration</w:t>
            </w:r>
          </w:p>
        </w:tc>
      </w:tr>
      <w:tr w:rsidR="007F6213" w:rsidTr="007F6213">
        <w:tc>
          <w:tcPr>
            <w:tcW w:w="2358" w:type="dxa"/>
          </w:tcPr>
          <w:p w:rsidR="007F6213" w:rsidRDefault="007F6213" w:rsidP="007F6213">
            <w:r>
              <w:t>Post-condition:</w:t>
            </w:r>
          </w:p>
        </w:tc>
        <w:tc>
          <w:tcPr>
            <w:tcW w:w="7218" w:type="dxa"/>
            <w:gridSpan w:val="2"/>
          </w:tcPr>
          <w:p w:rsidR="007F6213" w:rsidRDefault="007F6213" w:rsidP="007F6213">
            <w:r>
              <w:t>N/A</w:t>
            </w:r>
          </w:p>
        </w:tc>
      </w:tr>
      <w:tr w:rsidR="007F6213" w:rsidTr="007F6213">
        <w:tc>
          <w:tcPr>
            <w:tcW w:w="2358" w:type="dxa"/>
          </w:tcPr>
          <w:p w:rsidR="007F6213" w:rsidRDefault="007F6213" w:rsidP="007F6213">
            <w:r>
              <w:t>Assumption:</w:t>
            </w:r>
          </w:p>
        </w:tc>
        <w:tc>
          <w:tcPr>
            <w:tcW w:w="7218" w:type="dxa"/>
            <w:gridSpan w:val="2"/>
          </w:tcPr>
          <w:p w:rsidR="007F6213" w:rsidRDefault="007F6213" w:rsidP="007F6213">
            <w:r>
              <w:t>N/A</w:t>
            </w:r>
          </w:p>
        </w:tc>
      </w:tr>
      <w:tr w:rsidR="007F6213" w:rsidTr="007F6213">
        <w:tc>
          <w:tcPr>
            <w:tcW w:w="2358" w:type="dxa"/>
            <w:vMerge w:val="restart"/>
          </w:tcPr>
          <w:p w:rsidR="007F6213" w:rsidRDefault="007F6213" w:rsidP="007F6213">
            <w:r>
              <w:t>Typical course of events</w:t>
            </w:r>
          </w:p>
        </w:tc>
        <w:tc>
          <w:tcPr>
            <w:tcW w:w="3609" w:type="dxa"/>
          </w:tcPr>
          <w:p w:rsidR="007F6213" w:rsidRDefault="007F6213" w:rsidP="007F6213">
            <w:pPr>
              <w:jc w:val="center"/>
            </w:pPr>
            <w:r>
              <w:t>Actor</w:t>
            </w:r>
          </w:p>
        </w:tc>
        <w:tc>
          <w:tcPr>
            <w:tcW w:w="3609" w:type="dxa"/>
          </w:tcPr>
          <w:p w:rsidR="007F6213" w:rsidRDefault="007F6213" w:rsidP="007F6213">
            <w:pPr>
              <w:jc w:val="center"/>
            </w:pPr>
            <w:r>
              <w:t>System</w:t>
            </w:r>
          </w:p>
        </w:tc>
      </w:tr>
      <w:tr w:rsidR="007F6213" w:rsidTr="007F6213">
        <w:tc>
          <w:tcPr>
            <w:tcW w:w="2358" w:type="dxa"/>
            <w:vMerge/>
          </w:tcPr>
          <w:p w:rsidR="007F6213" w:rsidRDefault="007F6213" w:rsidP="007F6213"/>
        </w:tc>
        <w:tc>
          <w:tcPr>
            <w:tcW w:w="3609" w:type="dxa"/>
          </w:tcPr>
          <w:p w:rsidR="007F6213" w:rsidRDefault="007F6213" w:rsidP="007F6213">
            <w:r>
              <w:t>Step 1. Initiate the use case when the system is ready for the actor to carry out the experiment.</w:t>
            </w:r>
          </w:p>
          <w:p w:rsidR="00965143" w:rsidRDefault="00965143" w:rsidP="007F6213"/>
          <w:p w:rsidR="00965143" w:rsidRDefault="00965143" w:rsidP="007F6213">
            <w:r>
              <w:t xml:space="preserve">Step 2. Include use case #3 “Configure”. </w:t>
            </w:r>
          </w:p>
          <w:p w:rsidR="007F6213" w:rsidRDefault="007F6213" w:rsidP="007F6213"/>
          <w:p w:rsidR="007F6213" w:rsidRDefault="007F6213" w:rsidP="007F6213"/>
          <w:p w:rsidR="007F6213" w:rsidRDefault="007F6213" w:rsidP="007F6213"/>
          <w:p w:rsidR="007F6213" w:rsidRDefault="00965143" w:rsidP="007F6213">
            <w:pPr>
              <w:pStyle w:val="ListParagraph"/>
              <w:ind w:left="0"/>
            </w:pPr>
            <w:r>
              <w:t>Step 4</w:t>
            </w:r>
            <w:r w:rsidR="007F6213">
              <w:t>. Press the space bar to start the experiment.</w:t>
            </w: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965143" w:rsidP="007F6213">
            <w:pPr>
              <w:pStyle w:val="ListParagraph"/>
              <w:ind w:left="0"/>
            </w:pPr>
            <w:r>
              <w:t>Step 7</w:t>
            </w:r>
            <w:r w:rsidR="007F6213">
              <w:t xml:space="preserve">. Press up-arrow key or down-arrow key to adjust the shape of the 2D-view, such as pressing the up-arrow key for increasing the radius, and the down-arrow key for decreasing the radius. </w:t>
            </w: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965143" w:rsidP="007F6213">
            <w:pPr>
              <w:pStyle w:val="ListParagraph"/>
              <w:ind w:left="0"/>
            </w:pPr>
            <w:r>
              <w:t>Step 9</w:t>
            </w:r>
            <w:r w:rsidR="007F6213">
              <w:t>. Press the space bar to confirm the modification, or go back to Step 6 to adjust again.</w:t>
            </w: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965143" w:rsidP="007F6213">
            <w:pPr>
              <w:pStyle w:val="ListParagraph"/>
              <w:ind w:left="0"/>
            </w:pPr>
            <w:r>
              <w:t>Step 11</w:t>
            </w:r>
            <w:r w:rsidR="007F6213">
              <w:t>. Go back to step 3 until the expected number of sessions and trials finished</w:t>
            </w:r>
          </w:p>
        </w:tc>
        <w:tc>
          <w:tcPr>
            <w:tcW w:w="3609" w:type="dxa"/>
          </w:tcPr>
          <w:p w:rsidR="007F6213" w:rsidRDefault="007F6213" w:rsidP="007F6213"/>
          <w:p w:rsidR="007F6213" w:rsidRDefault="007F6213" w:rsidP="007F6213"/>
          <w:p w:rsidR="007F6213" w:rsidRDefault="007F6213" w:rsidP="007F6213">
            <w:pPr>
              <w:pStyle w:val="ListParagraph"/>
              <w:ind w:left="0"/>
            </w:pPr>
          </w:p>
          <w:p w:rsidR="00965143" w:rsidRDefault="00965143" w:rsidP="007F6213">
            <w:pPr>
              <w:pStyle w:val="ListParagraph"/>
              <w:ind w:left="0"/>
            </w:pPr>
          </w:p>
          <w:p w:rsidR="00965143" w:rsidRDefault="00965143" w:rsidP="007F6213">
            <w:pPr>
              <w:pStyle w:val="ListParagraph"/>
              <w:ind w:left="0"/>
            </w:pPr>
          </w:p>
          <w:p w:rsidR="00965143" w:rsidRDefault="00965143" w:rsidP="007F6213">
            <w:pPr>
              <w:pStyle w:val="ListParagraph"/>
              <w:ind w:left="0"/>
            </w:pPr>
          </w:p>
          <w:p w:rsidR="007F6213" w:rsidRDefault="00965143" w:rsidP="007F6213">
            <w:pPr>
              <w:pStyle w:val="ListParagraph"/>
              <w:ind w:left="0"/>
            </w:pPr>
            <w:r>
              <w:t>Step 3</w:t>
            </w:r>
            <w:r w:rsidR="007F6213">
              <w:t>. Show the string “Press Space Bar to Start” with section number and total number of sections.</w:t>
            </w: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965143" w:rsidP="007F6213">
            <w:pPr>
              <w:pStyle w:val="ListParagraph"/>
              <w:ind w:left="0"/>
            </w:pPr>
            <w:r>
              <w:t>Step 5</w:t>
            </w:r>
            <w:r w:rsidR="007F6213">
              <w:t>. Choose one object from the object base.</w:t>
            </w: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965143" w:rsidP="007F6213">
            <w:pPr>
              <w:pStyle w:val="ListParagraph"/>
              <w:ind w:left="0"/>
            </w:pPr>
            <w:r>
              <w:t>Step 6</w:t>
            </w:r>
            <w:r w:rsidR="007F6213">
              <w:t>. Show the 3D-view of the object from z-axis at the left part of the screen, and continually rotate it by the y-axis back and forth; Show the 2D-view of the object from the y-axis (top of the object) on the right part of the screen, using orthogonal projection. The shape of the 2D-view may be distorted (zoomed, enlarged, using a random radius etc.).</w:t>
            </w: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965143" w:rsidP="007F6213">
            <w:pPr>
              <w:pStyle w:val="ListParagraph"/>
              <w:ind w:left="0"/>
            </w:pPr>
            <w:r>
              <w:lastRenderedPageBreak/>
              <w:t>Step 8</w:t>
            </w:r>
            <w:r w:rsidR="007F6213">
              <w:t>. Update the adjusted 2D-view according to the key the subject pressed.</w:t>
            </w: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965143" w:rsidP="007F6213">
            <w:pPr>
              <w:pStyle w:val="ListParagraph"/>
              <w:ind w:left="0"/>
            </w:pPr>
            <w:r>
              <w:t>Step 10</w:t>
            </w:r>
            <w:r w:rsidR="007F6213">
              <w:t xml:space="preserve">. Record the all available information of the trial, such as trial number, object number, initial aspect ratio, aspect ratio after adjustment, and so on. </w:t>
            </w: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7F6213" w:rsidP="007F6213">
            <w:pPr>
              <w:pStyle w:val="ListParagraph"/>
              <w:ind w:left="0"/>
            </w:pPr>
          </w:p>
          <w:p w:rsidR="007F6213" w:rsidRDefault="00965143" w:rsidP="007F6213">
            <w:pPr>
              <w:pStyle w:val="ListParagraph"/>
              <w:ind w:left="0"/>
            </w:pPr>
            <w:r>
              <w:t>Step 12</w:t>
            </w:r>
            <w:r w:rsidR="007F6213">
              <w:t>. Show “Experiment finished” and exit the program.</w:t>
            </w:r>
          </w:p>
        </w:tc>
      </w:tr>
      <w:tr w:rsidR="007F6213" w:rsidTr="007F6213">
        <w:tc>
          <w:tcPr>
            <w:tcW w:w="2358" w:type="dxa"/>
          </w:tcPr>
          <w:p w:rsidR="007F6213" w:rsidRDefault="007F6213" w:rsidP="007F6213">
            <w:r>
              <w:lastRenderedPageBreak/>
              <w:t>Alternative course of events</w:t>
            </w:r>
          </w:p>
        </w:tc>
        <w:tc>
          <w:tcPr>
            <w:tcW w:w="7218" w:type="dxa"/>
            <w:gridSpan w:val="2"/>
          </w:tcPr>
          <w:p w:rsidR="007F6213" w:rsidRDefault="007F6213" w:rsidP="007F6213"/>
        </w:tc>
      </w:tr>
    </w:tbl>
    <w:p w:rsidR="007F6213" w:rsidRPr="007F6213" w:rsidRDefault="007F6213" w:rsidP="007F6213"/>
    <w:sectPr w:rsidR="007F6213" w:rsidRPr="007F6213" w:rsidSect="007F6213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527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46469E3"/>
    <w:multiLevelType w:val="hybridMultilevel"/>
    <w:tmpl w:val="FC3EA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AA439C"/>
    <w:multiLevelType w:val="multilevel"/>
    <w:tmpl w:val="E5627B5E"/>
    <w:lvl w:ilvl="0">
      <w:start w:val="1"/>
      <w:numFmt w:val="decimal"/>
      <w:pStyle w:val="Heading1"/>
      <w:lvlText w:val="Section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Section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Section %1.%2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">
    <w:nsid w:val="44330EF7"/>
    <w:multiLevelType w:val="hybridMultilevel"/>
    <w:tmpl w:val="F8EC0B62"/>
    <w:lvl w:ilvl="0" w:tplc="4A6CA0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667E8B"/>
    <w:multiLevelType w:val="hybridMultilevel"/>
    <w:tmpl w:val="3022D2AC"/>
    <w:lvl w:ilvl="0" w:tplc="03F08EB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827A85"/>
    <w:multiLevelType w:val="hybridMultilevel"/>
    <w:tmpl w:val="01289EFA"/>
    <w:lvl w:ilvl="0" w:tplc="2ACAFC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152E14"/>
    <w:rsid w:val="00152E14"/>
    <w:rsid w:val="007F6213"/>
    <w:rsid w:val="00965143"/>
    <w:rsid w:val="00D573DF"/>
    <w:rsid w:val="00E65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3DF"/>
  </w:style>
  <w:style w:type="paragraph" w:styleId="Heading1">
    <w:name w:val="heading 1"/>
    <w:basedOn w:val="Normal"/>
    <w:next w:val="Normal"/>
    <w:link w:val="Heading1Char"/>
    <w:uiPriority w:val="9"/>
    <w:qFormat/>
    <w:rsid w:val="007F6213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213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213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213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621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F621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21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62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F62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2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2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2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F62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9DC9A449D7F4C9D919587949635A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06051-5A1A-4250-ADA8-17E046012BF1}"/>
      </w:docPartPr>
      <w:docPartBody>
        <w:p w:rsidR="004867FF" w:rsidRDefault="005A505D" w:rsidP="005A505D">
          <w:pPr>
            <w:pStyle w:val="99DC9A449D7F4C9D919587949635AB23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904EB470EBE04637926D80F5184CE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0256A-D100-48E4-8E7B-1EA706A91CA5}"/>
      </w:docPartPr>
      <w:docPartBody>
        <w:p w:rsidR="004867FF" w:rsidRDefault="005A505D" w:rsidP="005A505D">
          <w:pPr>
            <w:pStyle w:val="904EB470EBE04637926D80F5184CE2D3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404A6A281A3346EA9170BFDB0749E1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31F56-0B81-41D3-858D-DD7B807593F8}"/>
      </w:docPartPr>
      <w:docPartBody>
        <w:p w:rsidR="004867FF" w:rsidRDefault="005A505D" w:rsidP="005A505D">
          <w:pPr>
            <w:pStyle w:val="404A6A281A3346EA9170BFDB0749E1A3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A505D"/>
    <w:rsid w:val="004867FF"/>
    <w:rsid w:val="005A5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7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DC9A449D7F4C9D919587949635AB23">
    <w:name w:val="99DC9A449D7F4C9D919587949635AB23"/>
    <w:rsid w:val="005A505D"/>
  </w:style>
  <w:style w:type="paragraph" w:customStyle="1" w:styleId="904EB470EBE04637926D80F5184CE2D3">
    <w:name w:val="904EB470EBE04637926D80F5184CE2D3"/>
    <w:rsid w:val="005A505D"/>
  </w:style>
  <w:style w:type="paragraph" w:customStyle="1" w:styleId="404A6A281A3346EA9170BFDB0749E1A3">
    <w:name w:val="404A6A281A3346EA9170BFDB0749E1A3"/>
    <w:rsid w:val="005A505D"/>
  </w:style>
  <w:style w:type="paragraph" w:customStyle="1" w:styleId="B8EABC696B454E7CB2FEB09136196464">
    <w:name w:val="B8EABC696B454E7CB2FEB09136196464"/>
    <w:rsid w:val="005A505D"/>
  </w:style>
  <w:style w:type="paragraph" w:customStyle="1" w:styleId="3EB6F2A67E8049EB997A0DF60FE61D9D">
    <w:name w:val="3EB6F2A67E8049EB997A0DF60FE61D9D"/>
    <w:rsid w:val="005A505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2010-12-15T00:00:00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54CAD8-F5E2-429C-B811-6295F9ECD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284</Words>
  <Characters>1620</Characters>
  <Application>Microsoft Office Word</Application>
  <DocSecurity>0</DocSecurity>
  <Lines>13</Lines>
  <Paragraphs>3</Paragraphs>
  <ScaleCrop>false</ScaleCrop>
  <Company>HKUPSY</Company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Experiment1</dc:title>
  <dc:subject>Use Case Descriptions</dc:subject>
  <dc:creator>Wayne</dc:creator>
  <cp:keywords/>
  <dc:description/>
  <cp:lastModifiedBy>Wayne</cp:lastModifiedBy>
  <cp:revision>4</cp:revision>
  <dcterms:created xsi:type="dcterms:W3CDTF">2010-12-15T05:50:00Z</dcterms:created>
  <dcterms:modified xsi:type="dcterms:W3CDTF">2010-12-16T03:22:00Z</dcterms:modified>
</cp:coreProperties>
</file>