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49A2" w:rsidRPr="005642BE" w:rsidRDefault="005949A2" w:rsidP="005949A2">
      <w:pPr>
        <w:spacing w:line="360" w:lineRule="auto"/>
        <w:rPr>
          <w:b/>
          <w:sz w:val="28"/>
          <w:szCs w:val="28"/>
          <w:u w:val="single"/>
        </w:rPr>
      </w:pPr>
      <w:proofErr w:type="gramStart"/>
      <w:r w:rsidRPr="005642BE">
        <w:rPr>
          <w:b/>
          <w:sz w:val="28"/>
          <w:szCs w:val="28"/>
          <w:u w:val="single"/>
        </w:rPr>
        <w:t xml:space="preserve">ЛЕКЦИЯ </w:t>
      </w:r>
      <w:r>
        <w:rPr>
          <w:b/>
          <w:sz w:val="28"/>
          <w:szCs w:val="28"/>
          <w:u w:val="single"/>
        </w:rPr>
        <w:t xml:space="preserve"> 6</w:t>
      </w:r>
      <w:proofErr w:type="gramEnd"/>
    </w:p>
    <w:p w:rsidR="005949A2" w:rsidRDefault="005949A2" w:rsidP="005949A2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 w:rsidRPr="001E2797">
        <w:rPr>
          <w:sz w:val="28"/>
          <w:szCs w:val="28"/>
        </w:rPr>
        <w:t>Действие магнитного поля на движущийся заряд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Магнитное поле в    </w:t>
      </w:r>
    </w:p>
    <w:p w:rsidR="005949A2" w:rsidRPr="00C535EF" w:rsidRDefault="005949A2" w:rsidP="005949A2">
      <w:pPr>
        <w:rPr>
          <w:sz w:val="28"/>
          <w:szCs w:val="28"/>
        </w:rPr>
      </w:pPr>
      <w:r>
        <w:rPr>
          <w:sz w:val="28"/>
          <w:szCs w:val="28"/>
        </w:rPr>
        <w:t xml:space="preserve">            веществе</w:t>
      </w:r>
    </w:p>
    <w:p w:rsidR="005949A2" w:rsidRDefault="005949A2" w:rsidP="005949A2">
      <w:pPr>
        <w:rPr>
          <w:sz w:val="28"/>
          <w:szCs w:val="28"/>
        </w:rPr>
      </w:pPr>
      <w:r>
        <w:rPr>
          <w:b/>
          <w:sz w:val="28"/>
          <w:szCs w:val="28"/>
        </w:rPr>
        <w:t>Вопросы:</w:t>
      </w:r>
      <w:r>
        <w:rPr>
          <w:sz w:val="28"/>
          <w:szCs w:val="28"/>
        </w:rPr>
        <w:t>1</w:t>
      </w:r>
      <w:proofErr w:type="gramStart"/>
      <w:r>
        <w:rPr>
          <w:sz w:val="28"/>
          <w:szCs w:val="28"/>
        </w:rPr>
        <w:t>)  Сила</w:t>
      </w:r>
      <w:proofErr w:type="gramEnd"/>
      <w:r>
        <w:rPr>
          <w:sz w:val="28"/>
          <w:szCs w:val="28"/>
        </w:rPr>
        <w:t xml:space="preserve"> Лорентца. </w:t>
      </w:r>
    </w:p>
    <w:p w:rsidR="005949A2" w:rsidRDefault="005949A2" w:rsidP="005949A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2)  Движение заряда в магнитном поле.</w:t>
      </w:r>
    </w:p>
    <w:p w:rsidR="005949A2" w:rsidRDefault="005949A2" w:rsidP="005949A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3)  Магнитное поле в веществе. </w:t>
      </w:r>
    </w:p>
    <w:p w:rsidR="005949A2" w:rsidRDefault="005949A2" w:rsidP="005949A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4)  Ферромагнетики.</w:t>
      </w:r>
    </w:p>
    <w:p w:rsidR="005949A2" w:rsidRDefault="005949A2" w:rsidP="005949A2">
      <w:pPr>
        <w:tabs>
          <w:tab w:val="left" w:pos="2140"/>
        </w:tabs>
        <w:rPr>
          <w:sz w:val="28"/>
          <w:szCs w:val="28"/>
        </w:rPr>
      </w:pP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1. Проводник с током создает в окружающем пространстве магнитное поле. Поскольку электрический ток представляет собой направленное движение заряженных частиц, то и любой движущийся заряд создает магнитное поле. Можно записать закон Био-Савара-Лапласа для одного заряда. Для этого преобразуем </w:t>
      </w:r>
      <w:r>
        <w:rPr>
          <w:sz w:val="28"/>
          <w:szCs w:val="28"/>
          <w:lang w:val="en-US"/>
        </w:rPr>
        <w:t>Idl</w:t>
      </w:r>
      <w:r w:rsidRPr="006E5CF4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jSdl</w:t>
      </w:r>
      <w:r w:rsidRPr="006E5CF4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nqvSdl</w:t>
      </w:r>
      <w:r w:rsidRPr="006E5CF4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Nqv</w:t>
      </w:r>
      <w:r>
        <w:rPr>
          <w:sz w:val="28"/>
          <w:szCs w:val="28"/>
        </w:rPr>
        <w:t xml:space="preserve">. Здесь </w:t>
      </w:r>
      <w:r>
        <w:rPr>
          <w:sz w:val="28"/>
          <w:szCs w:val="28"/>
          <w:lang w:val="en-US"/>
        </w:rPr>
        <w:t>j</w:t>
      </w:r>
      <w:r>
        <w:rPr>
          <w:sz w:val="28"/>
          <w:szCs w:val="28"/>
        </w:rPr>
        <w:t xml:space="preserve"> – плотность тока,</w:t>
      </w:r>
      <w:r w:rsidRPr="006E5CF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- число заряженных частиц в единице объема (концентрация частиц),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- скорость частиц.</w:t>
      </w:r>
      <w:r w:rsidRPr="006E5CF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– полное число частиц в отрезке </w:t>
      </w:r>
      <w:r>
        <w:rPr>
          <w:sz w:val="28"/>
          <w:szCs w:val="28"/>
          <w:lang w:val="en-US"/>
        </w:rPr>
        <w:t>dl</w:t>
      </w:r>
      <w:r>
        <w:rPr>
          <w:sz w:val="28"/>
          <w:szCs w:val="28"/>
        </w:rPr>
        <w:t xml:space="preserve"> проводника. Теперь магнитная индукция, создаваемая отрезком проводника с током, может быть представлена как</w:t>
      </w:r>
    </w:p>
    <w:p w:rsidR="005949A2" w:rsidRDefault="005949A2" w:rsidP="005949A2">
      <w:pPr>
        <w:tabs>
          <w:tab w:val="left" w:pos="260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F530E0">
        <w:rPr>
          <w:position w:val="-18"/>
          <w:sz w:val="28"/>
          <w:szCs w:val="28"/>
        </w:rPr>
        <w:object w:dxaOrig="184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75pt;height:39pt" o:ole="">
            <v:imagedata r:id="rId4" o:title=""/>
          </v:shape>
          <o:OLEObject Type="Embed" ProgID="Equation.3" ShapeID="_x0000_i1025" DrawAspect="Content" ObjectID="_1820743349" r:id="rId5"/>
        </w:object>
      </w:r>
      <w:r>
        <w:rPr>
          <w:sz w:val="28"/>
          <w:szCs w:val="28"/>
        </w:rPr>
        <w:t>,</w:t>
      </w:r>
    </w:p>
    <w:p w:rsidR="005949A2" w:rsidRPr="001524F8" w:rsidRDefault="005949A2" w:rsidP="005949A2">
      <w:pPr>
        <w:tabs>
          <w:tab w:val="left" w:pos="2600"/>
        </w:tabs>
        <w:rPr>
          <w:sz w:val="28"/>
          <w:szCs w:val="28"/>
        </w:rPr>
      </w:pPr>
      <w:r>
        <w:rPr>
          <w:sz w:val="28"/>
          <w:szCs w:val="28"/>
        </w:rPr>
        <w:t xml:space="preserve">а магнитная индукция поля, создаваемого в вакууме одним зарядом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на расстоянии </w:t>
      </w:r>
      <w:r>
        <w:rPr>
          <w:sz w:val="28"/>
          <w:szCs w:val="28"/>
          <w:lang w:val="en-US"/>
        </w:rPr>
        <w:t>r</w:t>
      </w:r>
      <w:r w:rsidRPr="001524F8">
        <w:rPr>
          <w:sz w:val="28"/>
          <w:szCs w:val="28"/>
        </w:rPr>
        <w:t xml:space="preserve"> </w:t>
      </w:r>
      <w:r>
        <w:rPr>
          <w:sz w:val="28"/>
          <w:szCs w:val="28"/>
        </w:rPr>
        <w:t>от заряда</w:t>
      </w:r>
    </w:p>
    <w:p w:rsidR="005949A2" w:rsidRDefault="005949A2" w:rsidP="005949A2">
      <w:pPr>
        <w:tabs>
          <w:tab w:val="left" w:pos="276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F530E0">
        <w:rPr>
          <w:position w:val="-18"/>
          <w:sz w:val="28"/>
          <w:szCs w:val="28"/>
        </w:rPr>
        <w:object w:dxaOrig="1560" w:dyaOrig="540">
          <v:shape id="_x0000_i1026" type="#_x0000_t75" style="width:112.5pt;height:39pt" o:ole="">
            <v:imagedata r:id="rId6" o:title=""/>
          </v:shape>
          <o:OLEObject Type="Embed" ProgID="Equation.3" ShapeID="_x0000_i1026" DrawAspect="Content" ObjectID="_1820743350" r:id="rId7"/>
        </w:object>
      </w:r>
    </w:p>
    <w:p w:rsidR="005949A2" w:rsidRDefault="005949A2" w:rsidP="005949A2">
      <w:pPr>
        <w:tabs>
          <w:tab w:val="left" w:pos="1980"/>
        </w:tabs>
        <w:jc w:val="center"/>
        <w:rPr>
          <w:sz w:val="28"/>
          <w:szCs w:val="28"/>
        </w:rPr>
      </w:pPr>
      <w:r w:rsidRPr="00865420">
        <w:rPr>
          <w:noProof/>
          <w:sz w:val="28"/>
          <w:szCs w:val="28"/>
        </w:rPr>
        <w:drawing>
          <wp:inline distT="0" distB="0" distL="0" distR="0">
            <wp:extent cx="2066925" cy="15716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9A2" w:rsidRDefault="005949A2" w:rsidP="005949A2">
      <w:pPr>
        <w:tabs>
          <w:tab w:val="left" w:pos="3540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Рис.6.1</w:t>
      </w:r>
    </w:p>
    <w:p w:rsidR="005949A2" w:rsidRPr="00486F2B" w:rsidRDefault="005949A2" w:rsidP="005949A2">
      <w:pPr>
        <w:rPr>
          <w:sz w:val="28"/>
          <w:szCs w:val="28"/>
        </w:rPr>
      </w:pPr>
    </w:p>
    <w:p w:rsidR="005949A2" w:rsidRPr="003F52F6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>Направление силовых линий определяется по правилу буравчика.</w:t>
      </w: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>Магнитное поле действует на ток, а значит и на каждый заряд должна тоже действовать сила. Выражение для нее получил Г.Лорентц.</w:t>
      </w: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:rsidR="005949A2" w:rsidRDefault="005949A2" w:rsidP="005949A2">
      <w:pPr>
        <w:ind w:firstLine="708"/>
        <w:jc w:val="center"/>
        <w:rPr>
          <w:sz w:val="28"/>
          <w:szCs w:val="28"/>
        </w:rPr>
      </w:pPr>
      <w:r w:rsidRPr="00486F2B">
        <w:rPr>
          <w:noProof/>
          <w:sz w:val="28"/>
          <w:szCs w:val="28"/>
        </w:rPr>
        <w:drawing>
          <wp:inline distT="0" distB="0" distL="0" distR="0">
            <wp:extent cx="1381125" cy="13049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9A2" w:rsidRDefault="005949A2" w:rsidP="005949A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Рис.6.2</w:t>
      </w:r>
    </w:p>
    <w:p w:rsidR="005949A2" w:rsidRDefault="005949A2" w:rsidP="005949A2">
      <w:pPr>
        <w:tabs>
          <w:tab w:val="left" w:pos="700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На заряд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, движущийся в магнитном поле со скоростью </w:t>
      </w:r>
      <w:r>
        <w:rPr>
          <w:sz w:val="28"/>
          <w:szCs w:val="28"/>
          <w:lang w:val="en-US"/>
        </w:rPr>
        <w:t>v</w:t>
      </w:r>
      <w:r w:rsidRPr="00486F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действует сила </w:t>
      </w:r>
      <w:r>
        <w:rPr>
          <w:sz w:val="28"/>
          <w:szCs w:val="28"/>
          <w:lang w:val="en-US"/>
        </w:rPr>
        <w:t>F</w:t>
      </w:r>
      <w:r w:rsidRPr="00486F2B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qvBsinα</w:t>
      </w:r>
      <w:r>
        <w:rPr>
          <w:sz w:val="28"/>
          <w:szCs w:val="28"/>
        </w:rPr>
        <w:t xml:space="preserve">, где </w:t>
      </w:r>
      <w:r>
        <w:rPr>
          <w:sz w:val="28"/>
          <w:szCs w:val="28"/>
          <w:lang w:val="en-US"/>
        </w:rPr>
        <w:t>α</w:t>
      </w:r>
      <w:r>
        <w:rPr>
          <w:sz w:val="28"/>
          <w:szCs w:val="28"/>
        </w:rPr>
        <w:t xml:space="preserve"> – угол между направлением скорости и магнитной индукции. Направление силы для положительного заряда определяется по правилу левой руки или правого винта (вращать от </w:t>
      </w:r>
      <w:r w:rsidRPr="003F52F6">
        <w:rPr>
          <w:b/>
          <w:sz w:val="28"/>
          <w:szCs w:val="28"/>
          <w:lang w:val="en-US"/>
        </w:rPr>
        <w:t>v</w:t>
      </w:r>
      <w:r w:rsidRPr="003F52F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 </w:t>
      </w:r>
      <w:r w:rsidRPr="003F52F6">
        <w:rPr>
          <w:b/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). </w:t>
      </w: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>Таким образом, между движущимися зарядами существует как электрическое, так и магнитное взаимодействие.</w:t>
      </w:r>
    </w:p>
    <w:p w:rsidR="005949A2" w:rsidRDefault="005949A2" w:rsidP="005949A2">
      <w:pPr>
        <w:ind w:firstLine="708"/>
        <w:rPr>
          <w:sz w:val="28"/>
          <w:szCs w:val="28"/>
        </w:rPr>
      </w:pP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2. Пусть частица с зарядом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и скоростью </w:t>
      </w:r>
      <w:r>
        <w:rPr>
          <w:sz w:val="28"/>
          <w:szCs w:val="28"/>
          <w:lang w:val="en-US"/>
        </w:rPr>
        <w:t>v</w:t>
      </w:r>
      <w:r w:rsidRPr="008E60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влетает в однородное магнитное поле перпендикулярно к линиям магнитной индукции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(рис.6.3).</w:t>
      </w:r>
    </w:p>
    <w:p w:rsidR="005949A2" w:rsidRDefault="005949A2" w:rsidP="005949A2">
      <w:pPr>
        <w:tabs>
          <w:tab w:val="left" w:pos="388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C15C71">
        <w:rPr>
          <w:noProof/>
          <w:sz w:val="28"/>
          <w:szCs w:val="28"/>
        </w:rPr>
        <w:drawing>
          <wp:inline distT="0" distB="0" distL="0" distR="0">
            <wp:extent cx="1257300" cy="12477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9A2" w:rsidRDefault="005949A2" w:rsidP="005949A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Рис.6.3</w:t>
      </w:r>
    </w:p>
    <w:p w:rsidR="005949A2" w:rsidRDefault="005949A2" w:rsidP="005949A2">
      <w:pPr>
        <w:rPr>
          <w:sz w:val="28"/>
          <w:szCs w:val="28"/>
        </w:rPr>
      </w:pP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Сила, действующая на частицу, </w:t>
      </w:r>
      <w:r>
        <w:rPr>
          <w:sz w:val="28"/>
          <w:szCs w:val="28"/>
          <w:lang w:val="en-US"/>
        </w:rPr>
        <w:t>F</w:t>
      </w:r>
      <w:r w:rsidRPr="00486F2B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qvBsin</w:t>
      </w:r>
      <w:r>
        <w:rPr>
          <w:sz w:val="28"/>
          <w:szCs w:val="28"/>
        </w:rPr>
        <w:t>90º. Сила перпендикулярна к скорости, значит, она не совершает работы и не меняет энергию и величину скорости частицы. Однако, сила, перпендикулярная к скорости, всегда вызывает центростремительное ускорение и движение по окружности, т.е.</w:t>
      </w: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>
        <w:rPr>
          <w:sz w:val="28"/>
          <w:szCs w:val="28"/>
          <w:lang w:val="en-US"/>
        </w:rPr>
        <w:t>qvB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mv</w:t>
      </w:r>
      <w:r w:rsidRPr="005949A2">
        <w:rPr>
          <w:sz w:val="28"/>
          <w:szCs w:val="28"/>
        </w:rPr>
        <w:t>²/</w:t>
      </w:r>
      <w:r>
        <w:rPr>
          <w:sz w:val="28"/>
          <w:szCs w:val="28"/>
          <w:lang w:val="en-US"/>
        </w:rPr>
        <w:t>R</w:t>
      </w:r>
      <w:r w:rsidRPr="005949A2">
        <w:rPr>
          <w:sz w:val="28"/>
          <w:szCs w:val="28"/>
        </w:rPr>
        <w:t>.</w:t>
      </w: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Радиус окружности траектории </w:t>
      </w:r>
      <w:r w:rsidRPr="0077114D">
        <w:rPr>
          <w:position w:val="-24"/>
          <w:sz w:val="28"/>
          <w:szCs w:val="28"/>
        </w:rPr>
        <w:object w:dxaOrig="820" w:dyaOrig="499">
          <v:shape id="_x0000_i1030" type="#_x0000_t75" style="width:51.75pt;height:31.5pt" o:ole="">
            <v:imagedata r:id="rId11" o:title=""/>
          </v:shape>
          <o:OLEObject Type="Embed" ProgID="Equation.3" ShapeID="_x0000_i1030" DrawAspect="Content" ObjectID="_1820743351" r:id="rId12"/>
        </w:object>
      </w:r>
      <w:r>
        <w:rPr>
          <w:sz w:val="28"/>
          <w:szCs w:val="28"/>
        </w:rPr>
        <w:t xml:space="preserve"> тем больше, чем больше скорость частицы. С увеличением магнитной индукции радиус уменьшается. Он зависит также от удельного заряда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частицы.</w:t>
      </w: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Период обращения </w:t>
      </w:r>
      <w:proofErr w:type="gramStart"/>
      <w:r>
        <w:rPr>
          <w:sz w:val="28"/>
          <w:szCs w:val="28"/>
        </w:rPr>
        <w:t>частицы  Т</w:t>
      </w:r>
      <w:proofErr w:type="gramEnd"/>
      <w:r>
        <w:rPr>
          <w:sz w:val="28"/>
          <w:szCs w:val="28"/>
        </w:rPr>
        <w:t xml:space="preserve"> = 2π</w:t>
      </w:r>
      <w:r>
        <w:rPr>
          <w:sz w:val="28"/>
          <w:szCs w:val="28"/>
          <w:lang w:val="en-US"/>
        </w:rPr>
        <w:t>R</w:t>
      </w:r>
      <w:r w:rsidRPr="0077114D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. Подставив выражение для радиуса, получим </w:t>
      </w:r>
      <w:r w:rsidRPr="0077114D">
        <w:rPr>
          <w:position w:val="-24"/>
          <w:sz w:val="28"/>
          <w:szCs w:val="28"/>
        </w:rPr>
        <w:object w:dxaOrig="940" w:dyaOrig="540">
          <v:shape id="_x0000_i1031" type="#_x0000_t75" style="width:47.25pt;height:27pt" o:ole="">
            <v:imagedata r:id="rId13" o:title=""/>
          </v:shape>
          <o:OLEObject Type="Embed" ProgID="Equation.3" ShapeID="_x0000_i1031" DrawAspect="Content" ObjectID="_1820743352" r:id="rId14"/>
        </w:object>
      </w:r>
      <w:r>
        <w:rPr>
          <w:sz w:val="28"/>
          <w:szCs w:val="28"/>
        </w:rPr>
        <w:t>, т.е. период от скорости не зависит.</w:t>
      </w: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>Пусть теперь заряженная частица влетает в магнитное поле под углом α к направлению магнитной индукции (рис.6.4).</w:t>
      </w:r>
    </w:p>
    <w:p w:rsidR="005949A2" w:rsidRDefault="005949A2" w:rsidP="005949A2">
      <w:pPr>
        <w:ind w:firstLine="708"/>
        <w:rPr>
          <w:sz w:val="28"/>
          <w:szCs w:val="28"/>
        </w:rPr>
      </w:pPr>
    </w:p>
    <w:p w:rsidR="005949A2" w:rsidRDefault="005949A2" w:rsidP="005949A2">
      <w:pPr>
        <w:jc w:val="center"/>
        <w:rPr>
          <w:sz w:val="28"/>
          <w:szCs w:val="28"/>
        </w:rPr>
      </w:pPr>
      <w:r w:rsidRPr="00755566">
        <w:rPr>
          <w:noProof/>
          <w:sz w:val="28"/>
          <w:szCs w:val="28"/>
        </w:rPr>
        <w:drawing>
          <wp:inline distT="0" distB="0" distL="0" distR="0">
            <wp:extent cx="2181225" cy="1266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9A2" w:rsidRDefault="005949A2" w:rsidP="005949A2">
      <w:pPr>
        <w:rPr>
          <w:sz w:val="28"/>
          <w:szCs w:val="28"/>
        </w:rPr>
      </w:pPr>
    </w:p>
    <w:p w:rsidR="005949A2" w:rsidRDefault="005949A2" w:rsidP="005949A2">
      <w:pPr>
        <w:tabs>
          <w:tab w:val="left" w:pos="4060"/>
        </w:tabs>
        <w:rPr>
          <w:sz w:val="28"/>
          <w:szCs w:val="28"/>
        </w:rPr>
      </w:pPr>
      <w:r>
        <w:rPr>
          <w:sz w:val="28"/>
          <w:szCs w:val="28"/>
        </w:rPr>
        <w:tab/>
        <w:t>Рис.6.4</w:t>
      </w:r>
    </w:p>
    <w:p w:rsidR="005949A2" w:rsidRDefault="005949A2" w:rsidP="005949A2">
      <w:pPr>
        <w:rPr>
          <w:sz w:val="28"/>
          <w:szCs w:val="28"/>
        </w:rPr>
      </w:pP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В этом случае скорость частицы </w:t>
      </w:r>
      <w:r w:rsidRPr="00755566">
        <w:rPr>
          <w:b/>
          <w:sz w:val="28"/>
          <w:szCs w:val="28"/>
          <w:lang w:val="en-US"/>
        </w:rPr>
        <w:t>v</w:t>
      </w:r>
      <w:proofErr w:type="gramStart"/>
      <w:r w:rsidRPr="00755566">
        <w:rPr>
          <w:b/>
          <w:sz w:val="16"/>
          <w:szCs w:val="16"/>
        </w:rPr>
        <w:t>0</w:t>
      </w:r>
      <w:r w:rsidRPr="00755566">
        <w:rPr>
          <w:sz w:val="16"/>
          <w:szCs w:val="16"/>
        </w:rPr>
        <w:t xml:space="preserve">  </w:t>
      </w:r>
      <w:r>
        <w:rPr>
          <w:sz w:val="28"/>
          <w:szCs w:val="28"/>
        </w:rPr>
        <w:t>можно</w:t>
      </w:r>
      <w:proofErr w:type="gramEnd"/>
      <w:r>
        <w:rPr>
          <w:sz w:val="28"/>
          <w:szCs w:val="28"/>
        </w:rPr>
        <w:t xml:space="preserve"> представить как векторную сумму тангенциальной скорости </w:t>
      </w:r>
      <w:r>
        <w:rPr>
          <w:sz w:val="28"/>
          <w:szCs w:val="28"/>
          <w:lang w:val="en-US"/>
        </w:rPr>
        <w:t>v</w:t>
      </w:r>
      <w:r>
        <w:rPr>
          <w:sz w:val="16"/>
          <w:szCs w:val="16"/>
          <w:lang w:val="en-US"/>
        </w:rPr>
        <w:t>t</w:t>
      </w:r>
      <w:r>
        <w:rPr>
          <w:sz w:val="28"/>
          <w:szCs w:val="28"/>
        </w:rPr>
        <w:t>, направленной вдоль В, и нормальной скорости</w:t>
      </w:r>
      <w:r w:rsidRPr="0075556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  <w:r>
        <w:rPr>
          <w:sz w:val="16"/>
          <w:szCs w:val="16"/>
          <w:lang w:val="en-US"/>
        </w:rPr>
        <w:t>n</w:t>
      </w:r>
      <w:r>
        <w:rPr>
          <w:sz w:val="28"/>
          <w:szCs w:val="28"/>
        </w:rPr>
        <w:t>, перпендикулярной к В.</w:t>
      </w: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v</w:t>
      </w:r>
      <w:r>
        <w:rPr>
          <w:sz w:val="16"/>
          <w:szCs w:val="16"/>
          <w:lang w:val="en-US"/>
        </w:rPr>
        <w:t>t</w:t>
      </w:r>
      <w:r w:rsidRPr="00554B50">
        <w:rPr>
          <w:sz w:val="28"/>
          <w:szCs w:val="28"/>
        </w:rPr>
        <w:t xml:space="preserve"> = </w:t>
      </w:r>
      <w:r w:rsidRPr="00554B50">
        <w:rPr>
          <w:sz w:val="28"/>
          <w:szCs w:val="28"/>
          <w:lang w:val="en-US"/>
        </w:rPr>
        <w:t>v</w:t>
      </w:r>
      <w:r w:rsidRPr="00554B50">
        <w:rPr>
          <w:sz w:val="16"/>
          <w:szCs w:val="16"/>
        </w:rPr>
        <w:t>0</w:t>
      </w:r>
      <w:r w:rsidRPr="00554B50">
        <w:rPr>
          <w:sz w:val="28"/>
          <w:szCs w:val="28"/>
        </w:rPr>
        <w:t xml:space="preserve"> </w:t>
      </w:r>
      <w:r w:rsidRPr="00554B50">
        <w:rPr>
          <w:sz w:val="28"/>
          <w:szCs w:val="28"/>
          <w:lang w:val="en-US"/>
        </w:rPr>
        <w:t>cos</w:t>
      </w:r>
      <w:r>
        <w:rPr>
          <w:sz w:val="28"/>
          <w:szCs w:val="28"/>
          <w:lang w:val="en-US"/>
        </w:rPr>
        <w:t>α</w:t>
      </w:r>
      <w:r>
        <w:rPr>
          <w:sz w:val="28"/>
          <w:szCs w:val="28"/>
        </w:rPr>
        <w:t xml:space="preserve">, подставив эту скорость в выражение для силы Лорентца, получим </w:t>
      </w:r>
      <w:r>
        <w:rPr>
          <w:sz w:val="28"/>
          <w:szCs w:val="28"/>
          <w:lang w:val="en-US"/>
        </w:rPr>
        <w:t>F</w:t>
      </w:r>
      <w:r w:rsidRPr="00486F2B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qv</w:t>
      </w:r>
      <w:r>
        <w:rPr>
          <w:sz w:val="16"/>
          <w:szCs w:val="16"/>
          <w:lang w:val="en-US"/>
        </w:rPr>
        <w:t>t</w:t>
      </w:r>
      <w:r>
        <w:rPr>
          <w:sz w:val="28"/>
          <w:szCs w:val="28"/>
          <w:lang w:val="en-US"/>
        </w:rPr>
        <w:t>Bsin</w:t>
      </w:r>
      <w:r>
        <w:rPr>
          <w:sz w:val="28"/>
          <w:szCs w:val="28"/>
        </w:rPr>
        <w:t xml:space="preserve">0º, т.е.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= 0. Значит, вдоль силовой линии сила на частицу </w:t>
      </w:r>
      <w:proofErr w:type="gramStart"/>
      <w:r>
        <w:rPr>
          <w:sz w:val="28"/>
          <w:szCs w:val="28"/>
        </w:rPr>
        <w:t>не действует</w:t>
      </w:r>
      <w:proofErr w:type="gramEnd"/>
      <w:r>
        <w:rPr>
          <w:sz w:val="28"/>
          <w:szCs w:val="28"/>
        </w:rPr>
        <w:t xml:space="preserve"> и она движется равномерно и прямолинейно в этом направлении.</w:t>
      </w: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>
        <w:rPr>
          <w:sz w:val="16"/>
          <w:szCs w:val="16"/>
          <w:lang w:val="en-US"/>
        </w:rPr>
        <w:t>n</w:t>
      </w:r>
      <w:r w:rsidRPr="00554B50">
        <w:rPr>
          <w:sz w:val="28"/>
          <w:szCs w:val="28"/>
        </w:rPr>
        <w:t xml:space="preserve"> = </w:t>
      </w:r>
      <w:r w:rsidRPr="00554B50">
        <w:rPr>
          <w:sz w:val="28"/>
          <w:szCs w:val="28"/>
          <w:lang w:val="en-US"/>
        </w:rPr>
        <w:t>v</w:t>
      </w:r>
      <w:r w:rsidRPr="00554B50">
        <w:rPr>
          <w:sz w:val="16"/>
          <w:szCs w:val="16"/>
        </w:rPr>
        <w:t>0</w:t>
      </w:r>
      <w:r w:rsidRPr="00554B5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sin</w:t>
      </w:r>
      <w:proofErr w:type="gramStart"/>
      <w:r>
        <w:rPr>
          <w:sz w:val="28"/>
          <w:szCs w:val="28"/>
          <w:lang w:val="en-US"/>
        </w:rPr>
        <w:t>α</w:t>
      </w:r>
      <w:r>
        <w:rPr>
          <w:sz w:val="28"/>
          <w:szCs w:val="28"/>
        </w:rPr>
        <w:t>,.</w:t>
      </w:r>
      <w:proofErr w:type="gramEnd"/>
      <w:r>
        <w:rPr>
          <w:sz w:val="28"/>
          <w:szCs w:val="28"/>
        </w:rPr>
        <w:t xml:space="preserve"> сила Лоренца </w:t>
      </w:r>
      <w:r>
        <w:rPr>
          <w:sz w:val="28"/>
          <w:szCs w:val="28"/>
          <w:lang w:val="en-US"/>
        </w:rPr>
        <w:t>F</w:t>
      </w:r>
      <w:r w:rsidRPr="00486F2B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qv</w:t>
      </w:r>
      <w:r>
        <w:rPr>
          <w:sz w:val="16"/>
          <w:szCs w:val="16"/>
          <w:lang w:val="en-US"/>
        </w:rPr>
        <w:t>n</w:t>
      </w:r>
      <w:r>
        <w:rPr>
          <w:sz w:val="28"/>
          <w:szCs w:val="28"/>
          <w:lang w:val="en-US"/>
        </w:rPr>
        <w:t>Bsin</w:t>
      </w:r>
      <w:r>
        <w:rPr>
          <w:sz w:val="28"/>
          <w:szCs w:val="28"/>
        </w:rPr>
        <w:t>90</w:t>
      </w:r>
      <w:proofErr w:type="gramStart"/>
      <w:r>
        <w:rPr>
          <w:sz w:val="28"/>
          <w:szCs w:val="28"/>
        </w:rPr>
        <w:t>º</w:t>
      </w:r>
      <w:r w:rsidRPr="009112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вызывает</w:t>
      </w:r>
      <w:proofErr w:type="gramEnd"/>
      <w:r>
        <w:rPr>
          <w:sz w:val="28"/>
          <w:szCs w:val="28"/>
        </w:rPr>
        <w:t xml:space="preserve"> центростремительное ускорение и движение по окружности с радиусом  </w:t>
      </w:r>
      <w:r w:rsidRPr="0091121D">
        <w:rPr>
          <w:position w:val="-22"/>
          <w:sz w:val="28"/>
          <w:szCs w:val="28"/>
        </w:rPr>
        <w:object w:dxaOrig="859" w:dyaOrig="460">
          <v:shape id="_x0000_i1033" type="#_x0000_t75" style="width:54.75pt;height:29.25pt" o:ole="">
            <v:imagedata r:id="rId16" o:title=""/>
          </v:shape>
          <o:OLEObject Type="Embed" ProgID="Equation.3" ShapeID="_x0000_i1033" DrawAspect="Content" ObjectID="_1820743353" r:id="rId17"/>
        </w:object>
      </w:r>
      <w:r>
        <w:rPr>
          <w:sz w:val="28"/>
          <w:szCs w:val="28"/>
        </w:rPr>
        <w:t xml:space="preserve"> и периодом </w:t>
      </w:r>
      <w:r w:rsidRPr="0077114D">
        <w:rPr>
          <w:position w:val="-24"/>
          <w:sz w:val="28"/>
          <w:szCs w:val="28"/>
        </w:rPr>
        <w:object w:dxaOrig="940" w:dyaOrig="540">
          <v:shape id="_x0000_i1034" type="#_x0000_t75" style="width:47.25pt;height:27pt" o:ole="">
            <v:imagedata r:id="rId13" o:title=""/>
          </v:shape>
          <o:OLEObject Type="Embed" ProgID="Equation.3" ShapeID="_x0000_i1034" DrawAspect="Content" ObjectID="_1820743354" r:id="rId18"/>
        </w:object>
      </w:r>
      <w:r>
        <w:rPr>
          <w:sz w:val="28"/>
          <w:szCs w:val="28"/>
        </w:rPr>
        <w:t xml:space="preserve">. В результате частица описывает траекторию в виде цилиндрической спирали с шагом (расстояние между витками спирали, на которое частица перемещается вдоль силовой линии, сделав один полный оборот) </w:t>
      </w:r>
      <w:r>
        <w:rPr>
          <w:sz w:val="28"/>
          <w:szCs w:val="28"/>
          <w:lang w:val="en-US"/>
        </w:rPr>
        <w:t>f</w:t>
      </w:r>
      <w:r w:rsidRPr="0091121D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v</w:t>
      </w:r>
      <w:r>
        <w:rPr>
          <w:sz w:val="16"/>
          <w:szCs w:val="16"/>
          <w:lang w:val="en-US"/>
        </w:rPr>
        <w:t>t</w:t>
      </w:r>
      <w:r w:rsidRPr="0091121D">
        <w:rPr>
          <w:sz w:val="16"/>
          <w:szCs w:val="16"/>
        </w:rPr>
        <w:t xml:space="preserve">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.</w:t>
      </w:r>
    </w:p>
    <w:p w:rsidR="005949A2" w:rsidRDefault="005949A2" w:rsidP="005949A2">
      <w:pPr>
        <w:ind w:firstLine="708"/>
        <w:rPr>
          <w:sz w:val="28"/>
          <w:szCs w:val="28"/>
        </w:rPr>
      </w:pPr>
      <w:r>
        <w:rPr>
          <w:sz w:val="28"/>
          <w:szCs w:val="28"/>
        </w:rPr>
        <w:t>Закономерности движения заряженных частиц в магнитных и электрических полях используются в ускорителях, магнетронах, масс-спектрометрах и др.</w:t>
      </w:r>
    </w:p>
    <w:p w:rsidR="005949A2" w:rsidRDefault="005949A2" w:rsidP="005949A2">
      <w:pPr>
        <w:ind w:firstLine="708"/>
        <w:rPr>
          <w:sz w:val="28"/>
          <w:szCs w:val="28"/>
        </w:rPr>
      </w:pPr>
    </w:p>
    <w:p w:rsidR="005949A2" w:rsidRDefault="005949A2" w:rsidP="005949A2">
      <w:pPr>
        <w:ind w:firstLine="708"/>
        <w:jc w:val="center"/>
        <w:rPr>
          <w:sz w:val="28"/>
          <w:szCs w:val="28"/>
        </w:rPr>
      </w:pPr>
      <w:r>
        <w:fldChar w:fldCharType="begin"/>
      </w:r>
      <w:r>
        <w:instrText xml:space="preserve"> INCLUDEPICTURE "http://gomulina.newhost.ru/reviews/publish/art_1_23_008.jpg" \* MERGEFORMATINET </w:instrText>
      </w:r>
      <w:r>
        <w:fldChar w:fldCharType="separate"/>
      </w:r>
      <w:r>
        <w:pict>
          <v:shape id="_x0000_i1035" type="#_x0000_t75" style="width:258pt;height:231pt">
            <v:imagedata r:id="rId19" r:href="rId20" croptop="3530f" cropbottom="3948f" cropleft="2692f"/>
          </v:shape>
        </w:pict>
      </w:r>
      <w:r>
        <w:fldChar w:fldCharType="end"/>
      </w:r>
    </w:p>
    <w:p w:rsidR="005949A2" w:rsidRDefault="005949A2" w:rsidP="005949A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949A2" w:rsidRDefault="005949A2" w:rsidP="005949A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Рис.6.5</w:t>
      </w:r>
    </w:p>
    <w:p w:rsidR="005949A2" w:rsidRDefault="005949A2"/>
    <w:p w:rsidR="005949A2" w:rsidRDefault="005949A2" w:rsidP="005949A2"/>
    <w:p w:rsidR="005949A2" w:rsidRDefault="005949A2" w:rsidP="005949A2"/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3. Все вещества состоят из атомов и молекул, движение электронов в которых представляет собой замкнутые молекулярные токи. Каждый из этих </w:t>
      </w:r>
      <w:proofErr w:type="gramStart"/>
      <w:r w:rsidRPr="005949A2">
        <w:rPr>
          <w:sz w:val="28"/>
          <w:szCs w:val="28"/>
        </w:rPr>
        <w:t>токов  создает</w:t>
      </w:r>
      <w:proofErr w:type="gramEnd"/>
      <w:r w:rsidRPr="005949A2">
        <w:rPr>
          <w:sz w:val="28"/>
          <w:szCs w:val="28"/>
        </w:rPr>
        <w:t xml:space="preserve"> магнитное поле, т.е. обладает магнитным моментом</w:t>
      </w:r>
    </w:p>
    <w:p w:rsidR="005949A2" w:rsidRPr="005949A2" w:rsidRDefault="005949A2" w:rsidP="005949A2">
      <w:pPr>
        <w:ind w:firstLine="708"/>
        <w:rPr>
          <w:b/>
          <w:sz w:val="28"/>
          <w:szCs w:val="28"/>
        </w:rPr>
      </w:pPr>
      <w:r w:rsidRPr="005949A2">
        <w:rPr>
          <w:sz w:val="28"/>
          <w:szCs w:val="28"/>
        </w:rPr>
        <w:t xml:space="preserve">                                            </w:t>
      </w:r>
      <w:r w:rsidRPr="005949A2">
        <w:rPr>
          <w:b/>
          <w:position w:val="-10"/>
          <w:sz w:val="18"/>
          <w:szCs w:val="18"/>
          <w:lang w:val="en-US"/>
        </w:rPr>
        <w:object w:dxaOrig="880" w:dyaOrig="320">
          <v:shape id="_x0000_i1047" type="#_x0000_t75" style="width:63pt;height:22.5pt" o:ole="">
            <v:imagedata r:id="rId21" o:title=""/>
          </v:shape>
          <o:OLEObject Type="Embed" ProgID="Equation.3" ShapeID="_x0000_i1047" DrawAspect="Content" ObjectID="_1820743355" r:id="rId22"/>
        </w:object>
      </w:r>
      <w:r w:rsidRPr="005949A2">
        <w:rPr>
          <w:sz w:val="18"/>
          <w:szCs w:val="18"/>
        </w:rPr>
        <w:t xml:space="preserve"> </w:t>
      </w:r>
    </w:p>
    <w:p w:rsidR="005949A2" w:rsidRPr="005949A2" w:rsidRDefault="005949A2" w:rsidP="005949A2">
      <w:pPr>
        <w:rPr>
          <w:sz w:val="28"/>
          <w:szCs w:val="28"/>
        </w:rPr>
      </w:pPr>
      <w:r w:rsidRPr="005949A2">
        <w:rPr>
          <w:sz w:val="28"/>
          <w:szCs w:val="28"/>
        </w:rPr>
        <w:t xml:space="preserve">где </w:t>
      </w:r>
      <w:r w:rsidRPr="005949A2">
        <w:rPr>
          <w:sz w:val="28"/>
          <w:szCs w:val="28"/>
          <w:lang w:val="en-US"/>
        </w:rPr>
        <w:t>I</w:t>
      </w:r>
      <w:r w:rsidRPr="005949A2">
        <w:rPr>
          <w:sz w:val="28"/>
          <w:szCs w:val="28"/>
        </w:rPr>
        <w:t xml:space="preserve"> – сила тока, </w:t>
      </w:r>
      <w:r w:rsidRPr="005949A2">
        <w:rPr>
          <w:sz w:val="28"/>
          <w:szCs w:val="28"/>
          <w:lang w:val="en-US"/>
        </w:rPr>
        <w:t>S</w:t>
      </w:r>
      <w:r w:rsidRPr="005949A2">
        <w:rPr>
          <w:sz w:val="28"/>
          <w:szCs w:val="28"/>
        </w:rPr>
        <w:t xml:space="preserve"> - площадь, обтекаемая током, </w:t>
      </w:r>
      <w:r w:rsidRPr="005949A2">
        <w:rPr>
          <w:b/>
          <w:sz w:val="28"/>
          <w:szCs w:val="28"/>
          <w:lang w:val="en-US"/>
        </w:rPr>
        <w:t>n</w:t>
      </w:r>
      <w:r w:rsidRPr="005949A2">
        <w:rPr>
          <w:b/>
          <w:sz w:val="28"/>
          <w:szCs w:val="28"/>
        </w:rPr>
        <w:t xml:space="preserve"> </w:t>
      </w:r>
      <w:r w:rsidRPr="005949A2">
        <w:rPr>
          <w:sz w:val="28"/>
          <w:szCs w:val="28"/>
        </w:rPr>
        <w:t>- единичный вектор нормали к плоскости витка с током.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>В обычных условиях в результате теплового движения частиц магнитные моменты молекулярных токов разориентированы. Если поместить вещество в магнитное поле, то магнитные моменты частиц частично или полностью ориентируются вдоль внешнего магнитного поля, усиливая его (рис.6.6).</w:t>
      </w:r>
    </w:p>
    <w:p w:rsidR="005949A2" w:rsidRPr="005949A2" w:rsidRDefault="005949A2" w:rsidP="005949A2">
      <w:pPr>
        <w:ind w:firstLine="708"/>
        <w:jc w:val="center"/>
        <w:rPr>
          <w:sz w:val="28"/>
          <w:szCs w:val="28"/>
        </w:rPr>
      </w:pPr>
      <w:bookmarkStart w:id="0" w:name="_GoBack"/>
    </w:p>
    <w:p w:rsidR="005949A2" w:rsidRPr="005949A2" w:rsidRDefault="005949A2" w:rsidP="005949A2">
      <w:pPr>
        <w:ind w:firstLine="708"/>
        <w:jc w:val="center"/>
        <w:rPr>
          <w:sz w:val="28"/>
          <w:szCs w:val="28"/>
        </w:rPr>
      </w:pPr>
      <w:r w:rsidRPr="005949A2">
        <w:rPr>
          <w:sz w:val="28"/>
          <w:szCs w:val="28"/>
        </w:rPr>
        <w:t xml:space="preserve"> </w:t>
      </w:r>
      <w:r w:rsidRPr="005949A2">
        <w:rPr>
          <w:noProof/>
          <w:sz w:val="28"/>
          <w:szCs w:val="28"/>
        </w:rPr>
        <w:drawing>
          <wp:inline distT="0" distB="0" distL="0" distR="0">
            <wp:extent cx="2514600" cy="1704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5949A2" w:rsidRPr="005949A2" w:rsidRDefault="005949A2" w:rsidP="005949A2">
      <w:pPr>
        <w:tabs>
          <w:tab w:val="left" w:pos="4680"/>
        </w:tabs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ab/>
        <w:t>Рис.6.6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>Вещества, способные намагничиваться, называются магнетиками. Магнитное состояние вещества характеризуется вектором намагничения, т.е. магнитным моментом единицы объема вещества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                                      </w:t>
      </w:r>
      <w:r w:rsidRPr="005949A2">
        <w:rPr>
          <w:position w:val="-18"/>
          <w:sz w:val="28"/>
          <w:szCs w:val="28"/>
        </w:rPr>
        <w:object w:dxaOrig="1140" w:dyaOrig="620">
          <v:shape id="_x0000_i1049" type="#_x0000_t75" style="width:75pt;height:40.5pt" o:ole="">
            <v:imagedata r:id="rId24" o:title=""/>
          </v:shape>
          <o:OLEObject Type="Embed" ProgID="Equation.3" ShapeID="_x0000_i1049" DrawAspect="Content" ObjectID="_1820743356" r:id="rId25"/>
        </w:objec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Единица измерения намагниченности – тесла. Для удобства рассмотрения ввели физическую величину </w:t>
      </w:r>
      <w:r w:rsidRPr="005949A2">
        <w:rPr>
          <w:b/>
          <w:sz w:val="28"/>
          <w:szCs w:val="28"/>
        </w:rPr>
        <w:t>Н –</w:t>
      </w:r>
      <w:r w:rsidRPr="005949A2">
        <w:rPr>
          <w:sz w:val="28"/>
          <w:szCs w:val="28"/>
        </w:rPr>
        <w:t xml:space="preserve">напряженность магнитного поля. Это силовая характеристика магнитного поля, связанная с магнитной индукцией соотношением   </w:t>
      </w:r>
      <w:r w:rsidRPr="005949A2">
        <w:rPr>
          <w:position w:val="-18"/>
          <w:sz w:val="28"/>
          <w:szCs w:val="28"/>
        </w:rPr>
        <w:object w:dxaOrig="840" w:dyaOrig="540">
          <v:shape id="_x0000_i1050" type="#_x0000_t75" style="width:54pt;height:34.5pt" o:ole="">
            <v:imagedata r:id="rId26" o:title=""/>
          </v:shape>
          <o:OLEObject Type="Embed" ProgID="Equation.3" ShapeID="_x0000_i1050" DrawAspect="Content" ObjectID="_1820743357" r:id="rId27"/>
        </w:object>
      </w:r>
      <w:r w:rsidRPr="005949A2">
        <w:rPr>
          <w:sz w:val="28"/>
          <w:szCs w:val="28"/>
        </w:rPr>
        <w:t xml:space="preserve">. Она характеризует магнитное поле в вакууме. Из опытов следует, что вектор намагничения пропорционален напряженности магнитного поля   </w:t>
      </w:r>
      <w:r w:rsidRPr="005949A2">
        <w:rPr>
          <w:position w:val="-10"/>
          <w:sz w:val="28"/>
          <w:szCs w:val="28"/>
        </w:rPr>
        <w:object w:dxaOrig="1040" w:dyaOrig="380">
          <v:shape id="_x0000_i1051" type="#_x0000_t75" style="width:75pt;height:27pt" o:ole="">
            <v:imagedata r:id="rId28" o:title=""/>
          </v:shape>
          <o:OLEObject Type="Embed" ProgID="Equation.3" ShapeID="_x0000_i1051" DrawAspect="Content" ObjectID="_1820743358" r:id="rId29"/>
        </w:object>
      </w:r>
      <w:r w:rsidRPr="005949A2">
        <w:rPr>
          <w:sz w:val="28"/>
          <w:szCs w:val="28"/>
        </w:rPr>
        <w:t>, где χ – магнитная восприимчивость вещества.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 Полное значение магнитной индукции в магнетике равно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                                       </w:t>
      </w:r>
      <w:r w:rsidRPr="005949A2">
        <w:rPr>
          <w:position w:val="-10"/>
          <w:sz w:val="28"/>
          <w:szCs w:val="28"/>
        </w:rPr>
        <w:object w:dxaOrig="2640" w:dyaOrig="380">
          <v:shape id="_x0000_i1052" type="#_x0000_t75" style="width:165.75pt;height:24pt" o:ole="">
            <v:imagedata r:id="rId30" o:title=""/>
          </v:shape>
          <o:OLEObject Type="Embed" ProgID="Equation.3" ShapeID="_x0000_i1052" DrawAspect="Content" ObjectID="_1820743359" r:id="rId31"/>
        </w:objec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Значит, магнитная индукция в веществе  </w:t>
      </w:r>
      <w:r w:rsidRPr="005949A2">
        <w:rPr>
          <w:position w:val="-10"/>
          <w:sz w:val="28"/>
          <w:szCs w:val="28"/>
        </w:rPr>
        <w:object w:dxaOrig="1100" w:dyaOrig="380">
          <v:shape id="_x0000_i1053" type="#_x0000_t75" style="width:78pt;height:27pt" o:ole="">
            <v:imagedata r:id="rId32" o:title=""/>
          </v:shape>
          <o:OLEObject Type="Embed" ProgID="Equation.3" ShapeID="_x0000_i1053" DrawAspect="Content" ObjectID="_1820743360" r:id="rId33"/>
        </w:object>
      </w:r>
      <w:r w:rsidRPr="005949A2">
        <w:rPr>
          <w:sz w:val="28"/>
          <w:szCs w:val="28"/>
        </w:rPr>
        <w:t xml:space="preserve">, где μ – магнитная проницаемость вещества. Она показывает, во сколько раз магнитное поле в веществе сильнее, чем в вакууме. 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Есть некоторые вещества, у которых </w:t>
      </w:r>
      <w:proofErr w:type="gramStart"/>
      <w:r w:rsidRPr="005949A2">
        <w:rPr>
          <w:sz w:val="28"/>
          <w:szCs w:val="28"/>
        </w:rPr>
        <w:t>μ&lt;</w:t>
      </w:r>
      <w:proofErr w:type="gramEnd"/>
      <w:r w:rsidRPr="005949A2">
        <w:rPr>
          <w:sz w:val="28"/>
          <w:szCs w:val="28"/>
        </w:rPr>
        <w:t>1, их называют диамагнетиками (азот, вода, серебро, висмут). У них магнитный момент молекулярных токов устанавливается против поля, что объясняется появлением дополнительного вращения электронных орбиталей (прецессии) в магнитном поле.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>У многих веществ μ &gt;1, их называют парамагнетиками (кислород, алюминий и др.). У диамагнетиков и парамагнетиков магнитная проницаемость близка к единице, т.е. они намагничиваются слабо.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На границе раздела двух различных сред с разными значениями магнитной проницаемости линии магнитной индукции преломляются. Нормальная составляющая ветора магнитной </w:t>
      </w:r>
      <w:proofErr w:type="gramStart"/>
      <w:r w:rsidRPr="005949A2">
        <w:rPr>
          <w:sz w:val="28"/>
          <w:szCs w:val="28"/>
        </w:rPr>
        <w:t>индукции  не</w:t>
      </w:r>
      <w:proofErr w:type="gramEnd"/>
      <w:r w:rsidRPr="005949A2">
        <w:rPr>
          <w:sz w:val="28"/>
          <w:szCs w:val="28"/>
        </w:rPr>
        <w:t xml:space="preserve"> меняется</w:t>
      </w:r>
    </w:p>
    <w:p w:rsidR="005949A2" w:rsidRPr="005949A2" w:rsidRDefault="005949A2" w:rsidP="005949A2">
      <w:pPr>
        <w:ind w:firstLine="708"/>
        <w:rPr>
          <w:sz w:val="20"/>
          <w:szCs w:val="20"/>
        </w:rPr>
      </w:pPr>
      <w:r w:rsidRPr="005949A2">
        <w:rPr>
          <w:sz w:val="28"/>
          <w:szCs w:val="28"/>
        </w:rPr>
        <w:t xml:space="preserve">                                      В</w:t>
      </w:r>
      <w:r w:rsidRPr="005949A2">
        <w:rPr>
          <w:sz w:val="20"/>
          <w:szCs w:val="20"/>
          <w:lang w:val="en-US"/>
        </w:rPr>
        <w:t>n</w:t>
      </w:r>
      <w:r w:rsidRPr="005949A2">
        <w:rPr>
          <w:sz w:val="20"/>
          <w:szCs w:val="20"/>
        </w:rPr>
        <w:t>1</w:t>
      </w:r>
      <w:r w:rsidRPr="005949A2">
        <w:rPr>
          <w:sz w:val="28"/>
          <w:szCs w:val="28"/>
        </w:rPr>
        <w:t xml:space="preserve"> = В</w:t>
      </w:r>
      <w:r w:rsidRPr="005949A2">
        <w:rPr>
          <w:sz w:val="20"/>
          <w:szCs w:val="20"/>
          <w:lang w:val="en-US"/>
        </w:rPr>
        <w:t>n</w:t>
      </w:r>
      <w:r w:rsidRPr="005949A2">
        <w:rPr>
          <w:sz w:val="20"/>
          <w:szCs w:val="20"/>
        </w:rPr>
        <w:t>2</w:t>
      </w:r>
    </w:p>
    <w:p w:rsidR="005949A2" w:rsidRPr="005949A2" w:rsidRDefault="005949A2" w:rsidP="005949A2">
      <w:pPr>
        <w:rPr>
          <w:sz w:val="28"/>
          <w:szCs w:val="28"/>
        </w:rPr>
      </w:pPr>
      <w:r w:rsidRPr="005949A2">
        <w:rPr>
          <w:sz w:val="28"/>
          <w:szCs w:val="28"/>
        </w:rPr>
        <w:t>Касательные к границе раздела составляющие индукции испытывают скачок, причем</w:t>
      </w:r>
    </w:p>
    <w:p w:rsidR="005949A2" w:rsidRPr="005949A2" w:rsidRDefault="005949A2" w:rsidP="005949A2">
      <w:pPr>
        <w:jc w:val="center"/>
        <w:rPr>
          <w:sz w:val="28"/>
          <w:szCs w:val="28"/>
        </w:rPr>
      </w:pPr>
      <w:r w:rsidRPr="005949A2">
        <w:rPr>
          <w:position w:val="-18"/>
          <w:sz w:val="28"/>
          <w:szCs w:val="28"/>
        </w:rPr>
        <w:object w:dxaOrig="940" w:dyaOrig="480">
          <v:shape id="_x0000_i1054" type="#_x0000_t75" style="width:65.25pt;height:33pt" o:ole="">
            <v:imagedata r:id="rId34" o:title=""/>
          </v:shape>
          <o:OLEObject Type="Embed" ProgID="Equation.3" ShapeID="_x0000_i1054" DrawAspect="Content" ObjectID="_1820743361" r:id="rId35"/>
        </w:object>
      </w:r>
    </w:p>
    <w:p w:rsidR="005949A2" w:rsidRPr="005949A2" w:rsidRDefault="005949A2" w:rsidP="005949A2">
      <w:pPr>
        <w:rPr>
          <w:sz w:val="28"/>
          <w:szCs w:val="28"/>
        </w:rPr>
      </w:pPr>
      <w:r w:rsidRPr="005949A2">
        <w:rPr>
          <w:sz w:val="28"/>
          <w:szCs w:val="28"/>
        </w:rPr>
        <w:t xml:space="preserve">           Из этих формул вытекает закон преломления линий индукции</w:t>
      </w:r>
    </w:p>
    <w:p w:rsidR="005949A2" w:rsidRPr="005949A2" w:rsidRDefault="005949A2" w:rsidP="005949A2">
      <w:pPr>
        <w:jc w:val="center"/>
        <w:rPr>
          <w:sz w:val="28"/>
          <w:szCs w:val="28"/>
        </w:rPr>
      </w:pPr>
      <w:r w:rsidRPr="005949A2">
        <w:rPr>
          <w:position w:val="-20"/>
          <w:sz w:val="28"/>
          <w:szCs w:val="28"/>
        </w:rPr>
        <w:object w:dxaOrig="1100" w:dyaOrig="520">
          <v:shape id="_x0000_i1055" type="#_x0000_t75" style="width:54.75pt;height:26.25pt" o:ole="">
            <v:imagedata r:id="rId36" o:title=""/>
          </v:shape>
          <o:OLEObject Type="Embed" ProgID="Equation.3" ShapeID="_x0000_i1055" DrawAspect="Content" ObjectID="_1820743362" r:id="rId37"/>
        </w:object>
      </w:r>
      <w:r w:rsidRPr="005949A2">
        <w:rPr>
          <w:sz w:val="28"/>
          <w:szCs w:val="28"/>
        </w:rPr>
        <w:t>,</w:t>
      </w:r>
    </w:p>
    <w:p w:rsidR="005949A2" w:rsidRPr="005949A2" w:rsidRDefault="005949A2" w:rsidP="005949A2">
      <w:pPr>
        <w:rPr>
          <w:sz w:val="28"/>
          <w:szCs w:val="28"/>
        </w:rPr>
      </w:pPr>
      <w:proofErr w:type="gramStart"/>
      <w:r w:rsidRPr="005949A2">
        <w:rPr>
          <w:sz w:val="28"/>
          <w:szCs w:val="28"/>
        </w:rPr>
        <w:t>где  -</w:t>
      </w:r>
      <w:proofErr w:type="gramEnd"/>
      <w:r w:rsidRPr="005949A2">
        <w:rPr>
          <w:sz w:val="28"/>
          <w:szCs w:val="28"/>
        </w:rPr>
        <w:t xml:space="preserve"> угол  между линиями магнитной индукции в среде 1 и нормалью к поверхности раздела, а  - соответствующий угол в среде 2. Значит, линии индукции, входя в среду с большей магнитной проницаемостью, удаляются от нормали и сгущаются (рис.6.7).</w:t>
      </w:r>
    </w:p>
    <w:p w:rsidR="005949A2" w:rsidRPr="005949A2" w:rsidRDefault="005949A2" w:rsidP="005949A2">
      <w:pPr>
        <w:ind w:firstLine="720"/>
        <w:rPr>
          <w:sz w:val="28"/>
          <w:szCs w:val="28"/>
        </w:rPr>
      </w:pPr>
      <w:r w:rsidRPr="005949A2">
        <w:rPr>
          <w:noProof/>
          <w:sz w:val="28"/>
          <w:szCs w:val="28"/>
        </w:rPr>
        <w:drawing>
          <wp:inline distT="0" distB="0" distL="0" distR="0">
            <wp:extent cx="3543300" cy="13239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9" r="2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49A2">
        <w:rPr>
          <w:sz w:val="28"/>
          <w:szCs w:val="28"/>
        </w:rPr>
        <w:t xml:space="preserve">        </w:t>
      </w:r>
      <w:r w:rsidRPr="005949A2">
        <w:rPr>
          <w:noProof/>
          <w:sz w:val="28"/>
          <w:szCs w:val="28"/>
        </w:rPr>
        <w:drawing>
          <wp:inline distT="0" distB="0" distL="0" distR="0">
            <wp:extent cx="1390650" cy="15525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9A2" w:rsidRPr="005949A2" w:rsidRDefault="005949A2" w:rsidP="005949A2">
      <w:pPr>
        <w:ind w:firstLine="720"/>
        <w:rPr>
          <w:sz w:val="28"/>
          <w:szCs w:val="28"/>
        </w:rPr>
      </w:pPr>
      <w:r w:rsidRPr="005949A2">
        <w:rPr>
          <w:sz w:val="28"/>
          <w:szCs w:val="28"/>
        </w:rPr>
        <w:t>Рис.6.7 а – шар в магнитном поле (μ шара больше μ среды);</w:t>
      </w:r>
    </w:p>
    <w:p w:rsidR="005949A2" w:rsidRPr="005949A2" w:rsidRDefault="005949A2" w:rsidP="005949A2">
      <w:pPr>
        <w:ind w:firstLine="720"/>
        <w:rPr>
          <w:sz w:val="28"/>
          <w:szCs w:val="28"/>
        </w:rPr>
      </w:pPr>
      <w:r w:rsidRPr="005949A2">
        <w:rPr>
          <w:sz w:val="28"/>
          <w:szCs w:val="28"/>
        </w:rPr>
        <w:t xml:space="preserve">             б - шар в магнитном поле (μ шара меньше μ среды);</w:t>
      </w:r>
    </w:p>
    <w:p w:rsidR="005949A2" w:rsidRPr="005949A2" w:rsidRDefault="005949A2" w:rsidP="005949A2">
      <w:pPr>
        <w:tabs>
          <w:tab w:val="left" w:pos="1660"/>
        </w:tabs>
        <w:ind w:firstLine="720"/>
        <w:rPr>
          <w:sz w:val="28"/>
          <w:szCs w:val="28"/>
        </w:rPr>
      </w:pPr>
      <w:r w:rsidRPr="005949A2">
        <w:rPr>
          <w:sz w:val="28"/>
          <w:szCs w:val="28"/>
        </w:rPr>
        <w:tab/>
        <w:t xml:space="preserve">в </w:t>
      </w:r>
      <w:proofErr w:type="gramStart"/>
      <w:r w:rsidRPr="005949A2">
        <w:rPr>
          <w:sz w:val="28"/>
          <w:szCs w:val="28"/>
        </w:rPr>
        <w:t>-  железный</w:t>
      </w:r>
      <w:proofErr w:type="gramEnd"/>
      <w:r w:rsidRPr="005949A2">
        <w:rPr>
          <w:sz w:val="28"/>
          <w:szCs w:val="28"/>
        </w:rPr>
        <w:t xml:space="preserve"> цилиндр помещен в первоначально однородное </w:t>
      </w:r>
    </w:p>
    <w:p w:rsidR="005949A2" w:rsidRPr="005949A2" w:rsidRDefault="005949A2" w:rsidP="005949A2">
      <w:pPr>
        <w:tabs>
          <w:tab w:val="left" w:pos="1660"/>
        </w:tabs>
        <w:ind w:firstLine="720"/>
        <w:rPr>
          <w:sz w:val="28"/>
          <w:szCs w:val="28"/>
        </w:rPr>
      </w:pPr>
      <w:r w:rsidRPr="005949A2">
        <w:rPr>
          <w:sz w:val="28"/>
          <w:szCs w:val="28"/>
        </w:rPr>
        <w:t xml:space="preserve">                    магнитноеполе.</w:t>
      </w:r>
    </w:p>
    <w:p w:rsidR="005949A2" w:rsidRPr="005949A2" w:rsidRDefault="005949A2" w:rsidP="005949A2">
      <w:pPr>
        <w:tabs>
          <w:tab w:val="left" w:pos="1660"/>
        </w:tabs>
        <w:ind w:firstLine="720"/>
        <w:rPr>
          <w:sz w:val="28"/>
          <w:szCs w:val="28"/>
        </w:rPr>
      </w:pPr>
    </w:p>
    <w:p w:rsidR="005949A2" w:rsidRPr="005949A2" w:rsidRDefault="005949A2" w:rsidP="005949A2">
      <w:pPr>
        <w:ind w:firstLine="720"/>
        <w:rPr>
          <w:sz w:val="28"/>
          <w:szCs w:val="28"/>
        </w:rPr>
      </w:pPr>
      <w:r w:rsidRPr="005949A2">
        <w:rPr>
          <w:sz w:val="28"/>
          <w:szCs w:val="28"/>
        </w:rPr>
        <w:t>4. Есть вещества, которые способны сильно намагничиваться, их магнитная проницаемость имеет величину порядка тысяч единиц и может достигать в специальных случаях миллиона. Такие свойства проявляет железо и его сплавы, поэтому этот класс веществ назвали ферромагнетиками. Свойства ферромагнетиков проявляют и другие металлы (табл.6.1).</w:t>
      </w:r>
    </w:p>
    <w:p w:rsidR="005949A2" w:rsidRPr="005949A2" w:rsidRDefault="005949A2" w:rsidP="005949A2">
      <w:pPr>
        <w:spacing w:before="100" w:beforeAutospacing="1" w:after="100" w:afterAutospacing="1"/>
        <w:rPr>
          <w:sz w:val="28"/>
          <w:szCs w:val="28"/>
        </w:rPr>
      </w:pPr>
      <w:r w:rsidRPr="005949A2">
        <w:rPr>
          <w:sz w:val="28"/>
          <w:szCs w:val="28"/>
        </w:rPr>
        <w:t xml:space="preserve">                                                Табл.6.1 Ферромагнитные металлы</w:t>
      </w:r>
    </w:p>
    <w:tbl>
      <w:tblPr>
        <w:tblW w:w="6947" w:type="dxa"/>
        <w:tblInd w:w="180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7"/>
        <w:gridCol w:w="2340"/>
        <w:gridCol w:w="2160"/>
      </w:tblGrid>
      <w:tr w:rsidR="005949A2" w:rsidRPr="005949A2" w:rsidTr="00B6052D"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Металлы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napToGrid w:val="0"/>
                <w:sz w:val="28"/>
                <w:szCs w:val="28"/>
              </w:rPr>
              <w:t>Т</w:t>
            </w:r>
            <w:r w:rsidRPr="005949A2">
              <w:rPr>
                <w:snapToGrid w:val="0"/>
                <w:sz w:val="18"/>
                <w:szCs w:val="18"/>
              </w:rPr>
              <w:t>К</w:t>
            </w:r>
            <w:proofErr w:type="gramStart"/>
            <w:r w:rsidRPr="005949A2">
              <w:rPr>
                <w:sz w:val="28"/>
                <w:szCs w:val="28"/>
              </w:rPr>
              <w:t>, К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i/>
                <w:iCs/>
                <w:caps/>
                <w:sz w:val="28"/>
                <w:szCs w:val="28"/>
                <w:lang w:val="en-US"/>
              </w:rPr>
              <w:t>I</w:t>
            </w:r>
            <w:r w:rsidRPr="005949A2">
              <w:rPr>
                <w:i/>
                <w:iCs/>
                <w:sz w:val="28"/>
                <w:szCs w:val="28"/>
                <w:vertAlign w:val="subscript"/>
              </w:rPr>
              <w:t>s0</w:t>
            </w:r>
            <w:r w:rsidRPr="005949A2">
              <w:rPr>
                <w:i/>
                <w:iCs/>
                <w:sz w:val="28"/>
                <w:szCs w:val="28"/>
              </w:rPr>
              <w:t>,</w:t>
            </w:r>
            <w:r w:rsidRPr="005949A2">
              <w:rPr>
                <w:sz w:val="28"/>
                <w:szCs w:val="28"/>
              </w:rPr>
              <w:t xml:space="preserve"> 10</w:t>
            </w:r>
            <w:r w:rsidRPr="005949A2">
              <w:rPr>
                <w:position w:val="-4"/>
                <w:sz w:val="28"/>
                <w:szCs w:val="28"/>
              </w:rPr>
              <w:object w:dxaOrig="160" w:dyaOrig="300">
                <v:shape id="_x0000_i1058" type="#_x0000_t75" style="width:12.75pt;height:24pt" o:ole="">
                  <v:imagedata r:id="rId40" o:title=""/>
                </v:shape>
                <o:OLEObject Type="Embed" ProgID="Equation.3" ShapeID="_x0000_i1058" DrawAspect="Content" ObjectID="_1820743363" r:id="rId41"/>
              </w:object>
            </w:r>
            <w:r w:rsidRPr="005949A2">
              <w:rPr>
                <w:sz w:val="28"/>
                <w:szCs w:val="28"/>
              </w:rPr>
              <w:t>Тл</w:t>
            </w:r>
          </w:p>
        </w:tc>
      </w:tr>
      <w:tr w:rsidR="005949A2" w:rsidRPr="005949A2" w:rsidTr="00B6052D"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Fe (железо)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1043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1735,2</w:t>
            </w:r>
          </w:p>
        </w:tc>
      </w:tr>
      <w:tr w:rsidR="005949A2" w:rsidRPr="005949A2" w:rsidTr="00B6052D"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Co (кобальт)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1403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1445</w:t>
            </w:r>
          </w:p>
        </w:tc>
      </w:tr>
      <w:tr w:rsidR="005949A2" w:rsidRPr="005949A2" w:rsidTr="00B6052D"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Ni (никель)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631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508,8</w:t>
            </w:r>
          </w:p>
        </w:tc>
      </w:tr>
      <w:tr w:rsidR="005949A2" w:rsidRPr="005949A2" w:rsidTr="00B6052D">
        <w:tc>
          <w:tcPr>
            <w:tcW w:w="2447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Gd (гадолиний)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289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1980</w:t>
            </w:r>
          </w:p>
        </w:tc>
      </w:tr>
      <w:tr w:rsidR="005949A2" w:rsidRPr="005949A2" w:rsidTr="00B6052D">
        <w:tc>
          <w:tcPr>
            <w:tcW w:w="2447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Tb (тербий)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223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2713</w:t>
            </w:r>
          </w:p>
        </w:tc>
      </w:tr>
      <w:tr w:rsidR="005949A2" w:rsidRPr="005949A2" w:rsidTr="00B6052D">
        <w:tc>
          <w:tcPr>
            <w:tcW w:w="2447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Dy (диспрозий)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87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1991,8</w:t>
            </w:r>
          </w:p>
        </w:tc>
      </w:tr>
      <w:tr w:rsidR="005949A2" w:rsidRPr="005949A2" w:rsidTr="00B6052D">
        <w:tc>
          <w:tcPr>
            <w:tcW w:w="2447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Ho (гольмий)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3054,6</w:t>
            </w:r>
          </w:p>
        </w:tc>
      </w:tr>
      <w:tr w:rsidR="005949A2" w:rsidRPr="005949A2" w:rsidTr="00B6052D"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Er (эрбий)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19,6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7" w:type="dxa"/>
              <w:bottom w:w="0" w:type="dxa"/>
              <w:right w:w="107" w:type="dxa"/>
            </w:tcMar>
          </w:tcPr>
          <w:p w:rsidR="005949A2" w:rsidRPr="005949A2" w:rsidRDefault="005949A2" w:rsidP="005949A2">
            <w:pPr>
              <w:spacing w:before="100" w:beforeAutospacing="1" w:after="100" w:afterAutospacing="1"/>
              <w:jc w:val="center"/>
              <w:rPr>
                <w:sz w:val="28"/>
                <w:szCs w:val="28"/>
              </w:rPr>
            </w:pPr>
            <w:r w:rsidRPr="005949A2">
              <w:rPr>
                <w:sz w:val="28"/>
                <w:szCs w:val="28"/>
              </w:rPr>
              <w:t>1872,6</w:t>
            </w:r>
          </w:p>
        </w:tc>
      </w:tr>
    </w:tbl>
    <w:p w:rsidR="005949A2" w:rsidRPr="005949A2" w:rsidRDefault="005949A2" w:rsidP="005949A2">
      <w:pPr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bCs/>
          <w:sz w:val="28"/>
          <w:szCs w:val="28"/>
        </w:rPr>
        <w:t>Ферромагнетики</w:t>
      </w:r>
      <w:r w:rsidRPr="005949A2">
        <w:rPr>
          <w:sz w:val="28"/>
          <w:szCs w:val="28"/>
        </w:rPr>
        <w:t xml:space="preserve"> — вещества (как правило, в твёрдом кристаллическом или аморфном состоянии), в которых ниже определённой критической </w:t>
      </w:r>
      <w:hyperlink r:id="rId42" w:tooltip="Температура" w:history="1">
        <w:r w:rsidRPr="005949A2">
          <w:rPr>
            <w:sz w:val="28"/>
            <w:szCs w:val="28"/>
            <w:u w:val="single" w:color="FFFFFF"/>
          </w:rPr>
          <w:t>температуры</w:t>
        </w:r>
      </w:hyperlink>
      <w:r w:rsidRPr="005949A2">
        <w:rPr>
          <w:sz w:val="28"/>
          <w:szCs w:val="28"/>
          <w:u w:color="FFFFFF"/>
        </w:rPr>
        <w:t xml:space="preserve"> </w:t>
      </w:r>
      <w:r w:rsidRPr="005949A2">
        <w:rPr>
          <w:snapToGrid w:val="0"/>
          <w:sz w:val="28"/>
          <w:szCs w:val="28"/>
        </w:rPr>
        <w:t>Т</w:t>
      </w:r>
      <w:r w:rsidRPr="005949A2">
        <w:rPr>
          <w:snapToGrid w:val="0"/>
          <w:sz w:val="18"/>
          <w:szCs w:val="18"/>
        </w:rPr>
        <w:t>К</w:t>
      </w:r>
      <w:r w:rsidRPr="005949A2">
        <w:rPr>
          <w:sz w:val="28"/>
          <w:szCs w:val="28"/>
          <w:u w:color="FFFFFF"/>
        </w:rPr>
        <w:t xml:space="preserve"> (</w:t>
      </w:r>
      <w:hyperlink r:id="rId43" w:tooltip="Точка Кюри" w:history="1">
        <w:r w:rsidRPr="005949A2">
          <w:rPr>
            <w:sz w:val="28"/>
            <w:szCs w:val="28"/>
            <w:u w:val="single" w:color="FFFFFF"/>
          </w:rPr>
          <w:t>точки Кюри</w:t>
        </w:r>
      </w:hyperlink>
      <w:r w:rsidRPr="005949A2">
        <w:rPr>
          <w:sz w:val="28"/>
          <w:szCs w:val="28"/>
          <w:u w:color="FFFFFF"/>
        </w:rPr>
        <w:t xml:space="preserve">) устанавливается дальний ферромагнитный порядок магнитных моментов </w:t>
      </w:r>
      <w:hyperlink r:id="rId44" w:tooltip="Атом" w:history="1">
        <w:r w:rsidRPr="005949A2">
          <w:rPr>
            <w:sz w:val="28"/>
            <w:szCs w:val="28"/>
            <w:u w:val="single" w:color="FFFFFF"/>
          </w:rPr>
          <w:t>атомов</w:t>
        </w:r>
      </w:hyperlink>
      <w:r w:rsidRPr="005949A2">
        <w:rPr>
          <w:sz w:val="28"/>
          <w:szCs w:val="28"/>
          <w:u w:color="FFFFFF"/>
        </w:rPr>
        <w:t xml:space="preserve">. Иными словами, ферромагнетик — такое вещество, которое при охлаждении ниже </w:t>
      </w:r>
      <w:r w:rsidRPr="005949A2">
        <w:rPr>
          <w:sz w:val="28"/>
          <w:szCs w:val="28"/>
        </w:rPr>
        <w:t xml:space="preserve">определённой температуры </w:t>
      </w:r>
      <w:r w:rsidRPr="005949A2">
        <w:rPr>
          <w:sz w:val="28"/>
          <w:szCs w:val="28"/>
        </w:rPr>
        <w:lastRenderedPageBreak/>
        <w:t>приобретает магнитные свойства. Выше точки Кюри ферромагнитные свойства исчезают.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Для ферромагнетиков характерна сильная ориентировка магнитных моментов атомов без внешнего магнитного поля. В результате обменного взаимодействия электронов образуются отдельные области самопроизвольного намагничения – домены. Такие домены были обнаружены на опыте с помощью порошковых фигур. На хорошо отполированную поверхность ферромагнетика помещают слой жидкости с порошком оксида железа. Крупинки оседают в местах неоднородности магнитного поля, то есть у стенок доменов, и границы доменов хорошо видны в микроскопе (рис.6.7). 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jc w:val="center"/>
        <w:rPr>
          <w:sz w:val="28"/>
          <w:szCs w:val="28"/>
        </w:rPr>
      </w:pPr>
      <w:r w:rsidRPr="005949A2">
        <w:rPr>
          <w:noProof/>
        </w:rPr>
        <w:drawing>
          <wp:inline distT="0" distB="0" distL="0" distR="0">
            <wp:extent cx="3857625" cy="15335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9A2" w:rsidRPr="005949A2" w:rsidRDefault="005949A2" w:rsidP="005949A2">
      <w:pPr>
        <w:rPr>
          <w:sz w:val="28"/>
          <w:szCs w:val="28"/>
        </w:rPr>
      </w:pPr>
      <w:r w:rsidRPr="005949A2">
        <w:rPr>
          <w:sz w:val="28"/>
          <w:szCs w:val="28"/>
        </w:rPr>
        <w:t xml:space="preserve">                                       а                         б                          в     </w:t>
      </w:r>
    </w:p>
    <w:p w:rsidR="005949A2" w:rsidRPr="005949A2" w:rsidRDefault="005949A2" w:rsidP="005949A2">
      <w:pPr>
        <w:tabs>
          <w:tab w:val="left" w:pos="3960"/>
        </w:tabs>
        <w:rPr>
          <w:sz w:val="28"/>
          <w:szCs w:val="28"/>
        </w:rPr>
      </w:pPr>
      <w:r w:rsidRPr="005949A2">
        <w:rPr>
          <w:sz w:val="28"/>
          <w:szCs w:val="28"/>
        </w:rPr>
        <w:tab/>
        <w:t xml:space="preserve">  </w:t>
      </w:r>
    </w:p>
    <w:p w:rsidR="005949A2" w:rsidRPr="005949A2" w:rsidRDefault="005949A2" w:rsidP="005949A2">
      <w:pPr>
        <w:tabs>
          <w:tab w:val="left" w:pos="3960"/>
        </w:tabs>
        <w:rPr>
          <w:sz w:val="28"/>
          <w:szCs w:val="28"/>
        </w:rPr>
      </w:pPr>
      <w:r w:rsidRPr="005949A2">
        <w:rPr>
          <w:sz w:val="28"/>
          <w:szCs w:val="28"/>
        </w:rPr>
        <w:t>Рис. 6.7   а – без магнитного поля; б – магнитное поле перпендикулярно плоскости чертежа; в – магнитное поле противоположного направления.</w:t>
      </w:r>
    </w:p>
    <w:p w:rsidR="005949A2" w:rsidRPr="005949A2" w:rsidRDefault="005949A2" w:rsidP="005949A2">
      <w:pPr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>Направления намагничения в отдельных доменах различны и таковы, что полный магнитный момент ферромагнетика равен нулю. При включении внешнего магнитного поля растут домены, у которых вектор намагничения составляет острый угол с направлением внешнего магнитного поля, а объем доменов с тупым углом уменьшается.</w:t>
      </w:r>
    </w:p>
    <w:p w:rsidR="005949A2" w:rsidRPr="005949A2" w:rsidRDefault="005949A2" w:rsidP="005949A2">
      <w:pPr>
        <w:ind w:firstLine="708"/>
        <w:jc w:val="center"/>
        <w:rPr>
          <w:sz w:val="28"/>
          <w:szCs w:val="28"/>
        </w:rPr>
      </w:pPr>
      <w:r w:rsidRPr="005949A2">
        <w:rPr>
          <w:noProof/>
        </w:rPr>
        <w:drawing>
          <wp:inline distT="0" distB="0" distL="0" distR="0">
            <wp:extent cx="2047875" cy="3019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lastRenderedPageBreak/>
        <w:t xml:space="preserve">Рис.6.8   Процесс намагничения ферромагнетика: </w:t>
      </w:r>
      <w:proofErr w:type="gramStart"/>
      <w:r w:rsidRPr="005949A2">
        <w:rPr>
          <w:sz w:val="28"/>
          <w:szCs w:val="28"/>
        </w:rPr>
        <w:t>а,б</w:t>
      </w:r>
      <w:proofErr w:type="gramEnd"/>
      <w:r w:rsidRPr="005949A2">
        <w:rPr>
          <w:sz w:val="28"/>
          <w:szCs w:val="28"/>
        </w:rPr>
        <w:t xml:space="preserve">,в – смещение  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                границ; г и д – вращение вектора намагничения</w:t>
      </w:r>
    </w:p>
    <w:p w:rsidR="005949A2" w:rsidRPr="005949A2" w:rsidRDefault="005949A2" w:rsidP="005949A2">
      <w:pPr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 В случае слабых полей (область 1) смещения границ обратимы и точно следуют за изменением поля. При увеличении поля смещения границ доменов делаются необратимыми и невыгодные домены исчезают. Затем при еще большем увеличении поля изменяется направление магнитного момента внутри домена. В очень сильном магнитном поле магнитные моменты всех доменов устанавливаются параллельно полю и ферромагнетик теперь намагничен до насыщения.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>Все эти процессы намагничивания происходят с некоторой задержкой, то есть отстают от изменения поля, это явление называется гистерезисом (рис.6.8).</w:t>
      </w:r>
    </w:p>
    <w:p w:rsidR="005949A2" w:rsidRPr="005949A2" w:rsidRDefault="005949A2" w:rsidP="005949A2">
      <w:pPr>
        <w:rPr>
          <w:sz w:val="28"/>
          <w:szCs w:val="28"/>
        </w:rPr>
      </w:pPr>
    </w:p>
    <w:p w:rsidR="005949A2" w:rsidRPr="005949A2" w:rsidRDefault="005949A2" w:rsidP="005949A2">
      <w:pPr>
        <w:tabs>
          <w:tab w:val="left" w:pos="4120"/>
          <w:tab w:val="right" w:pos="9638"/>
        </w:tabs>
        <w:jc w:val="center"/>
        <w:rPr>
          <w:sz w:val="28"/>
          <w:szCs w:val="28"/>
        </w:rPr>
      </w:pPr>
      <w:r w:rsidRPr="005949A2">
        <w:rPr>
          <w:noProof/>
          <w:sz w:val="28"/>
          <w:szCs w:val="28"/>
        </w:rPr>
        <w:drawing>
          <wp:inline distT="0" distB="0" distL="0" distR="0">
            <wp:extent cx="2171700" cy="1971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9A2" w:rsidRPr="005949A2" w:rsidRDefault="005949A2" w:rsidP="005949A2">
      <w:pPr>
        <w:tabs>
          <w:tab w:val="left" w:pos="4120"/>
        </w:tabs>
        <w:rPr>
          <w:sz w:val="28"/>
          <w:szCs w:val="28"/>
        </w:rPr>
      </w:pPr>
      <w:r w:rsidRPr="005949A2">
        <w:rPr>
          <w:sz w:val="28"/>
          <w:szCs w:val="28"/>
        </w:rPr>
        <w:t xml:space="preserve">                                                Рис.6.9 Петля гистерезиса</w:t>
      </w:r>
    </w:p>
    <w:p w:rsidR="005949A2" w:rsidRPr="005949A2" w:rsidRDefault="005949A2" w:rsidP="005949A2">
      <w:pPr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Если уменьшать магнитное поле, </w:t>
      </w:r>
      <w:proofErr w:type="gramStart"/>
      <w:r w:rsidRPr="005949A2">
        <w:rPr>
          <w:sz w:val="28"/>
          <w:szCs w:val="28"/>
        </w:rPr>
        <w:t>то</w:t>
      </w:r>
      <w:proofErr w:type="gramEnd"/>
      <w:r w:rsidRPr="005949A2">
        <w:rPr>
          <w:sz w:val="28"/>
          <w:szCs w:val="28"/>
        </w:rPr>
        <w:t xml:space="preserve"> когда поле Н станет равным нулю, в магнетике наблюдается остаточное намагничение +В. Чтобы полностью размагнитить магнетик, надо приложить магнитное поле противоположного знака –Н</w:t>
      </w:r>
      <w:r w:rsidRPr="005949A2">
        <w:rPr>
          <w:sz w:val="18"/>
          <w:szCs w:val="18"/>
        </w:rPr>
        <w:t>с</w:t>
      </w:r>
      <w:r w:rsidRPr="005949A2">
        <w:rPr>
          <w:sz w:val="28"/>
          <w:szCs w:val="28"/>
        </w:rPr>
        <w:t>. Это поле называют коэрцитивной силой ферромагнетика.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При циклическом перемагничении ферромагнетика изменение индукции в нем будет изображаться петлей гистерезиса. Работа при циклическом перемагничении пропорциональна площади петли гистерезиса. На нее затрачивается энергия магнитного поля, которая в конечном итоге превращается в тепло. 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1183005</wp:posOffset>
            </wp:positionH>
            <wp:positionV relativeFrom="paragraph">
              <wp:posOffset>19050</wp:posOffset>
            </wp:positionV>
            <wp:extent cx="4316095" cy="1572895"/>
            <wp:effectExtent l="0" t="0" r="8255" b="8255"/>
            <wp:wrapTight wrapText="bothSides">
              <wp:wrapPolygon edited="0">
                <wp:start x="0" y="0"/>
                <wp:lineTo x="0" y="21452"/>
                <wp:lineTo x="21546" y="21452"/>
                <wp:lineTo x="21546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lastRenderedPageBreak/>
        <w:tab/>
        <w:t>1 - магнитомягкий материал, электротехническая сталь;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          2 – магнитомягкий материал, пермаллой;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          3 – магнитотвердый материал</w:t>
      </w:r>
    </w:p>
    <w:p w:rsidR="005949A2" w:rsidRPr="005949A2" w:rsidRDefault="005949A2" w:rsidP="005949A2">
      <w:pPr>
        <w:tabs>
          <w:tab w:val="left" w:pos="2160"/>
        </w:tabs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Вещества с малым остаточным намагничением и малой коэрцитивной силой (пермаллой) называются магнитомягкими, они используются в устройствах переменного тока, например, в сердечниках трансформаторов. Пермаллой: 78% </w:t>
      </w:r>
      <w:r w:rsidRPr="005949A2">
        <w:rPr>
          <w:sz w:val="28"/>
          <w:szCs w:val="28"/>
          <w:lang w:val="en-US"/>
        </w:rPr>
        <w:t>Ni</w:t>
      </w:r>
      <w:r w:rsidRPr="005949A2">
        <w:rPr>
          <w:sz w:val="28"/>
          <w:szCs w:val="28"/>
        </w:rPr>
        <w:t xml:space="preserve">; 22% </w:t>
      </w:r>
      <w:r w:rsidRPr="005949A2">
        <w:rPr>
          <w:sz w:val="28"/>
          <w:szCs w:val="28"/>
          <w:lang w:val="en-US"/>
        </w:rPr>
        <w:t>Fe</w:t>
      </w:r>
      <w:r w:rsidRPr="005949A2">
        <w:rPr>
          <w:sz w:val="28"/>
          <w:szCs w:val="28"/>
        </w:rPr>
        <w:t xml:space="preserve">. 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 xml:space="preserve">Вещества с большим остаточным намагничением (алнико, магнико и др.) называются магнитно-жесткими, они используются для изготовления постоянных магнитов. Алнико: 8% </w:t>
      </w:r>
      <w:r w:rsidRPr="005949A2">
        <w:rPr>
          <w:sz w:val="28"/>
          <w:szCs w:val="28"/>
          <w:lang w:val="en-US"/>
        </w:rPr>
        <w:t>Al</w:t>
      </w:r>
      <w:r w:rsidRPr="005949A2">
        <w:rPr>
          <w:sz w:val="28"/>
          <w:szCs w:val="28"/>
        </w:rPr>
        <w:t xml:space="preserve">; 14% </w:t>
      </w:r>
      <w:r w:rsidRPr="005949A2">
        <w:rPr>
          <w:sz w:val="28"/>
          <w:szCs w:val="28"/>
          <w:lang w:val="en-US"/>
        </w:rPr>
        <w:t>Ni</w:t>
      </w:r>
      <w:r w:rsidRPr="005949A2">
        <w:rPr>
          <w:sz w:val="28"/>
          <w:szCs w:val="28"/>
        </w:rPr>
        <w:t xml:space="preserve">; 24% </w:t>
      </w:r>
      <w:r w:rsidRPr="005949A2">
        <w:rPr>
          <w:sz w:val="28"/>
          <w:szCs w:val="28"/>
          <w:lang w:val="en-US"/>
        </w:rPr>
        <w:t>Co</w:t>
      </w:r>
      <w:r w:rsidRPr="005949A2">
        <w:rPr>
          <w:sz w:val="28"/>
          <w:szCs w:val="28"/>
        </w:rPr>
        <w:t xml:space="preserve">;3% </w:t>
      </w:r>
      <w:r w:rsidRPr="005949A2">
        <w:rPr>
          <w:sz w:val="28"/>
          <w:szCs w:val="28"/>
          <w:lang w:val="en-US"/>
        </w:rPr>
        <w:t>Cu</w:t>
      </w:r>
      <w:r w:rsidRPr="005949A2">
        <w:rPr>
          <w:sz w:val="28"/>
          <w:szCs w:val="28"/>
        </w:rPr>
        <w:t xml:space="preserve">;51% </w:t>
      </w:r>
      <w:r w:rsidRPr="005949A2">
        <w:rPr>
          <w:sz w:val="28"/>
          <w:szCs w:val="28"/>
          <w:lang w:val="en-US"/>
        </w:rPr>
        <w:t>Fe</w:t>
      </w:r>
      <w:r w:rsidRPr="005949A2">
        <w:rPr>
          <w:sz w:val="28"/>
          <w:szCs w:val="28"/>
        </w:rPr>
        <w:t>.</w:t>
      </w:r>
    </w:p>
    <w:p w:rsidR="005949A2" w:rsidRPr="005949A2" w:rsidRDefault="005949A2" w:rsidP="005949A2">
      <w:pPr>
        <w:ind w:firstLine="708"/>
        <w:rPr>
          <w:sz w:val="28"/>
          <w:szCs w:val="28"/>
        </w:rPr>
      </w:pPr>
      <w:r w:rsidRPr="005949A2">
        <w:rPr>
          <w:sz w:val="28"/>
          <w:szCs w:val="28"/>
        </w:rPr>
        <w:t>Ферромагнитные металлы нельзя использовать в радиотехнике высоких частот из-за их большой электропроводности и больших потерь энергии на вихревые токи. Для этой цели разработаны ферриты.</w:t>
      </w:r>
    </w:p>
    <w:p w:rsidR="005949A2" w:rsidRPr="005949A2" w:rsidRDefault="005949A2" w:rsidP="005949A2">
      <w:pPr>
        <w:shd w:val="clear" w:color="auto" w:fill="F8FCFF"/>
      </w:pPr>
      <w:r w:rsidRPr="005949A2">
        <w:rPr>
          <w:bCs/>
          <w:color w:val="333333"/>
          <w:sz w:val="28"/>
          <w:szCs w:val="28"/>
        </w:rPr>
        <w:t xml:space="preserve">          Ферриты,</w:t>
      </w:r>
      <w:r w:rsidRPr="005949A2">
        <w:rPr>
          <w:color w:val="333333"/>
          <w:sz w:val="28"/>
          <w:szCs w:val="28"/>
        </w:rPr>
        <w:t xml:space="preserve"> </w:t>
      </w:r>
      <w:hyperlink r:id="rId49" w:tooltip="Химия" w:history="1">
        <w:r w:rsidRPr="005949A2">
          <w:rPr>
            <w:sz w:val="28"/>
            <w:szCs w:val="28"/>
            <w:u w:val="single" w:color="FFFFFF"/>
          </w:rPr>
          <w:t>химические</w:t>
        </w:r>
      </w:hyperlink>
      <w:r w:rsidRPr="005949A2">
        <w:rPr>
          <w:sz w:val="28"/>
          <w:szCs w:val="28"/>
          <w:u w:color="FFFFFF"/>
        </w:rPr>
        <w:t xml:space="preserve"> соединения окиси </w:t>
      </w:r>
      <w:hyperlink r:id="rId50" w:tooltip="Iron" w:history="1">
        <w:r w:rsidRPr="005949A2">
          <w:rPr>
            <w:sz w:val="28"/>
            <w:szCs w:val="28"/>
            <w:u w:val="single" w:color="FFFFFF"/>
          </w:rPr>
          <w:t>железа</w:t>
        </w:r>
      </w:hyperlink>
      <w:r w:rsidRPr="005949A2">
        <w:rPr>
          <w:sz w:val="28"/>
          <w:szCs w:val="28"/>
          <w:u w:color="FFFFFF"/>
        </w:rPr>
        <w:t xml:space="preserve"> </w:t>
      </w:r>
      <w:hyperlink r:id="rId51" w:tooltip="Iron" w:history="1">
        <w:r w:rsidRPr="005949A2">
          <w:rPr>
            <w:sz w:val="28"/>
            <w:szCs w:val="28"/>
            <w:u w:val="single" w:color="FFFFFF"/>
          </w:rPr>
          <w:t>Fe</w:t>
        </w:r>
      </w:hyperlink>
      <w:r w:rsidRPr="005949A2">
        <w:rPr>
          <w:sz w:val="28"/>
          <w:szCs w:val="28"/>
          <w:u w:color="FFFFFF"/>
          <w:vertAlign w:val="subscript"/>
        </w:rPr>
        <w:t>2</w:t>
      </w:r>
      <w:hyperlink r:id="rId52" w:tooltip="Oxygen" w:history="1">
        <w:r w:rsidRPr="005949A2">
          <w:rPr>
            <w:sz w:val="28"/>
            <w:szCs w:val="28"/>
            <w:u w:val="single" w:color="FFFFFF"/>
          </w:rPr>
          <w:t>O</w:t>
        </w:r>
      </w:hyperlink>
      <w:r w:rsidRPr="005949A2">
        <w:rPr>
          <w:sz w:val="28"/>
          <w:szCs w:val="28"/>
          <w:u w:color="FFFFFF"/>
          <w:vertAlign w:val="subscript"/>
        </w:rPr>
        <w:t>3</w:t>
      </w:r>
      <w:r w:rsidRPr="005949A2">
        <w:rPr>
          <w:sz w:val="28"/>
          <w:szCs w:val="28"/>
          <w:u w:color="FFFFFF"/>
        </w:rPr>
        <w:t xml:space="preserve"> с окислами других металлов. У многих </w:t>
      </w:r>
      <w:r w:rsidRPr="005949A2">
        <w:rPr>
          <w:bCs/>
          <w:sz w:val="28"/>
          <w:szCs w:val="28"/>
          <w:u w:color="FFFFFF"/>
        </w:rPr>
        <w:t>ферритов</w:t>
      </w:r>
      <w:r w:rsidRPr="005949A2">
        <w:rPr>
          <w:b/>
          <w:sz w:val="28"/>
          <w:szCs w:val="28"/>
          <w:u w:color="FFFFFF"/>
        </w:rPr>
        <w:t xml:space="preserve"> </w:t>
      </w:r>
      <w:r w:rsidRPr="005949A2">
        <w:rPr>
          <w:sz w:val="28"/>
          <w:szCs w:val="28"/>
          <w:u w:color="FFFFFF"/>
        </w:rPr>
        <w:t>сочетаются высокая намагниченность и полупроводниковые или диэлектрические свойства, то есть высокое удельное сопротивление (10² - 10</w:t>
      </w:r>
      <w:r w:rsidRPr="005949A2">
        <w:rPr>
          <w:position w:val="-4"/>
          <w:sz w:val="28"/>
          <w:szCs w:val="28"/>
          <w:u w:color="FFFFFF"/>
        </w:rPr>
        <w:object w:dxaOrig="139" w:dyaOrig="300">
          <v:shape id="_x0000_i1062" type="#_x0000_t75" style="width:9pt;height:19.5pt" o:ole="">
            <v:imagedata r:id="rId53" o:title=""/>
          </v:shape>
          <o:OLEObject Type="Embed" ProgID="Equation.3" ShapeID="_x0000_i1062" DrawAspect="Content" ObjectID="_1820743364" r:id="rId54"/>
        </w:object>
      </w:r>
      <w:r w:rsidRPr="005949A2">
        <w:rPr>
          <w:sz w:val="28"/>
          <w:szCs w:val="28"/>
          <w:u w:color="FFFFFF"/>
        </w:rPr>
        <w:t xml:space="preserve">Ом.см), благодаря чему они получили широкое применение как </w:t>
      </w:r>
      <w:hyperlink r:id="rId55" w:tooltip="магнитные материалы" w:history="1">
        <w:r w:rsidRPr="005949A2">
          <w:rPr>
            <w:iCs/>
            <w:sz w:val="28"/>
            <w:szCs w:val="28"/>
            <w:u w:val="single" w:color="FFFFFF"/>
          </w:rPr>
          <w:t>магнитные материалы</w:t>
        </w:r>
      </w:hyperlink>
      <w:r w:rsidRPr="005949A2">
        <w:rPr>
          <w:sz w:val="28"/>
          <w:szCs w:val="28"/>
          <w:u w:color="FFFFFF"/>
        </w:rPr>
        <w:t xml:space="preserve"> в радиотехнике, вычислительной технике.</w:t>
      </w:r>
    </w:p>
    <w:p w:rsidR="005949A2" w:rsidRPr="005949A2" w:rsidRDefault="005949A2" w:rsidP="005949A2">
      <w:pPr>
        <w:shd w:val="clear" w:color="auto" w:fill="F8FCFF"/>
        <w:rPr>
          <w:sz w:val="28"/>
          <w:szCs w:val="28"/>
        </w:rPr>
      </w:pPr>
      <w:r w:rsidRPr="005949A2">
        <w:t xml:space="preserve">             </w:t>
      </w:r>
      <w:r w:rsidRPr="005949A2">
        <w:rPr>
          <w:sz w:val="28"/>
          <w:szCs w:val="28"/>
        </w:rPr>
        <w:t xml:space="preserve">Поликристаллические ферриты производят по керамической технологии. Из ферритового порошка прессуют изделия нужной формы, которые подвергают затем спеканию при температурах от 900 до </w:t>
      </w:r>
      <w:smartTag w:uri="urn:schemas-microsoft-com:office:smarttags" w:element="metricconverter">
        <w:smartTagPr>
          <w:attr w:name="ProductID" w:val="1500ﾠﾰC"/>
        </w:smartTagPr>
        <w:r w:rsidRPr="005949A2">
          <w:rPr>
            <w:sz w:val="28"/>
            <w:szCs w:val="28"/>
          </w:rPr>
          <w:t>1500 °C</w:t>
        </w:r>
      </w:smartTag>
      <w:r w:rsidRPr="005949A2">
        <w:rPr>
          <w:sz w:val="28"/>
          <w:szCs w:val="28"/>
        </w:rPr>
        <w:t xml:space="preserve"> на воздухе или в специальной газовой атмосфере. Пленки феррит - фанатов и гексаферритов выращивают методом жидкостной эпитаксии из растворов в расплаве, а также путем разложения паров, например - дикетонатов металлов.</w:t>
      </w:r>
    </w:p>
    <w:p w:rsidR="005949A2" w:rsidRPr="005949A2" w:rsidRDefault="005949A2" w:rsidP="005949A2">
      <w:pPr>
        <w:shd w:val="clear" w:color="auto" w:fill="FFFFFF"/>
        <w:spacing w:line="312" w:lineRule="atLeast"/>
        <w:rPr>
          <w:color w:val="000000"/>
          <w:sz w:val="28"/>
          <w:szCs w:val="28"/>
        </w:rPr>
      </w:pPr>
      <w:r w:rsidRPr="005949A2">
        <w:rPr>
          <w:color w:val="000000"/>
          <w:sz w:val="28"/>
          <w:szCs w:val="28"/>
        </w:rPr>
        <w:t xml:space="preserve">           Для защиты приборов и оборудования от вредного влияния электромагнитного излучения других электрических и электронных приборов, а также природных явлений разработан широкий номенклатурный ряд материалов и конфигураций ферритовых сердечников (рис.6.10).</w:t>
      </w:r>
    </w:p>
    <w:p w:rsidR="005949A2" w:rsidRPr="005949A2" w:rsidRDefault="005949A2" w:rsidP="005949A2">
      <w:pPr>
        <w:ind w:firstLine="708"/>
        <w:rPr>
          <w:sz w:val="28"/>
          <w:szCs w:val="28"/>
          <w:u w:color="FFFFFF"/>
        </w:rPr>
      </w:pPr>
    </w:p>
    <w:p w:rsidR="005949A2" w:rsidRPr="005949A2" w:rsidRDefault="005949A2" w:rsidP="005949A2">
      <w:pPr>
        <w:ind w:firstLine="708"/>
        <w:rPr>
          <w:sz w:val="28"/>
          <w:szCs w:val="28"/>
          <w:u w:color="FFFFFF"/>
        </w:rPr>
      </w:pPr>
      <w:r w:rsidRPr="005949A2">
        <w:rPr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0">
            <wp:simplePos x="0" y="0"/>
            <wp:positionH relativeFrom="column">
              <wp:posOffset>1143000</wp:posOffset>
            </wp:positionH>
            <wp:positionV relativeFrom="line">
              <wp:posOffset>76200</wp:posOffset>
            </wp:positionV>
            <wp:extent cx="1247775" cy="1038225"/>
            <wp:effectExtent l="0" t="0" r="9525" b="9525"/>
            <wp:wrapSquare wrapText="bothSides"/>
            <wp:docPr id="12" name="Рисунок 12" descr="Ферритовые сердечники серии С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ерритовые сердечники серии СF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49A2">
        <w:rPr>
          <w:noProof/>
          <w:sz w:val="28"/>
          <w:szCs w:val="28"/>
        </w:rPr>
        <w:drawing>
          <wp:anchor distT="0" distB="0" distL="0" distR="0" simplePos="0" relativeHeight="251660288" behindDoc="0" locked="0" layoutInCell="1" allowOverlap="0">
            <wp:simplePos x="0" y="0"/>
            <wp:positionH relativeFrom="column">
              <wp:posOffset>2971800</wp:posOffset>
            </wp:positionH>
            <wp:positionV relativeFrom="line">
              <wp:posOffset>76200</wp:posOffset>
            </wp:positionV>
            <wp:extent cx="1247775" cy="933450"/>
            <wp:effectExtent l="0" t="0" r="9525" b="0"/>
            <wp:wrapSquare wrapText="bothSides"/>
            <wp:docPr id="11" name="Рисунок 11" descr="NiZn ферритовые пластины серии FAT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iZn ферритовые пластины серии FAT90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49A2" w:rsidRPr="005949A2" w:rsidRDefault="005949A2" w:rsidP="005949A2">
      <w:pPr>
        <w:rPr>
          <w:sz w:val="28"/>
          <w:szCs w:val="28"/>
        </w:rPr>
      </w:pPr>
    </w:p>
    <w:p w:rsidR="005949A2" w:rsidRPr="005949A2" w:rsidRDefault="005949A2" w:rsidP="005949A2">
      <w:pPr>
        <w:rPr>
          <w:sz w:val="28"/>
          <w:szCs w:val="28"/>
        </w:rPr>
      </w:pPr>
    </w:p>
    <w:p w:rsidR="005949A2" w:rsidRPr="005949A2" w:rsidRDefault="005949A2" w:rsidP="005949A2">
      <w:pPr>
        <w:rPr>
          <w:sz w:val="28"/>
          <w:szCs w:val="28"/>
        </w:rPr>
      </w:pPr>
    </w:p>
    <w:p w:rsidR="005949A2" w:rsidRPr="005949A2" w:rsidRDefault="005949A2" w:rsidP="005949A2">
      <w:pPr>
        <w:rPr>
          <w:sz w:val="28"/>
          <w:szCs w:val="28"/>
        </w:rPr>
      </w:pPr>
    </w:p>
    <w:p w:rsidR="005949A2" w:rsidRPr="005949A2" w:rsidRDefault="005949A2" w:rsidP="005949A2">
      <w:pPr>
        <w:rPr>
          <w:sz w:val="28"/>
          <w:szCs w:val="28"/>
        </w:rPr>
      </w:pPr>
    </w:p>
    <w:p w:rsidR="005949A2" w:rsidRPr="005949A2" w:rsidRDefault="005949A2" w:rsidP="005949A2">
      <w:pPr>
        <w:rPr>
          <w:sz w:val="28"/>
          <w:szCs w:val="28"/>
        </w:rPr>
      </w:pPr>
      <w:r w:rsidRPr="005949A2">
        <w:rPr>
          <w:sz w:val="28"/>
          <w:szCs w:val="28"/>
        </w:rPr>
        <w:t xml:space="preserve">                                      а                                        б</w:t>
      </w:r>
    </w:p>
    <w:p w:rsidR="005949A2" w:rsidRPr="005949A2" w:rsidRDefault="005949A2" w:rsidP="005949A2">
      <w:pPr>
        <w:rPr>
          <w:sz w:val="28"/>
          <w:szCs w:val="28"/>
        </w:rPr>
      </w:pPr>
    </w:p>
    <w:p w:rsidR="005949A2" w:rsidRPr="005949A2" w:rsidRDefault="005949A2" w:rsidP="005949A2">
      <w:pPr>
        <w:tabs>
          <w:tab w:val="left" w:pos="3420"/>
        </w:tabs>
        <w:rPr>
          <w:color w:val="000000"/>
          <w:sz w:val="28"/>
          <w:szCs w:val="28"/>
        </w:rPr>
      </w:pPr>
      <w:r w:rsidRPr="005949A2">
        <w:rPr>
          <w:sz w:val="28"/>
          <w:szCs w:val="28"/>
        </w:rPr>
        <w:t xml:space="preserve">               Рис.6.</w:t>
      </w:r>
      <w:proofErr w:type="gramStart"/>
      <w:r w:rsidRPr="005949A2">
        <w:rPr>
          <w:sz w:val="28"/>
          <w:szCs w:val="28"/>
        </w:rPr>
        <w:t>10  а</w:t>
      </w:r>
      <w:proofErr w:type="gramEnd"/>
      <w:r w:rsidRPr="005949A2">
        <w:rPr>
          <w:sz w:val="28"/>
          <w:szCs w:val="28"/>
        </w:rPr>
        <w:t xml:space="preserve"> - </w:t>
      </w:r>
      <w:r w:rsidRPr="005949A2">
        <w:rPr>
          <w:color w:val="000000"/>
          <w:sz w:val="28"/>
          <w:szCs w:val="28"/>
        </w:rPr>
        <w:t>ферритовые помехоподавляющие сердечники;</w:t>
      </w:r>
    </w:p>
    <w:p w:rsidR="005949A2" w:rsidRPr="005949A2" w:rsidRDefault="005949A2" w:rsidP="005949A2">
      <w:pPr>
        <w:shd w:val="clear" w:color="auto" w:fill="FFFFFF"/>
        <w:spacing w:line="312" w:lineRule="atLeast"/>
        <w:rPr>
          <w:color w:val="000000"/>
          <w:sz w:val="28"/>
          <w:szCs w:val="28"/>
        </w:rPr>
      </w:pPr>
      <w:r w:rsidRPr="005949A2">
        <w:rPr>
          <w:color w:val="000000"/>
          <w:sz w:val="28"/>
          <w:szCs w:val="28"/>
        </w:rPr>
        <w:t xml:space="preserve">                               б - ферритовые поглощающие пластины для создания  </w:t>
      </w:r>
    </w:p>
    <w:p w:rsidR="005949A2" w:rsidRPr="005949A2" w:rsidRDefault="005949A2" w:rsidP="005949A2">
      <w:pPr>
        <w:shd w:val="clear" w:color="auto" w:fill="FFFFFF"/>
        <w:spacing w:line="312" w:lineRule="atLeast"/>
        <w:rPr>
          <w:color w:val="000000"/>
          <w:sz w:val="28"/>
          <w:szCs w:val="28"/>
        </w:rPr>
      </w:pPr>
      <w:r w:rsidRPr="005949A2">
        <w:rPr>
          <w:color w:val="000000"/>
          <w:sz w:val="28"/>
          <w:szCs w:val="28"/>
        </w:rPr>
        <w:lastRenderedPageBreak/>
        <w:t xml:space="preserve">                                     безэховых камер и помещений, защищенных от  </w:t>
      </w:r>
    </w:p>
    <w:p w:rsidR="005949A2" w:rsidRPr="005949A2" w:rsidRDefault="005949A2" w:rsidP="005949A2">
      <w:pPr>
        <w:shd w:val="clear" w:color="auto" w:fill="FFFFFF"/>
        <w:spacing w:line="312" w:lineRule="atLeast"/>
        <w:rPr>
          <w:color w:val="000000"/>
          <w:sz w:val="28"/>
          <w:szCs w:val="28"/>
        </w:rPr>
      </w:pPr>
      <w:r w:rsidRPr="005949A2">
        <w:rPr>
          <w:color w:val="000000"/>
          <w:sz w:val="28"/>
          <w:szCs w:val="28"/>
        </w:rPr>
        <w:t xml:space="preserve">                                      прослушивания.</w:t>
      </w:r>
    </w:p>
    <w:p w:rsidR="005949A2" w:rsidRPr="005949A2" w:rsidRDefault="005949A2" w:rsidP="005949A2">
      <w:pPr>
        <w:tabs>
          <w:tab w:val="left" w:pos="3420"/>
        </w:tabs>
        <w:rPr>
          <w:sz w:val="28"/>
          <w:szCs w:val="28"/>
        </w:rPr>
      </w:pPr>
    </w:p>
    <w:p w:rsidR="005949A2" w:rsidRPr="005949A2" w:rsidRDefault="005949A2" w:rsidP="005949A2">
      <w:pPr>
        <w:rPr>
          <w:sz w:val="28"/>
          <w:szCs w:val="28"/>
        </w:rPr>
      </w:pPr>
    </w:p>
    <w:p w:rsidR="005949A2" w:rsidRPr="005949A2" w:rsidRDefault="005949A2" w:rsidP="005949A2"/>
    <w:sectPr w:rsidR="005949A2" w:rsidRPr="00594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A2"/>
    <w:rsid w:val="0059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0EEF4F-9EF3-4007-A3AA-81CA142D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9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6.bin"/><Relationship Id="rId26" Type="http://schemas.openxmlformats.org/officeDocument/2006/relationships/image" Target="media/image14.wmf"/><Relationship Id="rId39" Type="http://schemas.openxmlformats.org/officeDocument/2006/relationships/image" Target="media/image21.emf"/><Relationship Id="rId21" Type="http://schemas.openxmlformats.org/officeDocument/2006/relationships/image" Target="media/image11.wmf"/><Relationship Id="rId34" Type="http://schemas.openxmlformats.org/officeDocument/2006/relationships/image" Target="media/image18.wmf"/><Relationship Id="rId42" Type="http://schemas.openxmlformats.org/officeDocument/2006/relationships/hyperlink" Target="http://ru.wikipedia.org/wiki/%D0%A2%D0%B5%D0%BC%D0%BF%D0%B5%D1%80%D0%B0%D1%82%D1%83%D1%80%D0%B0" TargetMode="External"/><Relationship Id="rId47" Type="http://schemas.openxmlformats.org/officeDocument/2006/relationships/image" Target="media/image25.png"/><Relationship Id="rId50" Type="http://schemas.openxmlformats.org/officeDocument/2006/relationships/hyperlink" Target="http://Fe-Iron.info/" TargetMode="External"/><Relationship Id="rId55" Type="http://schemas.openxmlformats.org/officeDocument/2006/relationships/hyperlink" Target="http://bse.sci-lib.com/article072392.html" TargetMode="Externa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20.emf"/><Relationship Id="rId46" Type="http://schemas.openxmlformats.org/officeDocument/2006/relationships/image" Target="media/image24.png"/><Relationship Id="rId59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wmf"/><Relationship Id="rId20" Type="http://schemas.openxmlformats.org/officeDocument/2006/relationships/image" Target="http://gomulina.newhost.ru/reviews/publish/art_1_23_008.jpg" TargetMode="External"/><Relationship Id="rId29" Type="http://schemas.openxmlformats.org/officeDocument/2006/relationships/oleObject" Target="embeddings/oleObject10.bin"/><Relationship Id="rId41" Type="http://schemas.openxmlformats.org/officeDocument/2006/relationships/oleObject" Target="embeddings/oleObject15.bin"/><Relationship Id="rId54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6.wmf"/><Relationship Id="rId24" Type="http://schemas.openxmlformats.org/officeDocument/2006/relationships/image" Target="media/image13.wmf"/><Relationship Id="rId32" Type="http://schemas.openxmlformats.org/officeDocument/2006/relationships/image" Target="media/image17.wmf"/><Relationship Id="rId37" Type="http://schemas.openxmlformats.org/officeDocument/2006/relationships/oleObject" Target="embeddings/oleObject14.bin"/><Relationship Id="rId40" Type="http://schemas.openxmlformats.org/officeDocument/2006/relationships/image" Target="media/image22.wmf"/><Relationship Id="rId45" Type="http://schemas.openxmlformats.org/officeDocument/2006/relationships/image" Target="media/image23.png"/><Relationship Id="rId53" Type="http://schemas.openxmlformats.org/officeDocument/2006/relationships/image" Target="media/image27.wmf"/><Relationship Id="rId58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image" Target="media/image8.png"/><Relationship Id="rId23" Type="http://schemas.openxmlformats.org/officeDocument/2006/relationships/image" Target="media/image12.emf"/><Relationship Id="rId28" Type="http://schemas.openxmlformats.org/officeDocument/2006/relationships/image" Target="media/image15.wmf"/><Relationship Id="rId36" Type="http://schemas.openxmlformats.org/officeDocument/2006/relationships/image" Target="media/image19.wmf"/><Relationship Id="rId49" Type="http://schemas.openxmlformats.org/officeDocument/2006/relationships/hyperlink" Target="http://chemical-elements.info/" TargetMode="External"/><Relationship Id="rId57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0.jpeg"/><Relationship Id="rId31" Type="http://schemas.openxmlformats.org/officeDocument/2006/relationships/oleObject" Target="embeddings/oleObject11.bin"/><Relationship Id="rId44" Type="http://schemas.openxmlformats.org/officeDocument/2006/relationships/hyperlink" Target="http://ru.wikipedia.org/wiki/%D0%90%D1%82%D0%BE%D0%BC" TargetMode="External"/><Relationship Id="rId52" Type="http://schemas.openxmlformats.org/officeDocument/2006/relationships/hyperlink" Target="http://O-Oxygen.info/" TargetMode="External"/><Relationship Id="rId4" Type="http://schemas.openxmlformats.org/officeDocument/2006/relationships/image" Target="media/image1.wmf"/><Relationship Id="rId9" Type="http://schemas.openxmlformats.org/officeDocument/2006/relationships/image" Target="media/image4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image" Target="media/image16.wmf"/><Relationship Id="rId35" Type="http://schemas.openxmlformats.org/officeDocument/2006/relationships/oleObject" Target="embeddings/oleObject13.bin"/><Relationship Id="rId43" Type="http://schemas.openxmlformats.org/officeDocument/2006/relationships/hyperlink" Target="http://ru.wikipedia.org/wiki/%D0%A2%D0%BE%D1%87%D0%BA%D0%B0_%D0%9A%D1%8E%D1%80%D0%B8" TargetMode="External"/><Relationship Id="rId48" Type="http://schemas.openxmlformats.org/officeDocument/2006/relationships/image" Target="media/image26.png"/><Relationship Id="rId56" Type="http://schemas.openxmlformats.org/officeDocument/2006/relationships/image" Target="media/image28.png"/><Relationship Id="rId8" Type="http://schemas.openxmlformats.org/officeDocument/2006/relationships/image" Target="media/image3.png"/><Relationship Id="rId51" Type="http://schemas.openxmlformats.org/officeDocument/2006/relationships/hyperlink" Target="http://Fe-Iron.info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1938</Words>
  <Characters>11051</Characters>
  <Application>Microsoft Office Word</Application>
  <DocSecurity>0</DocSecurity>
  <Lines>92</Lines>
  <Paragraphs>25</Paragraphs>
  <ScaleCrop>false</ScaleCrop>
  <Company/>
  <LinksUpToDate>false</LinksUpToDate>
  <CharactersWithSpaces>12964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2025-09-30T10:14:00Z</dcterms:created>
  <dcterms:modified xsi:type="dcterms:W3CDTF">2025-09-30T10:16:00Z</dcterms:modified>
</cp:coreProperties>
</file>