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widowControl/>
        <w:shd w:val="clear" w:color="auto" w:fill="ffffff"/>
        <w:jc w:val="left"/>
        <w:outlineLvl w:val="0"/>
        <w:rPr>
          <w:rFonts w:ascii="Tahoma" w:cs="Tahoma" w:eastAsia="宋体" w:hAnsi="Tahoma"/>
          <w:b/>
          <w:bCs/>
          <w:color w:val="333333"/>
          <w:kern w:val="36"/>
          <w:sz w:val="24"/>
          <w:szCs w:val="24"/>
        </w:rPr>
      </w:pPr>
      <w:r>
        <w:rPr>
          <w:rFonts w:ascii="Tahoma" w:cs="Tahoma" w:eastAsia="宋体" w:hAnsi="Tahoma"/>
          <w:b/>
          <w:bCs/>
          <w:color w:val="333333"/>
          <w:kern w:val="36"/>
          <w:sz w:val="24"/>
          <w:szCs w:val="24"/>
        </w:rPr>
        <w:t>火箭制作教程</w:t>
      </w:r>
      <w:r>
        <w:rPr>
          <w:rFonts w:ascii="Tahoma" w:cs="Tahoma" w:eastAsia="宋体" w:hAnsi="Tahoma"/>
          <w:b/>
          <w:bCs/>
          <w:color w:val="333333"/>
          <w:kern w:val="36"/>
          <w:sz w:val="24"/>
          <w:szCs w:val="24"/>
        </w:rPr>
        <w:t xml:space="preserve"> RNX</w:t>
      </w:r>
      <w:r>
        <w:rPr>
          <w:rFonts w:ascii="Tahoma" w:cs="Tahoma" w:eastAsia="宋体" w:hAnsi="Tahoma"/>
          <w:b/>
          <w:bCs/>
          <w:color w:val="333333"/>
          <w:kern w:val="36"/>
          <w:sz w:val="24"/>
          <w:szCs w:val="24"/>
        </w:rPr>
        <w:t>（</w:t>
      </w:r>
      <w:r>
        <w:rPr>
          <w:rFonts w:ascii="Tahoma" w:cs="Tahoma" w:eastAsia="宋体" w:hAnsi="Tahoma"/>
          <w:b/>
          <w:bCs/>
          <w:color w:val="333333"/>
          <w:kern w:val="36"/>
          <w:sz w:val="24"/>
          <w:szCs w:val="24"/>
        </w:rPr>
        <w:t>KN+</w:t>
      </w:r>
      <w:r>
        <w:rPr>
          <w:rFonts w:ascii="Tahoma" w:cs="Tahoma" w:eastAsia="宋体" w:hAnsi="Tahoma"/>
          <w:b/>
          <w:bCs/>
          <w:color w:val="333333"/>
          <w:kern w:val="36"/>
          <w:sz w:val="24"/>
          <w:szCs w:val="24"/>
        </w:rPr>
        <w:t>环氧树脂）全教程</w:t>
      </w:r>
    </w:p>
    <w:p>
      <w:pPr>
        <w:pStyle w:val="style0"/>
        <w:widowControl/>
        <w:shd w:val="clear" w:color="auto" w:fill="ffffff"/>
        <w:wordWrap w:val="false"/>
        <w:jc w:val="left"/>
        <w:outlineLvl w:val="2"/>
        <w:rPr>
          <w:rFonts w:ascii="Tahoma" w:cs="Tahoma" w:eastAsia="宋体" w:hAnsi="Tahoma"/>
          <w:b/>
          <w:bCs/>
          <w:color w:val="333333"/>
          <w:kern w:val="0"/>
          <w:sz w:val="18"/>
          <w:szCs w:val="18"/>
        </w:rPr>
      </w:pPr>
      <w:r>
        <w:rPr>
          <w:rFonts w:ascii="Tahoma" w:cs="Tahoma" w:eastAsia="宋体" w:hAnsi="Tahoma"/>
          <w:color w:val="888888"/>
          <w:kern w:val="0"/>
          <w:sz w:val="18"/>
          <w:szCs w:val="18"/>
        </w:rPr>
        <w:t>来源：</w:t>
      </w:r>
      <w:r>
        <w:rPr>
          <w:rFonts w:ascii="Tahoma" w:cs="Tahoma" w:eastAsia="宋体" w:hAnsi="Tahoma"/>
          <w:b/>
          <w:bCs/>
          <w:color w:val="333333"/>
          <w:kern w:val="0"/>
          <w:sz w:val="18"/>
          <w:szCs w:val="18"/>
        </w:rPr>
        <w:t> </w:t>
      </w:r>
      <w:r>
        <w:rPr/>
        <w:fldChar w:fldCharType="begin"/>
      </w:r>
      <w:r>
        <w:instrText xml:space="preserve"> HYPERLINK "javascript:showReg(0);" </w:instrText>
      </w:r>
      <w:r>
        <w:rPr/>
        <w:fldChar w:fldCharType="separate"/>
      </w:r>
      <w:r>
        <w:rPr>
          <w:rFonts w:ascii="Tahoma" w:cs="Tahoma" w:eastAsia="宋体" w:hAnsi="Tahoma"/>
          <w:color w:val="336699"/>
          <w:kern w:val="0"/>
          <w:sz w:val="18"/>
          <w:szCs w:val="18"/>
          <w:u w:val="single"/>
        </w:rPr>
        <w:t>李殿武</w:t>
      </w:r>
      <w:r>
        <w:rPr>
          <w:rFonts w:ascii="Tahoma" w:cs="Tahoma" w:eastAsia="宋体" w:hAnsi="Tahoma"/>
          <w:color w:val="336699"/>
          <w:kern w:val="0"/>
          <w:sz w:val="18"/>
          <w:szCs w:val="18"/>
          <w:u w:val="single"/>
        </w:rPr>
        <w:t>.mkv</w:t>
      </w:r>
      <w:r>
        <w:rPr>
          <w:rFonts w:ascii="Tahoma" w:cs="Tahoma" w:eastAsia="宋体" w:hAnsi="Tahoma"/>
          <w:color w:val="336699"/>
          <w:kern w:val="0"/>
          <w:sz w:val="18"/>
          <w:szCs w:val="18"/>
          <w:u w:val="single"/>
        </w:rPr>
        <w:t>的日志</w:t>
      </w:r>
      <w:r>
        <w:rPr/>
        <w:fldChar w:fldCharType="end"/>
      </w:r>
    </w:p>
    <w:p>
      <w:pPr>
        <w:pStyle w:val="style0"/>
        <w:widowControl/>
        <w:shd w:val="clear" w:color="auto" w:fill="ffffff"/>
        <w:wordWrap w:val="false"/>
        <w:spacing w:after="240"/>
        <w:jc w:val="left"/>
        <w:rPr>
          <w:rFonts w:ascii="Tahoma" w:cs="Tahoma" w:eastAsia="宋体" w:hAnsi="Tahoma"/>
          <w:color w:val="333333"/>
          <w:kern w:val="0"/>
          <w:szCs w:val="21"/>
        </w:rPr>
      </w:pPr>
      <w:r>
        <w:rPr>
          <w:rFonts w:ascii="Helvetica" w:hAnsi="Helvetica"/>
          <w:color w:val="333333"/>
          <w:szCs w:val="21"/>
          <w:shd w:val="clear" w:color="auto" w:fill="ffffff"/>
        </w:rPr>
        <w:t>ＲＮＸ与ＫＮＤＸ相比的决定性优势，首先是全制造过程采用冷混合凝固，不需要任何多余的加热手段，直接混合后２４小时左右即可使用；其次是丝毫不存在吸湿性，制造出来的ＲＮＸ放在湿度相当高的园子里，也可以随时点火使用而无性能缺陷；再次是全气温条件下的机械强度保证，可以在３０Ｃ条件下无防护存储而不存在变形，而且本身比ＫＮＤＸ要更为坚硬．</w:t>
      </w:r>
      <w:r>
        <w:rPr>
          <w:rFonts w:ascii="Helvetica" w:hAnsi="Helvetica"/>
          <w:color w:val="333333"/>
          <w:szCs w:val="21"/>
        </w:rPr>
        <w:br/>
      </w:r>
      <w:r>
        <w:rPr>
          <w:rFonts w:ascii="Helvetica" w:hAnsi="Helvetica"/>
          <w:color w:val="333333"/>
          <w:szCs w:val="21"/>
          <w:shd w:val="clear" w:color="auto" w:fill="ffffff"/>
        </w:rPr>
        <w:t>如果说作为最低维护条件下的最好推进剂选择，ＲＮＸ毫无异议的是首选．其一般配方为：硝酸钾：７０％环氧树脂：２２％氧化铁：８％决定性的物质在于环氧树脂的选择，通俗的讲，什么样的树脂易燃就选择什么样的．致命缺陷：低燃速，比ＫＮＤＸ低得多的燃烧速度，加入其他燃料做补充可以缓解这一状况．但是即使如此，有记录的实验表明，要维持发动机内部２ＭＰＡ的气压，也要求达到不少于５００的面积比例．所以ＲＮＸ适合用于制造中型，重型火箭而不适合制造２０毫米左右火箭．</w:t>
      </w:r>
    </w:p>
    <w:p>
      <w:pPr>
        <w:pStyle w:val="style0"/>
        <w:widowControl/>
        <w:shd w:val="clear" w:color="auto" w:fill="ffffff"/>
        <w:wordWrap w:val="false"/>
        <w:spacing w:after="240"/>
        <w:jc w:val="left"/>
        <w:rPr>
          <w:rFonts w:ascii="Tahoma" w:cs="Tahoma" w:eastAsia="宋体" w:hAnsi="Tahoma"/>
          <w:color w:val="333333"/>
          <w:kern w:val="0"/>
          <w:szCs w:val="21"/>
        </w:rPr>
      </w:pPr>
      <w:r>
        <w:rPr>
          <w:rFonts w:ascii="Tahoma" w:cs="Tahoma" w:eastAsia="宋体" w:hAnsi="Tahoma"/>
          <w:color w:val="333333"/>
          <w:kern w:val="0"/>
          <w:szCs w:val="21"/>
        </w:rPr>
        <w:t>RNX</w:t>
      </w:r>
      <w:r>
        <w:rPr>
          <w:rFonts w:ascii="Tahoma" w:cs="Tahoma" w:eastAsia="宋体" w:hAnsi="Tahoma"/>
          <w:color w:val="333333"/>
          <w:kern w:val="0"/>
          <w:szCs w:val="21"/>
        </w:rPr>
        <w:t>：以</w:t>
      </w:r>
      <w:r>
        <w:rPr>
          <w:rFonts w:ascii="Tahoma" w:cs="Tahoma" w:eastAsia="宋体" w:hAnsi="Tahoma"/>
          <w:color w:val="333333"/>
          <w:kern w:val="0"/>
          <w:szCs w:val="21"/>
        </w:rPr>
        <w:t>KNO3</w:t>
      </w:r>
      <w:r>
        <w:rPr>
          <w:rFonts w:ascii="Tahoma" w:cs="Tahoma" w:eastAsia="宋体" w:hAnsi="Tahoma"/>
          <w:color w:val="333333"/>
          <w:kern w:val="0"/>
          <w:szCs w:val="21"/>
        </w:rPr>
        <w:t>为氧化剂主要成分，环氧树脂为燃烧粘合剂主要成分的推进剂</w:t>
      </w:r>
      <w:r>
        <w:rPr>
          <w:rFonts w:ascii="Tahoma" w:cs="Tahoma" w:eastAsia="宋体" w:hAnsi="Tahoma"/>
          <w:color w:val="333333"/>
          <w:kern w:val="0"/>
          <w:szCs w:val="21"/>
        </w:rPr>
        <w:t> </w:t>
      </w:r>
      <w:r>
        <w:rPr>
          <w:rFonts w:ascii="Tahoma" w:cs="Tahoma" w:eastAsia="宋体" w:hAnsi="Tahoma"/>
          <w:color w:val="333333"/>
          <w:kern w:val="0"/>
          <w:szCs w:val="21"/>
        </w:rPr>
        <w:br/>
      </w:r>
      <w:r>
        <w:rPr>
          <w:rFonts w:ascii="Tahoma" w:cs="Tahoma" w:eastAsia="宋体" w:hAnsi="Tahoma"/>
          <w:color w:val="333333"/>
          <w:kern w:val="0"/>
          <w:szCs w:val="21"/>
        </w:rPr>
        <w:t>最早由</w:t>
      </w:r>
      <w:r>
        <w:rPr>
          <w:rFonts w:ascii="Tahoma" w:cs="Tahoma" w:eastAsia="宋体" w:hAnsi="Tahoma"/>
          <w:color w:val="333333"/>
          <w:kern w:val="0"/>
          <w:szCs w:val="21"/>
        </w:rPr>
        <w:t>Richard Nakka</w:t>
      </w:r>
      <w:r>
        <w:rPr>
          <w:rFonts w:ascii="Tahoma" w:cs="Tahoma" w:eastAsia="宋体" w:hAnsi="Tahoma"/>
          <w:color w:val="333333"/>
          <w:kern w:val="0"/>
          <w:szCs w:val="21"/>
        </w:rPr>
        <w:t>试制并命名（</w:t>
      </w:r>
      <w:r>
        <w:rPr/>
        <w:fldChar w:fldCharType="begin"/>
      </w:r>
      <w:r>
        <w:instrText xml:space="preserve"> HYPERLINK "http://wwv.renren.com/xn.do?ss=10791&amp;rt=1" </w:instrText>
      </w:r>
      <w:r>
        <w:rPr/>
        <w:fldChar w:fldCharType="separate"/>
      </w:r>
      <w:r>
        <w:rPr>
          <w:rFonts w:ascii="Tahoma" w:cs="Tahoma" w:eastAsia="宋体" w:hAnsi="Tahoma"/>
          <w:color w:val="336699"/>
          <w:kern w:val="0"/>
          <w:szCs w:val="21"/>
          <w:u w:val="single"/>
        </w:rPr>
        <w:t>www.nakka-rocketry.net</w:t>
      </w:r>
      <w:r>
        <w:rPr/>
        <w:fldChar w:fldCharType="end"/>
      </w:r>
      <w:r>
        <w:rPr>
          <w:rFonts w:ascii="Tahoma" w:cs="Tahoma" w:eastAsia="宋体" w:hAnsi="Tahoma"/>
          <w:color w:val="333333"/>
          <w:kern w:val="0"/>
          <w:szCs w:val="21"/>
        </w:rPr>
        <w:t>）</w:t>
      </w:r>
      <w:r>
        <w:rPr>
          <w:rFonts w:ascii="Tahoma" w:cs="Tahoma" w:eastAsia="宋体" w:hAnsi="Tahoma"/>
          <w:color w:val="333333"/>
          <w:kern w:val="0"/>
          <w:szCs w:val="21"/>
        </w:rPr>
        <w:br/>
      </w:r>
      <w:r>
        <w:rPr>
          <w:rFonts w:ascii="Tahoma" w:cs="Tahoma" w:eastAsia="宋体" w:hAnsi="Tahoma"/>
          <w:color w:val="333333"/>
          <w:kern w:val="0"/>
          <w:szCs w:val="21"/>
        </w:rPr>
        <w:t>其特点是氧化剂与可燃物冷混合凝固，制作过程比</w:t>
      </w:r>
      <w:r>
        <w:rPr>
          <w:rFonts w:ascii="Tahoma" w:cs="Tahoma" w:eastAsia="宋体" w:hAnsi="Tahoma"/>
          <w:color w:val="333333"/>
          <w:kern w:val="0"/>
          <w:szCs w:val="21"/>
        </w:rPr>
        <w:t>KNDX</w:t>
      </w:r>
      <w:r>
        <w:rPr>
          <w:rFonts w:ascii="Tahoma" w:cs="Tahoma" w:eastAsia="宋体" w:hAnsi="Tahoma"/>
          <w:color w:val="333333"/>
          <w:kern w:val="0"/>
          <w:szCs w:val="21"/>
        </w:rPr>
        <w:t>安全，存放不吸潮</w:t>
      </w:r>
      <w:r>
        <w:rPr>
          <w:rFonts w:ascii="Tahoma" w:cs="Tahoma" w:eastAsia="宋体" w:hAnsi="Tahoma"/>
          <w:color w:val="333333"/>
          <w:kern w:val="0"/>
          <w:szCs w:val="21"/>
        </w:rPr>
        <w:br/>
      </w:r>
      <w:r>
        <w:rPr>
          <w:rFonts w:ascii="Tahoma" w:cs="Tahoma" w:eastAsia="宋体" w:hAnsi="Tahoma"/>
          <w:color w:val="333333"/>
          <w:kern w:val="0"/>
          <w:szCs w:val="21"/>
        </w:rPr>
        <w:t>由于燃速比</w:t>
      </w:r>
      <w:r>
        <w:rPr>
          <w:rFonts w:ascii="Tahoma" w:cs="Tahoma" w:eastAsia="宋体" w:hAnsi="Tahoma"/>
          <w:color w:val="333333"/>
          <w:kern w:val="0"/>
          <w:szCs w:val="21"/>
        </w:rPr>
        <w:t>KNDX</w:t>
      </w:r>
      <w:r>
        <w:rPr>
          <w:rFonts w:ascii="Tahoma" w:cs="Tahoma" w:eastAsia="宋体" w:hAnsi="Tahoma"/>
          <w:color w:val="333333"/>
          <w:kern w:val="0"/>
          <w:szCs w:val="21"/>
        </w:rPr>
        <w:t>慢得多，发动机喷燃比和长径比较高，有利于减轻火箭结构重量</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以下的实验采用</w:t>
      </w:r>
      <w:r>
        <w:rPr>
          <w:rFonts w:ascii="Tahoma" w:cs="Tahoma" w:eastAsia="宋体" w:hAnsi="Tahoma"/>
          <w:color w:val="333333"/>
          <w:kern w:val="0"/>
          <w:szCs w:val="21"/>
        </w:rPr>
        <w:t>Nakka</w:t>
      </w:r>
      <w:r>
        <w:rPr>
          <w:rFonts w:ascii="Tahoma" w:cs="Tahoma" w:eastAsia="宋体" w:hAnsi="Tahoma"/>
          <w:color w:val="333333"/>
          <w:kern w:val="0"/>
          <w:szCs w:val="21"/>
        </w:rPr>
        <w:t>的</w:t>
      </w:r>
      <w:r>
        <w:rPr>
          <w:rFonts w:ascii="Tahoma" w:cs="Tahoma" w:eastAsia="宋体" w:hAnsi="Tahoma"/>
          <w:color w:val="333333"/>
          <w:kern w:val="0"/>
          <w:szCs w:val="21"/>
        </w:rPr>
        <w:t>RNX57</w:t>
      </w:r>
      <w:r>
        <w:rPr>
          <w:rFonts w:ascii="Tahoma" w:cs="Tahoma" w:eastAsia="宋体" w:hAnsi="Tahoma"/>
          <w:color w:val="333333"/>
          <w:kern w:val="0"/>
          <w:szCs w:val="21"/>
        </w:rPr>
        <w:t>配方</w:t>
      </w:r>
      <w:r>
        <w:rPr>
          <w:rFonts w:ascii="Tahoma" w:cs="Tahoma" w:eastAsia="宋体" w:hAnsi="Tahoma"/>
          <w:color w:val="333333"/>
          <w:kern w:val="0"/>
          <w:szCs w:val="21"/>
        </w:rPr>
        <w:br/>
      </w:r>
      <w:r>
        <w:rPr>
          <w:rFonts w:ascii="Tahoma" w:cs="Tahoma" w:eastAsia="宋体" w:hAnsi="Tahoma"/>
          <w:color w:val="333333"/>
          <w:kern w:val="0"/>
          <w:szCs w:val="21"/>
        </w:rPr>
        <w:t>KNO3</w:t>
      </w:r>
      <w:r>
        <w:rPr>
          <w:rFonts w:ascii="Tahoma" w:cs="Tahoma" w:eastAsia="宋体" w:hAnsi="Tahoma"/>
          <w:color w:val="333333"/>
          <w:kern w:val="0"/>
          <w:szCs w:val="21"/>
        </w:rPr>
        <w:t>：</w:t>
      </w:r>
      <w:r>
        <w:rPr>
          <w:rFonts w:ascii="Tahoma" w:cs="Tahoma" w:eastAsia="宋体" w:hAnsi="Tahoma"/>
          <w:color w:val="333333"/>
          <w:kern w:val="0"/>
          <w:szCs w:val="21"/>
        </w:rPr>
        <w:t>70.0%</w:t>
      </w:r>
      <w:r>
        <w:rPr>
          <w:rFonts w:ascii="Tahoma" w:cs="Tahoma" w:eastAsia="宋体" w:hAnsi="Tahoma"/>
          <w:color w:val="333333"/>
          <w:kern w:val="0"/>
          <w:szCs w:val="21"/>
        </w:rPr>
        <w:br/>
      </w:r>
      <w:r>
        <w:rPr>
          <w:rFonts w:ascii="Tahoma" w:cs="Tahoma" w:eastAsia="宋体" w:hAnsi="Tahoma"/>
          <w:color w:val="333333"/>
          <w:kern w:val="0"/>
          <w:szCs w:val="21"/>
        </w:rPr>
        <w:t>Fe2O3</w:t>
      </w:r>
      <w:r>
        <w:rPr>
          <w:rFonts w:ascii="Tahoma" w:cs="Tahoma" w:eastAsia="宋体" w:hAnsi="Tahoma"/>
          <w:color w:val="333333"/>
          <w:kern w:val="0"/>
          <w:szCs w:val="21"/>
        </w:rPr>
        <w:t>：</w:t>
      </w:r>
      <w:r>
        <w:rPr>
          <w:rFonts w:ascii="Tahoma" w:cs="Tahoma" w:eastAsia="宋体" w:hAnsi="Tahoma"/>
          <w:color w:val="333333"/>
          <w:kern w:val="0"/>
          <w:szCs w:val="21"/>
        </w:rPr>
        <w:t>8.0%</w:t>
      </w:r>
      <w:r>
        <w:rPr>
          <w:rFonts w:ascii="Tahoma" w:cs="Tahoma" w:eastAsia="宋体" w:hAnsi="Tahoma"/>
          <w:color w:val="333333"/>
          <w:kern w:val="0"/>
          <w:szCs w:val="21"/>
        </w:rPr>
        <w:br/>
      </w:r>
      <w:r>
        <w:rPr>
          <w:rFonts w:ascii="Tahoma" w:cs="Tahoma" w:eastAsia="宋体" w:hAnsi="Tahoma"/>
          <w:color w:val="333333"/>
          <w:kern w:val="0"/>
          <w:szCs w:val="21"/>
        </w:rPr>
        <w:t>环氧树脂（包括固化剂在内）：</w:t>
      </w:r>
      <w:r>
        <w:rPr>
          <w:rFonts w:ascii="Tahoma" w:cs="Tahoma" w:eastAsia="宋体" w:hAnsi="Tahoma"/>
          <w:color w:val="333333"/>
          <w:kern w:val="0"/>
          <w:szCs w:val="21"/>
        </w:rPr>
        <w:t>22.0%</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性能：</w:t>
      </w:r>
      <w:r>
        <w:rPr>
          <w:rFonts w:ascii="Tahoma" w:cs="Tahoma" w:eastAsia="宋体" w:hAnsi="Tahoma"/>
          <w:color w:val="333333"/>
          <w:kern w:val="0"/>
          <w:szCs w:val="21"/>
        </w:rPr>
        <w:br/>
      </w:r>
      <w:r>
        <w:rPr>
          <w:rFonts w:ascii="Tahoma" w:cs="Tahoma" w:eastAsia="宋体" w:hAnsi="Tahoma"/>
          <w:color w:val="333333"/>
          <w:kern w:val="0"/>
          <w:szCs w:val="21"/>
        </w:rPr>
        <w:t>喷燃比与燃烧压强的关系受树脂来源影响很大，</w:t>
      </w:r>
      <w:r>
        <w:rPr>
          <w:rFonts w:ascii="Tahoma" w:cs="Tahoma" w:eastAsia="宋体" w:hAnsi="Tahoma"/>
          <w:color w:val="333333"/>
          <w:kern w:val="0"/>
          <w:szCs w:val="21"/>
        </w:rPr>
        <w:t>3MPa</w:t>
      </w:r>
      <w:r>
        <w:rPr>
          <w:rFonts w:ascii="Tahoma" w:cs="Tahoma" w:eastAsia="宋体" w:hAnsi="Tahoma"/>
          <w:color w:val="333333"/>
          <w:kern w:val="0"/>
          <w:szCs w:val="21"/>
        </w:rPr>
        <w:t>对应</w:t>
      </w:r>
      <w:r>
        <w:rPr>
          <w:rFonts w:ascii="Tahoma" w:cs="Tahoma" w:eastAsia="宋体" w:hAnsi="Tahoma"/>
          <w:color w:val="333333"/>
          <w:kern w:val="0"/>
          <w:szCs w:val="21"/>
        </w:rPr>
        <w:t>550-850</w:t>
      </w:r>
      <w:r>
        <w:rPr>
          <w:rFonts w:ascii="Tahoma" w:cs="Tahoma" w:eastAsia="宋体" w:hAnsi="Tahoma"/>
          <w:color w:val="333333"/>
          <w:kern w:val="0"/>
          <w:szCs w:val="21"/>
        </w:rPr>
        <w:t>不等</w:t>
      </w:r>
      <w:r>
        <w:rPr>
          <w:rFonts w:ascii="Tahoma" w:cs="Tahoma" w:eastAsia="宋体" w:hAnsi="Tahoma"/>
          <w:color w:val="333333"/>
          <w:kern w:val="0"/>
          <w:szCs w:val="21"/>
        </w:rPr>
        <w:br/>
      </w:r>
      <w:r>
        <w:rPr>
          <w:rFonts w:ascii="Tahoma" w:cs="Tahoma" w:eastAsia="宋体" w:hAnsi="Tahoma"/>
          <w:color w:val="333333"/>
          <w:kern w:val="0"/>
          <w:szCs w:val="21"/>
        </w:rPr>
        <w:t>多种配方的特征速度（使用直喷管的喷气速度）均在</w:t>
      </w:r>
      <w:r>
        <w:rPr>
          <w:rFonts w:ascii="Tahoma" w:cs="Tahoma" w:eastAsia="宋体" w:hAnsi="Tahoma"/>
          <w:color w:val="333333"/>
          <w:kern w:val="0"/>
          <w:szCs w:val="21"/>
        </w:rPr>
        <w:t>800-900</w:t>
      </w:r>
      <w:r>
        <w:rPr>
          <w:rFonts w:ascii="Tahoma" w:cs="Tahoma" w:eastAsia="宋体" w:hAnsi="Tahoma"/>
          <w:color w:val="333333"/>
          <w:kern w:val="0"/>
          <w:szCs w:val="21"/>
        </w:rPr>
        <w:t>之间</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制作过程</w:t>
      </w:r>
      <w:r>
        <w:rPr>
          <w:rFonts w:ascii="Tahoma" w:cs="Tahoma" w:eastAsia="宋体" w:hAnsi="Tahoma"/>
          <w:color w:val="333333"/>
          <w:kern w:val="0"/>
          <w:szCs w:val="21"/>
        </w:rPr>
        <w:br/>
      </w:r>
      <w:r>
        <w:rPr>
          <w:rFonts w:ascii="Tahoma" w:cs="Tahoma" w:eastAsia="宋体" w:hAnsi="Tahoma"/>
          <w:color w:val="333333"/>
          <w:kern w:val="0"/>
          <w:szCs w:val="21"/>
        </w:rPr>
        <w:t>第一部分，制作氧化剂（重结晶）</w:t>
      </w:r>
      <w:r>
        <w:rPr>
          <w:rFonts w:ascii="Tahoma" w:cs="Tahoma" w:eastAsia="宋体" w:hAnsi="Tahoma"/>
          <w:color w:val="333333"/>
          <w:kern w:val="0"/>
          <w:szCs w:val="21"/>
        </w:rPr>
        <w:br/>
      </w:r>
      <w:r>
        <w:rPr>
          <w:rFonts w:ascii="Tahoma" w:cs="Tahoma" w:eastAsia="宋体" w:hAnsi="Tahoma"/>
          <w:color w:val="333333"/>
          <w:kern w:val="0"/>
          <w:szCs w:val="21"/>
        </w:rPr>
        <w:t>第二部分，制作推进剂</w:t>
      </w:r>
      <w:r>
        <w:rPr>
          <w:rFonts w:ascii="Tahoma" w:cs="Tahoma" w:eastAsia="宋体" w:hAnsi="Tahoma"/>
          <w:color w:val="333333"/>
          <w:kern w:val="0"/>
          <w:szCs w:val="21"/>
        </w:rPr>
        <w:br/>
      </w:r>
      <w:r>
        <w:rPr>
          <w:rFonts w:ascii="Tahoma" w:cs="Tahoma" w:eastAsia="宋体" w:hAnsi="Tahoma"/>
          <w:color w:val="333333"/>
          <w:kern w:val="0"/>
          <w:szCs w:val="21"/>
        </w:rPr>
        <w:t>第三部分，制作发动机</w:t>
      </w:r>
    </w:p>
    <w:p>
      <w:pPr>
        <w:pStyle w:val="style0"/>
        <w:widowControl/>
        <w:shd w:val="clear" w:color="auto" w:fill="ffffff"/>
        <w:wordWrap w:val="false"/>
        <w:spacing w:after="180"/>
        <w:jc w:val="left"/>
        <w:rPr>
          <w:rFonts w:ascii="Tahoma" w:cs="Tahoma" w:eastAsia="宋体" w:hAnsi="Tahoma"/>
          <w:color w:val="333333"/>
          <w:kern w:val="0"/>
          <w:szCs w:val="21"/>
        </w:rPr>
      </w:pPr>
      <w:r>
        <w:rPr>
          <w:rFonts w:ascii="Tahoma" w:cs="Tahoma" w:eastAsia="宋体" w:hAnsi="Tahoma"/>
          <w:color w:val="333333"/>
          <w:kern w:val="0"/>
          <w:szCs w:val="21"/>
        </w:rPr>
        <w:t>第一部分，制作氧化剂（重结晶）</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原料：</w:t>
      </w:r>
      <w:r>
        <w:rPr>
          <w:rFonts w:ascii="Tahoma" w:cs="Tahoma" w:eastAsia="宋体" w:hAnsi="Tahoma"/>
          <w:color w:val="333333"/>
          <w:kern w:val="0"/>
          <w:szCs w:val="21"/>
        </w:rPr>
        <w:br/>
      </w:r>
      <w:r>
        <w:rPr>
          <w:rFonts w:ascii="Tahoma" w:cs="Tahoma" w:eastAsia="宋体" w:hAnsi="Tahoma"/>
          <w:color w:val="333333"/>
          <w:kern w:val="0"/>
          <w:szCs w:val="21"/>
        </w:rPr>
        <w:t>KNO3</w:t>
      </w:r>
      <w:r>
        <w:rPr>
          <w:rFonts w:ascii="Tahoma" w:cs="Tahoma" w:eastAsia="宋体" w:hAnsi="Tahoma"/>
          <w:color w:val="333333"/>
          <w:kern w:val="0"/>
          <w:szCs w:val="21"/>
        </w:rPr>
        <w:t>（试剂，化学纯）（化肥级未试验）</w:t>
      </w:r>
      <w:r>
        <w:rPr>
          <w:rFonts w:ascii="Tahoma" w:cs="Tahoma" w:eastAsia="宋体" w:hAnsi="Tahoma"/>
          <w:color w:val="333333"/>
          <w:kern w:val="0"/>
          <w:szCs w:val="21"/>
        </w:rPr>
        <w:br/>
      </w:r>
      <w:r>
        <w:rPr>
          <w:rFonts w:ascii="Tahoma" w:cs="Tahoma" w:eastAsia="宋体" w:hAnsi="Tahoma"/>
          <w:color w:val="333333"/>
          <w:kern w:val="0"/>
          <w:szCs w:val="21"/>
        </w:rPr>
        <w:t>Fe2O3</w:t>
      </w:r>
      <w:r>
        <w:rPr>
          <w:rFonts w:ascii="Tahoma" w:cs="Tahoma" w:eastAsia="宋体" w:hAnsi="Tahoma"/>
          <w:color w:val="333333"/>
          <w:kern w:val="0"/>
          <w:szCs w:val="21"/>
        </w:rPr>
        <w:t>（试剂，化学纯）（油漆用的铁红未试验）</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装备：</w:t>
      </w:r>
      <w:r>
        <w:rPr>
          <w:rFonts w:ascii="Tahoma" w:cs="Tahoma" w:eastAsia="宋体" w:hAnsi="Tahoma"/>
          <w:color w:val="333333"/>
          <w:kern w:val="0"/>
          <w:szCs w:val="21"/>
        </w:rPr>
        <w:br/>
      </w:r>
      <w:r>
        <w:rPr>
          <w:rFonts w:ascii="Tahoma" w:cs="Tahoma" w:eastAsia="宋体" w:hAnsi="Tahoma"/>
          <w:color w:val="333333"/>
          <w:kern w:val="0"/>
          <w:szCs w:val="21"/>
        </w:rPr>
        <w:t>电磁炉或煤气炉</w:t>
      </w:r>
      <w:r>
        <w:rPr>
          <w:rFonts w:ascii="Tahoma" w:cs="Tahoma" w:eastAsia="宋体" w:hAnsi="Tahoma"/>
          <w:color w:val="333333"/>
          <w:kern w:val="0"/>
          <w:szCs w:val="21"/>
        </w:rPr>
        <w:t>/</w:t>
      </w:r>
      <w:r>
        <w:rPr>
          <w:rFonts w:ascii="Tahoma" w:cs="Tahoma" w:eastAsia="宋体" w:hAnsi="Tahoma"/>
          <w:color w:val="333333"/>
          <w:kern w:val="0"/>
          <w:szCs w:val="21"/>
        </w:rPr>
        <w:t>煤炉</w:t>
      </w:r>
      <w:r>
        <w:rPr>
          <w:rFonts w:ascii="Tahoma" w:cs="Tahoma" w:eastAsia="宋体" w:hAnsi="Tahoma"/>
          <w:color w:val="333333"/>
          <w:kern w:val="0"/>
          <w:szCs w:val="21"/>
        </w:rPr>
        <w:br/>
      </w:r>
      <w:r>
        <w:rPr>
          <w:rFonts w:ascii="Tahoma" w:cs="Tahoma" w:eastAsia="宋体" w:hAnsi="Tahoma"/>
          <w:color w:val="333333"/>
          <w:kern w:val="0"/>
          <w:szCs w:val="21"/>
        </w:rPr>
        <w:t>一个带长柄的不锈钢饭盒或小锅（便于搅拌时用力）</w:t>
      </w:r>
      <w:r>
        <w:rPr>
          <w:rFonts w:ascii="Tahoma" w:cs="Tahoma" w:eastAsia="宋体" w:hAnsi="Tahoma"/>
          <w:color w:val="333333"/>
          <w:kern w:val="0"/>
          <w:szCs w:val="21"/>
        </w:rPr>
        <w:br/>
      </w:r>
      <w:r>
        <w:rPr>
          <w:rFonts w:ascii="Tahoma" w:cs="Tahoma" w:eastAsia="宋体" w:hAnsi="Tahoma"/>
          <w:color w:val="333333"/>
          <w:kern w:val="0"/>
          <w:szCs w:val="21"/>
        </w:rPr>
        <w:t>一把钢尺或长一点的钢勺</w:t>
      </w:r>
      <w:r>
        <w:rPr>
          <w:rFonts w:ascii="Tahoma" w:cs="Tahoma" w:eastAsia="宋体" w:hAnsi="Tahoma"/>
          <w:color w:val="333333"/>
          <w:kern w:val="0"/>
          <w:szCs w:val="21"/>
        </w:rPr>
        <w:br/>
      </w:r>
      <w:r>
        <w:rPr>
          <w:rFonts w:ascii="Tahoma" w:cs="Tahoma" w:eastAsia="宋体" w:hAnsi="Tahoma"/>
          <w:color w:val="333333"/>
          <w:kern w:val="0"/>
          <w:szCs w:val="21"/>
        </w:rPr>
        <w:t>研钵或石质蒜臼（粉碎机更好）</w:t>
      </w:r>
      <w:r>
        <w:rPr>
          <w:rFonts w:ascii="Tahoma" w:cs="Tahoma" w:eastAsia="宋体" w:hAnsi="Tahoma"/>
          <w:color w:val="333333"/>
          <w:kern w:val="0"/>
          <w:szCs w:val="21"/>
        </w:rPr>
        <w:br/>
      </w:r>
      <w:r>
        <w:rPr>
          <w:rFonts w:ascii="Tahoma" w:cs="Tahoma" w:eastAsia="宋体" w:hAnsi="Tahoma"/>
          <w:color w:val="333333"/>
          <w:kern w:val="0"/>
          <w:szCs w:val="21"/>
        </w:rPr>
        <w:t>最好有带测温探头的万用表或量程</w:t>
      </w:r>
      <w:r>
        <w:rPr>
          <w:rFonts w:ascii="Tahoma" w:cs="Tahoma" w:eastAsia="宋体" w:hAnsi="Tahoma"/>
          <w:color w:val="333333"/>
          <w:kern w:val="0"/>
          <w:szCs w:val="21"/>
        </w:rPr>
        <w:t>200</w:t>
      </w:r>
      <w:r>
        <w:rPr>
          <w:rFonts w:ascii="Tahoma" w:cs="Tahoma" w:eastAsia="宋体" w:hAnsi="Tahoma"/>
          <w:color w:val="333333"/>
          <w:kern w:val="0"/>
          <w:szCs w:val="21"/>
        </w:rPr>
        <w:t>度以上的温度计</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制作过程：</w:t>
      </w:r>
      <w:r>
        <w:rPr>
          <w:rFonts w:ascii="Tahoma" w:cs="Tahoma" w:eastAsia="宋体" w:hAnsi="Tahoma"/>
          <w:color w:val="333333"/>
          <w:kern w:val="0"/>
          <w:szCs w:val="21"/>
        </w:rPr>
        <w:br/>
      </w:r>
      <w:r>
        <w:rPr>
          <w:rFonts w:ascii="Tahoma" w:cs="Tahoma" w:eastAsia="宋体" w:hAnsi="Tahoma"/>
          <w:color w:val="333333"/>
          <w:kern w:val="0"/>
          <w:szCs w:val="21"/>
        </w:rPr>
        <w:t>按</w:t>
      </w:r>
      <w:r>
        <w:rPr>
          <w:rFonts w:ascii="Tahoma" w:cs="Tahoma" w:eastAsia="宋体" w:hAnsi="Tahoma"/>
          <w:color w:val="333333"/>
          <w:kern w:val="0"/>
          <w:szCs w:val="21"/>
        </w:rPr>
        <w:t>70:8</w:t>
      </w:r>
      <w:r>
        <w:rPr>
          <w:rFonts w:ascii="Tahoma" w:cs="Tahoma" w:eastAsia="宋体" w:hAnsi="Tahoma"/>
          <w:color w:val="333333"/>
          <w:kern w:val="0"/>
          <w:szCs w:val="21"/>
        </w:rPr>
        <w:t>的比例称量</w:t>
      </w:r>
      <w:r>
        <w:rPr>
          <w:rFonts w:ascii="Tahoma" w:cs="Tahoma" w:eastAsia="宋体" w:hAnsi="Tahoma"/>
          <w:color w:val="333333"/>
          <w:kern w:val="0"/>
          <w:szCs w:val="21"/>
        </w:rPr>
        <w:t>KNO3</w:t>
      </w:r>
      <w:r>
        <w:rPr>
          <w:rFonts w:ascii="Tahoma" w:cs="Tahoma" w:eastAsia="宋体" w:hAnsi="Tahoma"/>
          <w:color w:val="333333"/>
          <w:kern w:val="0"/>
          <w:szCs w:val="21"/>
        </w:rPr>
        <w:t>和</w:t>
      </w:r>
      <w:r>
        <w:rPr>
          <w:rFonts w:ascii="Tahoma" w:cs="Tahoma" w:eastAsia="宋体" w:hAnsi="Tahoma"/>
          <w:color w:val="333333"/>
          <w:kern w:val="0"/>
          <w:szCs w:val="21"/>
        </w:rPr>
        <w:t>Fe2O3</w:t>
      </w:r>
      <w:r>
        <w:rPr>
          <w:rFonts w:ascii="Tahoma" w:cs="Tahoma" w:eastAsia="宋体" w:hAnsi="Tahoma"/>
          <w:color w:val="333333"/>
          <w:kern w:val="0"/>
          <w:szCs w:val="21"/>
        </w:rPr>
        <w:t>，将</w:t>
      </w:r>
      <w:r>
        <w:rPr>
          <w:rFonts w:ascii="Tahoma" w:cs="Tahoma" w:eastAsia="宋体" w:hAnsi="Tahoma"/>
          <w:color w:val="333333"/>
          <w:kern w:val="0"/>
          <w:szCs w:val="21"/>
        </w:rPr>
        <w:t>KN</w:t>
      </w:r>
      <w:r>
        <w:rPr>
          <w:rFonts w:ascii="Tahoma" w:cs="Tahoma" w:eastAsia="宋体" w:hAnsi="Tahoma"/>
          <w:color w:val="333333"/>
          <w:kern w:val="0"/>
          <w:szCs w:val="21"/>
        </w:rPr>
        <w:t>放入容器加开水搅拌至完全溶解，加入</w:t>
      </w:r>
      <w:r>
        <w:rPr>
          <w:rFonts w:ascii="Tahoma" w:cs="Tahoma" w:eastAsia="宋体" w:hAnsi="Tahoma"/>
          <w:color w:val="333333"/>
          <w:kern w:val="0"/>
          <w:szCs w:val="21"/>
        </w:rPr>
        <w:t>Fe2O3</w:t>
      </w:r>
      <w:r>
        <w:rPr>
          <w:rFonts w:ascii="Tahoma" w:cs="Tahoma" w:eastAsia="宋体" w:hAnsi="Tahoma"/>
          <w:color w:val="333333"/>
          <w:kern w:val="0"/>
          <w:szCs w:val="21"/>
        </w:rPr>
        <w:t>形成悬浊液。大火煮沸蒸发水分，直到混合物开始变稠时减小火力。</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一边小火加热一边不断搅拌粘稠混合物，注意防止飞溅到手上。当混合物开始粘锅时暂停加热，刮掉粘在容器壁上的混合物，然后重新加热。（如果在粘锅状态下加热，局部过热会造成</w:t>
      </w:r>
      <w:r>
        <w:rPr>
          <w:rFonts w:ascii="Tahoma" w:cs="Tahoma" w:eastAsia="宋体" w:hAnsi="Tahoma"/>
          <w:color w:val="333333"/>
          <w:kern w:val="0"/>
          <w:szCs w:val="21"/>
        </w:rPr>
        <w:t>KN</w:t>
      </w:r>
      <w:r>
        <w:rPr>
          <w:rFonts w:ascii="Tahoma" w:cs="Tahoma" w:eastAsia="宋体" w:hAnsi="Tahoma"/>
          <w:color w:val="333333"/>
          <w:kern w:val="0"/>
          <w:szCs w:val="21"/>
        </w:rPr>
        <w:t>熔融，冷却后坚硬无法磨碎。）</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持续加热搅拌一段时间后，混合物从泥浆状变成泥土状最后变成土坷垃状。暂停加热把大块全部捣碎，然后继续小火加热翻炒至干燥。</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炒干后的混合物冷却后即可研磨粉碎，土块状的混合物比晶体状的纯</w:t>
      </w:r>
      <w:r>
        <w:rPr>
          <w:rFonts w:ascii="Tahoma" w:cs="Tahoma" w:eastAsia="宋体" w:hAnsi="Tahoma"/>
          <w:color w:val="333333"/>
          <w:kern w:val="0"/>
          <w:szCs w:val="21"/>
        </w:rPr>
        <w:t>KN</w:t>
      </w:r>
      <w:r>
        <w:rPr>
          <w:rFonts w:ascii="Tahoma" w:cs="Tahoma" w:eastAsia="宋体" w:hAnsi="Tahoma"/>
          <w:color w:val="333333"/>
          <w:kern w:val="0"/>
          <w:szCs w:val="21"/>
        </w:rPr>
        <w:t>好磨得多。将混合物全部磨成面粉状的细粉后，再加热烘炒一次彻底去除水分。如果有测温设备，当混合物的温度达到</w:t>
      </w:r>
      <w:r>
        <w:rPr>
          <w:rFonts w:ascii="Tahoma" w:cs="Tahoma" w:eastAsia="宋体" w:hAnsi="Tahoma"/>
          <w:color w:val="333333"/>
          <w:kern w:val="0"/>
          <w:szCs w:val="21"/>
        </w:rPr>
        <w:t>150~200</w:t>
      </w:r>
      <w:r>
        <w:rPr>
          <w:rFonts w:ascii="Tahoma" w:cs="Tahoma" w:eastAsia="宋体" w:hAnsi="Tahoma"/>
          <w:color w:val="333333"/>
          <w:kern w:val="0"/>
          <w:szCs w:val="21"/>
        </w:rPr>
        <w:t>度即可结束加热。没有测温设备，将容器加热到</w:t>
      </w:r>
      <w:r>
        <w:rPr>
          <w:rFonts w:ascii="Tahoma" w:cs="Tahoma" w:eastAsia="宋体" w:hAnsi="Tahoma"/>
          <w:color w:val="333333"/>
          <w:kern w:val="0"/>
          <w:szCs w:val="21"/>
        </w:rPr>
        <w:t>100</w:t>
      </w:r>
      <w:r>
        <w:rPr>
          <w:rFonts w:ascii="Tahoma" w:cs="Tahoma" w:eastAsia="宋体" w:hAnsi="Tahoma"/>
          <w:color w:val="333333"/>
          <w:kern w:val="0"/>
          <w:szCs w:val="21"/>
        </w:rPr>
        <w:t>度以上（用湿布接触容器听响</w:t>
      </w:r>
      <w:r>
        <w:rPr>
          <w:rFonts w:ascii="Tahoma" w:cs="Tahoma" w:eastAsia="宋体" w:hAnsi="Tahoma"/>
          <w:color w:val="333333"/>
          <w:kern w:val="0"/>
          <w:szCs w:val="21"/>
        </w:rPr>
        <w:t>“</w:t>
      </w:r>
      <w:r>
        <w:rPr>
          <w:rFonts w:ascii="Tahoma" w:cs="Tahoma" w:eastAsia="宋体" w:hAnsi="Tahoma"/>
          <w:color w:val="333333"/>
          <w:kern w:val="0"/>
          <w:szCs w:val="21"/>
        </w:rPr>
        <w:t>测温</w:t>
      </w:r>
      <w:r>
        <w:rPr>
          <w:rFonts w:ascii="Tahoma" w:cs="Tahoma" w:eastAsia="宋体" w:hAnsi="Tahoma"/>
          <w:color w:val="333333"/>
          <w:kern w:val="0"/>
          <w:szCs w:val="21"/>
        </w:rPr>
        <w:t>”</w:t>
      </w:r>
      <w:r>
        <w:rPr>
          <w:rFonts w:ascii="Tahoma" w:cs="Tahoma" w:eastAsia="宋体" w:hAnsi="Tahoma"/>
          <w:color w:val="333333"/>
          <w:kern w:val="0"/>
          <w:szCs w:val="21"/>
        </w:rPr>
        <w:t>）多烘几分钟，注意不要烧得太猛导致熔融，如果局部熔融则将熔融结块部分弃去不用。</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冷却后的混合物粉末即为制备完成的氧化剂，装瓶保存</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虽然制作过程写出来比制作</w:t>
      </w:r>
      <w:r>
        <w:rPr>
          <w:rFonts w:ascii="Tahoma" w:cs="Tahoma" w:eastAsia="宋体" w:hAnsi="Tahoma"/>
          <w:color w:val="333333"/>
          <w:kern w:val="0"/>
          <w:szCs w:val="21"/>
        </w:rPr>
        <w:t>KNDX</w:t>
      </w:r>
      <w:r>
        <w:rPr>
          <w:rFonts w:ascii="Tahoma" w:cs="Tahoma" w:eastAsia="宋体" w:hAnsi="Tahoma"/>
          <w:color w:val="333333"/>
          <w:kern w:val="0"/>
          <w:szCs w:val="21"/>
        </w:rPr>
        <w:t>麻烦，但实际耗时反而较短，而且轻松一些。制作</w:t>
      </w:r>
      <w:r>
        <w:rPr>
          <w:rFonts w:ascii="Tahoma" w:cs="Tahoma" w:eastAsia="宋体" w:hAnsi="Tahoma"/>
          <w:color w:val="333333"/>
          <w:kern w:val="0"/>
          <w:szCs w:val="21"/>
        </w:rPr>
        <w:t>KNDX</w:t>
      </w:r>
      <w:r>
        <w:rPr>
          <w:rFonts w:ascii="Tahoma" w:cs="Tahoma" w:eastAsia="宋体" w:hAnsi="Tahoma"/>
          <w:color w:val="333333"/>
          <w:kern w:val="0"/>
          <w:szCs w:val="21"/>
        </w:rPr>
        <w:t>要随时监控温度防止起火，还要趁热制作药柱，精神高度集中，比较累。</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下一部分，制作推进剂，待续</w:t>
      </w:r>
    </w:p>
    <w:p>
      <w:pPr>
        <w:pStyle w:val="style0"/>
        <w:widowControl/>
        <w:shd w:val="clear" w:color="auto" w:fill="ffffff"/>
        <w:wordWrap w:val="false"/>
        <w:jc w:val="left"/>
        <w:rPr>
          <w:rFonts w:ascii="Tahoma" w:cs="Tahoma" w:eastAsia="宋体" w:hAnsi="Tahoma"/>
          <w:color w:val="333333"/>
          <w:kern w:val="0"/>
          <w:szCs w:val="21"/>
        </w:rPr>
      </w:pPr>
      <w:r>
        <w:rPr>
          <w:rFonts w:ascii="Tahoma" w:cs="Tahoma" w:eastAsia="宋体" w:hAnsi="Tahoma"/>
          <w:color w:val="333333"/>
          <w:kern w:val="0"/>
          <w:szCs w:val="21"/>
        </w:rPr>
        <w:t>原料：环氧树脂、固化剂、已经做好的氧化剂粉末</w:t>
      </w:r>
      <w:r>
        <w:rPr>
          <w:rFonts w:ascii="Tahoma" w:cs="Tahoma" w:eastAsia="宋体" w:hAnsi="Tahoma"/>
          <w:color w:val="333333"/>
          <w:kern w:val="0"/>
          <w:szCs w:val="21"/>
        </w:rPr>
        <w:br/>
      </w:r>
      <w:r>
        <w:rPr>
          <w:rFonts w:ascii="Tahoma" w:cs="Tahoma" w:eastAsia="宋体" w:hAnsi="Tahoma"/>
          <w:color w:val="333333"/>
          <w:kern w:val="0"/>
          <w:szCs w:val="21"/>
        </w:rPr>
        <w:t>装备：预先准备好的药柱模具</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制作推进剂最好用铁桶装的纯环氧树脂，加上固化剂一套共</w:t>
      </w:r>
      <w:r>
        <w:rPr>
          <w:rFonts w:ascii="Tahoma" w:cs="Tahoma" w:eastAsia="宋体" w:hAnsi="Tahoma"/>
          <w:color w:val="333333"/>
          <w:kern w:val="0"/>
          <w:szCs w:val="21"/>
        </w:rPr>
        <w:t>1kg</w:t>
      </w:r>
      <w:r>
        <w:rPr>
          <w:rFonts w:ascii="Tahoma" w:cs="Tahoma" w:eastAsia="宋体" w:hAnsi="Tahoma"/>
          <w:color w:val="333333"/>
          <w:kern w:val="0"/>
          <w:szCs w:val="21"/>
        </w:rPr>
        <w:t>，价钱近百</w:t>
      </w:r>
      <w:r>
        <w:rPr>
          <w:rFonts w:ascii="Tahoma" w:cs="Tahoma" w:eastAsia="宋体" w:hAnsi="Tahoma"/>
          <w:color w:val="333333"/>
          <w:kern w:val="0"/>
          <w:szCs w:val="21"/>
        </w:rPr>
        <w:t>RMB</w:t>
      </w:r>
      <w:r>
        <w:rPr>
          <w:rFonts w:ascii="Tahoma" w:cs="Tahoma" w:eastAsia="宋体" w:hAnsi="Tahoma"/>
          <w:color w:val="333333"/>
          <w:kern w:val="0"/>
          <w:szCs w:val="21"/>
        </w:rPr>
        <w:t>。个人购买不合算，我找人要了一小瓶。要不到的话可以试试</w:t>
      </w:r>
      <w:r>
        <w:rPr>
          <w:rFonts w:ascii="Tahoma" w:cs="Tahoma" w:eastAsia="宋体" w:hAnsi="Tahoma"/>
          <w:color w:val="333333"/>
          <w:kern w:val="0"/>
          <w:szCs w:val="21"/>
        </w:rPr>
        <w:t>“</w:t>
      </w:r>
      <w:r>
        <w:rPr>
          <w:rFonts w:ascii="Tahoma" w:cs="Tahoma" w:eastAsia="宋体" w:hAnsi="Tahoma"/>
          <w:color w:val="333333"/>
          <w:kern w:val="0"/>
          <w:szCs w:val="21"/>
        </w:rPr>
        <w:t>牙膏管</w:t>
      </w:r>
      <w:r>
        <w:rPr>
          <w:rFonts w:ascii="Tahoma" w:cs="Tahoma" w:eastAsia="宋体" w:hAnsi="Tahoma"/>
          <w:color w:val="333333"/>
          <w:kern w:val="0"/>
          <w:szCs w:val="21"/>
        </w:rPr>
        <w:t>”</w:t>
      </w:r>
      <w:r>
        <w:rPr>
          <w:rFonts w:ascii="Tahoma" w:cs="Tahoma" w:eastAsia="宋体" w:hAnsi="Tahoma"/>
          <w:color w:val="333333"/>
          <w:kern w:val="0"/>
          <w:szCs w:val="21"/>
        </w:rPr>
        <w:t>装的环氧胶粘剂，商品名称为</w:t>
      </w:r>
      <w:r>
        <w:rPr>
          <w:rFonts w:ascii="Tahoma" w:cs="Tahoma" w:eastAsia="宋体" w:hAnsi="Tahoma"/>
          <w:color w:val="333333"/>
          <w:kern w:val="0"/>
          <w:szCs w:val="21"/>
        </w:rPr>
        <w:t>AB</w:t>
      </w:r>
      <w:r>
        <w:rPr>
          <w:rFonts w:ascii="Tahoma" w:cs="Tahoma" w:eastAsia="宋体" w:hAnsi="Tahoma"/>
          <w:color w:val="333333"/>
          <w:kern w:val="0"/>
          <w:szCs w:val="21"/>
        </w:rPr>
        <w:t>双管胶粘剂、农机胶、铸工胶等，注意成分应为环氧树脂而不是丙烯酸酯（普通丙烯酸酯</w:t>
      </w:r>
      <w:r>
        <w:rPr>
          <w:rFonts w:ascii="Tahoma" w:cs="Tahoma" w:eastAsia="宋体" w:hAnsi="Tahoma"/>
          <w:color w:val="333333"/>
          <w:kern w:val="0"/>
          <w:szCs w:val="21"/>
        </w:rPr>
        <w:t>AB</w:t>
      </w:r>
      <w:r>
        <w:rPr>
          <w:rFonts w:ascii="Tahoma" w:cs="Tahoma" w:eastAsia="宋体" w:hAnsi="Tahoma"/>
          <w:color w:val="333333"/>
          <w:kern w:val="0"/>
          <w:szCs w:val="21"/>
        </w:rPr>
        <w:t>胶能否做燃料是另一个有意思的话题）。这类胶粘剂或多或少含有填料，会影响燃烧性能。实际做了少量推进剂试燃效果接近纯树脂，可惜没有时间作进一步的发动机试验。</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制作过程：</w:t>
      </w:r>
      <w:r>
        <w:rPr>
          <w:rFonts w:ascii="Tahoma" w:cs="Tahoma" w:eastAsia="宋体" w:hAnsi="Tahoma"/>
          <w:color w:val="333333"/>
          <w:kern w:val="0"/>
          <w:szCs w:val="21"/>
        </w:rPr>
        <w:br/>
      </w:r>
      <w:r>
        <w:rPr>
          <w:rFonts w:ascii="Tahoma" w:cs="Tahoma" w:eastAsia="宋体" w:hAnsi="Tahoma"/>
          <w:color w:val="333333"/>
          <w:kern w:val="0"/>
          <w:szCs w:val="21"/>
        </w:rPr>
        <w:t>按照树脂（含固化剂的总量）：氧化剂</w:t>
      </w:r>
      <w:r>
        <w:rPr>
          <w:rFonts w:ascii="Tahoma" w:cs="Tahoma" w:eastAsia="宋体" w:hAnsi="Tahoma"/>
          <w:color w:val="333333"/>
          <w:kern w:val="0"/>
          <w:szCs w:val="21"/>
        </w:rPr>
        <w:t>=22:78</w:t>
      </w:r>
      <w:r>
        <w:rPr>
          <w:rFonts w:ascii="Tahoma" w:cs="Tahoma" w:eastAsia="宋体" w:hAnsi="Tahoma"/>
          <w:color w:val="333333"/>
          <w:kern w:val="0"/>
          <w:szCs w:val="21"/>
        </w:rPr>
        <w:t>的比例称量氧化剂粉末</w:t>
      </w:r>
      <w:r>
        <w:rPr>
          <w:rFonts w:ascii="Tahoma" w:cs="Tahoma" w:eastAsia="宋体" w:hAnsi="Tahoma"/>
          <w:color w:val="333333"/>
          <w:kern w:val="0"/>
          <w:szCs w:val="21"/>
        </w:rPr>
        <w:br/>
      </w:r>
      <w:r>
        <w:rPr>
          <w:rFonts w:ascii="Tahoma" w:cs="Tahoma" w:eastAsia="宋体" w:hAnsi="Tahoma"/>
          <w:color w:val="333333"/>
          <w:kern w:val="0"/>
          <w:szCs w:val="21"/>
        </w:rPr>
        <w:t>按照树脂厂家的说明称量树脂、固化剂（冷天树脂粘稠，可用开水烫容器加热）</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先把树脂与固化剂混合，搅拌均匀，然后逐步加入氧化剂粉末，边加边搅匀。当混合物粘稠到无法搅拌时，将混合物和氧化剂粉末在一张油光广告纸上像揉面团一样反复对折，压扁，对折</w:t>
      </w:r>
      <w:r>
        <w:rPr>
          <w:rFonts w:ascii="Tahoma" w:cs="Tahoma" w:eastAsia="宋体" w:hAnsi="Tahoma"/>
          <w:color w:val="333333"/>
          <w:kern w:val="0"/>
          <w:szCs w:val="21"/>
        </w:rPr>
        <w:t>……</w:t>
      </w:r>
      <w:r>
        <w:rPr>
          <w:rFonts w:ascii="Tahoma" w:cs="Tahoma" w:eastAsia="宋体" w:hAnsi="Tahoma"/>
          <w:color w:val="333333"/>
          <w:kern w:val="0"/>
          <w:szCs w:val="21"/>
        </w:rPr>
        <w:t>直到完全混合。</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混合完成的推进剂质地类似面团或泥土，可以像做湿压药柱一样往模具里放一点压实一点，得到致密的药柱，不会夹杂空气。剩下的推进剂搓成长条，留作燃速测试。</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所有成型工序都要在推进剂固化之前完成，然后放置</w:t>
      </w:r>
      <w:r>
        <w:rPr>
          <w:rFonts w:ascii="Tahoma" w:cs="Tahoma" w:eastAsia="宋体" w:hAnsi="Tahoma"/>
          <w:color w:val="333333"/>
          <w:kern w:val="0"/>
          <w:szCs w:val="21"/>
        </w:rPr>
        <w:t>12~24</w:t>
      </w:r>
      <w:r>
        <w:rPr>
          <w:rFonts w:ascii="Tahoma" w:cs="Tahoma" w:eastAsia="宋体" w:hAnsi="Tahoma"/>
          <w:color w:val="333333"/>
          <w:kern w:val="0"/>
          <w:szCs w:val="21"/>
        </w:rPr>
        <w:t>小时完全固化。未固化的推进剂难以点燃，燃烧残渣多，完全固化后才能达到真正性能。</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制作完成的推进剂常压下燃速约</w:t>
      </w:r>
      <w:r>
        <w:rPr>
          <w:rFonts w:ascii="Tahoma" w:cs="Tahoma" w:eastAsia="宋体" w:hAnsi="Tahoma"/>
          <w:color w:val="333333"/>
          <w:kern w:val="0"/>
          <w:szCs w:val="21"/>
        </w:rPr>
        <w:t>1mm/s</w:t>
      </w:r>
      <w:r>
        <w:rPr>
          <w:rFonts w:ascii="Tahoma" w:cs="Tahoma" w:eastAsia="宋体" w:hAnsi="Tahoma"/>
          <w:color w:val="333333"/>
          <w:kern w:val="0"/>
          <w:szCs w:val="21"/>
        </w:rPr>
        <w:t>，有少量残渣。</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下一部分，制作发动机，待续</w:t>
      </w:r>
    </w:p>
    <w:p>
      <w:pPr>
        <w:pStyle w:val="style0"/>
        <w:widowControl/>
        <w:shd w:val="clear" w:color="auto" w:fill="ffffff"/>
        <w:wordWrap w:val="false"/>
        <w:spacing w:after="180"/>
        <w:jc w:val="left"/>
        <w:rPr>
          <w:rFonts w:ascii="Tahoma" w:cs="Tahoma" w:eastAsia="宋体" w:hAnsi="Tahoma"/>
          <w:color w:val="333333"/>
          <w:kern w:val="0"/>
          <w:szCs w:val="21"/>
        </w:rPr>
      </w:pPr>
      <w:r>
        <w:rPr>
          <w:rFonts w:ascii="Tahoma" w:cs="Tahoma" w:eastAsia="宋体" w:hAnsi="Tahoma"/>
          <w:color w:val="333333"/>
          <w:kern w:val="0"/>
          <w:szCs w:val="21"/>
        </w:rPr>
        <w:t>第三部分，制作发动机</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用</w:t>
      </w:r>
      <w:r>
        <w:rPr>
          <w:rFonts w:ascii="Tahoma" w:cs="Tahoma" w:eastAsia="宋体" w:hAnsi="Tahoma"/>
          <w:color w:val="333333"/>
          <w:kern w:val="0"/>
          <w:szCs w:val="21"/>
        </w:rPr>
        <w:t>RNX</w:t>
      </w:r>
      <w:r>
        <w:rPr>
          <w:rFonts w:ascii="Tahoma" w:cs="Tahoma" w:eastAsia="宋体" w:hAnsi="Tahoma"/>
          <w:color w:val="333333"/>
          <w:kern w:val="0"/>
          <w:szCs w:val="21"/>
        </w:rPr>
        <w:t>制作发动机和用</w:t>
      </w:r>
      <w:r>
        <w:rPr>
          <w:rFonts w:ascii="Tahoma" w:cs="Tahoma" w:eastAsia="宋体" w:hAnsi="Tahoma"/>
          <w:color w:val="333333"/>
          <w:kern w:val="0"/>
          <w:szCs w:val="21"/>
        </w:rPr>
        <w:t>KNDX</w:t>
      </w:r>
      <w:r>
        <w:rPr>
          <w:rFonts w:ascii="Tahoma" w:cs="Tahoma" w:eastAsia="宋体" w:hAnsi="Tahoma"/>
          <w:color w:val="333333"/>
          <w:kern w:val="0"/>
          <w:szCs w:val="21"/>
        </w:rPr>
        <w:t>制作发动机的方法基本相同</w:t>
      </w:r>
      <w:r>
        <w:rPr>
          <w:rFonts w:ascii="Tahoma" w:cs="Tahoma" w:eastAsia="宋体" w:hAnsi="Tahoma"/>
          <w:color w:val="333333"/>
          <w:kern w:val="0"/>
          <w:szCs w:val="21"/>
        </w:rPr>
        <w:br/>
      </w:r>
      <w:r>
        <w:rPr>
          <w:rFonts w:ascii="Tahoma" w:cs="Tahoma" w:eastAsia="宋体" w:hAnsi="Tahoma"/>
          <w:color w:val="333333"/>
          <w:kern w:val="0"/>
          <w:szCs w:val="21"/>
        </w:rPr>
        <w:t>关键有几点：喷燃比计算，喷口烧蚀，壳体防热，点火药</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喷燃比计算</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RNX</w:t>
      </w:r>
      <w:r>
        <w:rPr>
          <w:rFonts w:ascii="Tahoma" w:cs="Tahoma" w:eastAsia="宋体" w:hAnsi="Tahoma"/>
          <w:color w:val="333333"/>
          <w:kern w:val="0"/>
          <w:szCs w:val="21"/>
        </w:rPr>
        <w:t>的燃速较低，需要较高的喷燃比。本人做过效果最好的实验如下：</w:t>
      </w:r>
      <w:r>
        <w:rPr>
          <w:rFonts w:ascii="Tahoma" w:cs="Tahoma" w:eastAsia="宋体" w:hAnsi="Tahoma"/>
          <w:color w:val="333333"/>
          <w:kern w:val="0"/>
          <w:szCs w:val="21"/>
        </w:rPr>
        <w:br/>
      </w:r>
      <w:r>
        <w:rPr>
          <w:rFonts w:ascii="Tahoma" w:cs="Tahoma" w:eastAsia="宋体" w:hAnsi="Tahoma"/>
          <w:color w:val="333333"/>
          <w:kern w:val="0"/>
          <w:szCs w:val="21"/>
        </w:rPr>
        <w:t>耐压</w:t>
      </w:r>
      <w:r>
        <w:rPr>
          <w:rFonts w:ascii="Tahoma" w:cs="Tahoma" w:eastAsia="宋体" w:hAnsi="Tahoma"/>
          <w:color w:val="333333"/>
          <w:kern w:val="0"/>
          <w:szCs w:val="21"/>
        </w:rPr>
        <w:t>2.5MPa</w:t>
      </w:r>
      <w:r>
        <w:rPr>
          <w:rFonts w:ascii="Tahoma" w:cs="Tahoma" w:eastAsia="宋体" w:hAnsi="Tahoma"/>
          <w:color w:val="333333"/>
          <w:kern w:val="0"/>
          <w:szCs w:val="21"/>
        </w:rPr>
        <w:t>的</w:t>
      </w:r>
      <w:r>
        <w:rPr>
          <w:rFonts w:ascii="Tahoma" w:cs="Tahoma" w:eastAsia="宋体" w:hAnsi="Tahoma"/>
          <w:color w:val="333333"/>
          <w:kern w:val="0"/>
          <w:szCs w:val="21"/>
        </w:rPr>
        <w:t>PPR</w:t>
      </w:r>
      <w:r>
        <w:rPr>
          <w:rFonts w:ascii="Tahoma" w:cs="Tahoma" w:eastAsia="宋体" w:hAnsi="Tahoma"/>
          <w:color w:val="333333"/>
          <w:kern w:val="0"/>
          <w:szCs w:val="21"/>
        </w:rPr>
        <w:t>管，外径</w:t>
      </w:r>
      <w:r>
        <w:rPr>
          <w:rFonts w:ascii="Tahoma" w:cs="Tahoma" w:eastAsia="宋体" w:hAnsi="Tahoma"/>
          <w:color w:val="333333"/>
          <w:kern w:val="0"/>
          <w:szCs w:val="21"/>
        </w:rPr>
        <w:t>20mm</w:t>
      </w:r>
      <w:r>
        <w:rPr>
          <w:rFonts w:ascii="Tahoma" w:cs="Tahoma" w:eastAsia="宋体" w:hAnsi="Tahoma"/>
          <w:color w:val="333333"/>
          <w:kern w:val="0"/>
          <w:szCs w:val="21"/>
        </w:rPr>
        <w:t>，内径</w:t>
      </w:r>
      <w:r>
        <w:rPr>
          <w:rFonts w:ascii="Tahoma" w:cs="Tahoma" w:eastAsia="宋体" w:hAnsi="Tahoma"/>
          <w:color w:val="333333"/>
          <w:kern w:val="0"/>
          <w:szCs w:val="21"/>
        </w:rPr>
        <w:t>16mm</w:t>
      </w:r>
      <w:r>
        <w:rPr>
          <w:rFonts w:ascii="Tahoma" w:cs="Tahoma" w:eastAsia="宋体" w:hAnsi="Tahoma"/>
          <w:color w:val="333333"/>
          <w:kern w:val="0"/>
          <w:szCs w:val="21"/>
        </w:rPr>
        <w:br/>
      </w:r>
      <w:r>
        <w:rPr>
          <w:rFonts w:ascii="Tahoma" w:cs="Tahoma" w:eastAsia="宋体" w:hAnsi="Tahoma"/>
          <w:color w:val="333333"/>
          <w:kern w:val="0"/>
          <w:szCs w:val="21"/>
        </w:rPr>
        <w:t>三节药柱，每节长</w:t>
      </w:r>
      <w:r>
        <w:rPr>
          <w:rFonts w:ascii="Tahoma" w:cs="Tahoma" w:eastAsia="宋体" w:hAnsi="Tahoma"/>
          <w:color w:val="333333"/>
          <w:kern w:val="0"/>
          <w:szCs w:val="21"/>
        </w:rPr>
        <w:t>30mm</w:t>
      </w:r>
      <w:r>
        <w:rPr>
          <w:rFonts w:ascii="Tahoma" w:cs="Tahoma" w:eastAsia="宋体" w:hAnsi="Tahoma"/>
          <w:color w:val="333333"/>
          <w:kern w:val="0"/>
          <w:szCs w:val="21"/>
        </w:rPr>
        <w:t>，外径</w:t>
      </w:r>
      <w:r>
        <w:rPr>
          <w:rFonts w:ascii="Tahoma" w:cs="Tahoma" w:eastAsia="宋体" w:hAnsi="Tahoma"/>
          <w:color w:val="333333"/>
          <w:kern w:val="0"/>
          <w:szCs w:val="21"/>
        </w:rPr>
        <w:t>15mm</w:t>
      </w:r>
      <w:r>
        <w:rPr>
          <w:rFonts w:ascii="Tahoma" w:cs="Tahoma" w:eastAsia="宋体" w:hAnsi="Tahoma"/>
          <w:color w:val="333333"/>
          <w:kern w:val="0"/>
          <w:szCs w:val="21"/>
        </w:rPr>
        <w:t>，内径</w:t>
      </w:r>
      <w:r>
        <w:rPr>
          <w:rFonts w:ascii="Tahoma" w:cs="Tahoma" w:eastAsia="宋体" w:hAnsi="Tahoma"/>
          <w:color w:val="333333"/>
          <w:kern w:val="0"/>
          <w:szCs w:val="21"/>
        </w:rPr>
        <w:t>5mm</w:t>
      </w:r>
      <w:r>
        <w:rPr>
          <w:rFonts w:ascii="Tahoma" w:cs="Tahoma" w:eastAsia="宋体" w:hAnsi="Tahoma"/>
          <w:color w:val="333333"/>
          <w:kern w:val="0"/>
          <w:szCs w:val="21"/>
        </w:rPr>
        <w:t>，总质量约</w:t>
      </w:r>
      <w:r>
        <w:rPr>
          <w:rFonts w:ascii="Tahoma" w:cs="Tahoma" w:eastAsia="宋体" w:hAnsi="Tahoma"/>
          <w:color w:val="333333"/>
          <w:kern w:val="0"/>
          <w:szCs w:val="21"/>
        </w:rPr>
        <w:t>25g</w:t>
      </w:r>
      <w:r>
        <w:rPr>
          <w:rFonts w:ascii="Tahoma" w:cs="Tahoma" w:eastAsia="宋体" w:hAnsi="Tahoma"/>
          <w:color w:val="333333"/>
          <w:kern w:val="0"/>
          <w:szCs w:val="21"/>
        </w:rPr>
        <w:br/>
      </w:r>
      <w:r>
        <w:rPr>
          <w:rFonts w:ascii="Tahoma" w:cs="Tahoma" w:eastAsia="宋体" w:hAnsi="Tahoma"/>
          <w:color w:val="333333"/>
          <w:kern w:val="0"/>
          <w:szCs w:val="21"/>
        </w:rPr>
        <w:t>喷喉直径</w:t>
      </w:r>
      <w:r>
        <w:rPr>
          <w:rFonts w:ascii="Tahoma" w:cs="Tahoma" w:eastAsia="宋体" w:hAnsi="Tahoma"/>
          <w:color w:val="333333"/>
          <w:kern w:val="0"/>
          <w:szCs w:val="21"/>
        </w:rPr>
        <w:t>2.5mm</w:t>
      </w:r>
      <w:r>
        <w:rPr>
          <w:rFonts w:ascii="Tahoma" w:cs="Tahoma" w:eastAsia="宋体" w:hAnsi="Tahoma"/>
          <w:color w:val="333333"/>
          <w:kern w:val="0"/>
          <w:szCs w:val="21"/>
        </w:rPr>
        <w:t>，最大喷燃比</w:t>
      </w:r>
      <w:r>
        <w:rPr>
          <w:rFonts w:ascii="Tahoma" w:cs="Tahoma" w:eastAsia="宋体" w:hAnsi="Tahoma"/>
          <w:color w:val="333333"/>
          <w:kern w:val="0"/>
          <w:szCs w:val="21"/>
        </w:rPr>
        <w:t>864</w:t>
      </w:r>
      <w:r>
        <w:rPr>
          <w:rFonts w:ascii="Tahoma" w:cs="Tahoma" w:eastAsia="宋体" w:hAnsi="Tahoma"/>
          <w:color w:val="333333"/>
          <w:kern w:val="0"/>
          <w:szCs w:val="21"/>
        </w:rPr>
        <w:t>，起始喷燃比</w:t>
      </w:r>
      <w:r>
        <w:rPr>
          <w:rFonts w:ascii="Tahoma" w:cs="Tahoma" w:eastAsia="宋体" w:hAnsi="Tahoma"/>
          <w:color w:val="333333"/>
          <w:kern w:val="0"/>
          <w:szCs w:val="21"/>
        </w:rPr>
        <w:t>288</w:t>
      </w:r>
      <w:r>
        <w:rPr>
          <w:rFonts w:ascii="Tahoma" w:cs="Tahoma" w:eastAsia="宋体" w:hAnsi="Tahoma"/>
          <w:color w:val="333333"/>
          <w:kern w:val="0"/>
          <w:szCs w:val="21"/>
        </w:rPr>
        <w:br/>
      </w:r>
      <w:r>
        <w:rPr>
          <w:rFonts w:ascii="Tahoma" w:cs="Tahoma" w:eastAsia="宋体" w:hAnsi="Tahoma"/>
          <w:color w:val="333333"/>
          <w:kern w:val="0"/>
          <w:szCs w:val="21"/>
        </w:rPr>
        <w:t>厚</w:t>
      </w:r>
      <w:r>
        <w:rPr>
          <w:rFonts w:ascii="Tahoma" w:cs="Tahoma" w:eastAsia="宋体" w:hAnsi="Tahoma"/>
          <w:color w:val="333333"/>
          <w:kern w:val="0"/>
          <w:szCs w:val="21"/>
        </w:rPr>
        <w:t>5mm</w:t>
      </w:r>
      <w:r>
        <w:rPr>
          <w:rFonts w:ascii="Tahoma" w:cs="Tahoma" w:eastAsia="宋体" w:hAnsi="Tahoma"/>
          <w:color w:val="333333"/>
          <w:kern w:val="0"/>
          <w:szCs w:val="21"/>
        </w:rPr>
        <w:t>的药柱约</w:t>
      </w:r>
      <w:r>
        <w:rPr>
          <w:rFonts w:ascii="Tahoma" w:cs="Tahoma" w:eastAsia="宋体" w:hAnsi="Tahoma"/>
          <w:color w:val="333333"/>
          <w:kern w:val="0"/>
          <w:szCs w:val="21"/>
        </w:rPr>
        <w:t>1</w:t>
      </w:r>
      <w:r>
        <w:rPr>
          <w:rFonts w:ascii="Tahoma" w:cs="Tahoma" w:eastAsia="宋体" w:hAnsi="Tahoma"/>
          <w:color w:val="333333"/>
          <w:kern w:val="0"/>
          <w:szCs w:val="21"/>
        </w:rPr>
        <w:t>秒钟燃完，相当于</w:t>
      </w:r>
      <w:r>
        <w:rPr>
          <w:rFonts w:ascii="Tahoma" w:cs="Tahoma" w:eastAsia="宋体" w:hAnsi="Tahoma"/>
          <w:color w:val="333333"/>
          <w:kern w:val="0"/>
          <w:szCs w:val="21"/>
        </w:rPr>
        <w:t>KNDX</w:t>
      </w:r>
      <w:r>
        <w:rPr>
          <w:rFonts w:ascii="Tahoma" w:cs="Tahoma" w:eastAsia="宋体" w:hAnsi="Tahoma"/>
          <w:color w:val="333333"/>
          <w:kern w:val="0"/>
          <w:szCs w:val="21"/>
        </w:rPr>
        <w:t>燃速的一半</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KNDX</w:t>
      </w:r>
      <w:r>
        <w:rPr>
          <w:rFonts w:ascii="Tahoma" w:cs="Tahoma" w:eastAsia="宋体" w:hAnsi="Tahoma"/>
          <w:color w:val="333333"/>
          <w:kern w:val="0"/>
          <w:szCs w:val="21"/>
        </w:rPr>
        <w:t>受喷喉直径不大于药柱内径的限制，发动机长径比做不大，导致发动机长度占火箭长度的比例做不大，质量比通常很杯具。改用</w:t>
      </w:r>
      <w:r>
        <w:rPr>
          <w:rFonts w:ascii="Tahoma" w:cs="Tahoma" w:eastAsia="宋体" w:hAnsi="Tahoma"/>
          <w:color w:val="333333"/>
          <w:kern w:val="0"/>
          <w:szCs w:val="21"/>
        </w:rPr>
        <w:t>RNX</w:t>
      </w:r>
      <w:r>
        <w:rPr>
          <w:rFonts w:ascii="Tahoma" w:cs="Tahoma" w:eastAsia="宋体" w:hAnsi="Tahoma"/>
          <w:color w:val="333333"/>
          <w:kern w:val="0"/>
          <w:szCs w:val="21"/>
        </w:rPr>
        <w:t>可以做出细长的发动机，占火箭长度的比例大大增加。</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喷口烧蚀</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RNX</w:t>
      </w:r>
      <w:r>
        <w:rPr>
          <w:rFonts w:ascii="Tahoma" w:cs="Tahoma" w:eastAsia="宋体" w:hAnsi="Tahoma"/>
          <w:color w:val="333333"/>
          <w:kern w:val="0"/>
          <w:szCs w:val="21"/>
        </w:rPr>
        <w:t>燃烧温度较高，时间较长，堵漏王喷口会出现明显的烧蚀扩孔。因此需嵌入螺帽抵抗烧蚀。先把螺帽拧在做喷口的模具芯棒上，然后制作堵漏王喷口，固化后再把芯棒拧出来，即得到嵌入了螺帽的喷口。</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壳体防热</w:t>
      </w:r>
      <w:r>
        <w:rPr>
          <w:rFonts w:ascii="Tahoma" w:cs="Tahoma" w:eastAsia="宋体" w:hAnsi="Tahoma"/>
          <w:color w:val="333333"/>
          <w:kern w:val="0"/>
          <w:szCs w:val="21"/>
        </w:rPr>
        <w:br/>
      </w:r>
      <w:r>
        <w:rPr>
          <w:rFonts w:ascii="Tahoma" w:cs="Tahoma" w:eastAsia="宋体" w:hAnsi="Tahoma"/>
          <w:color w:val="333333"/>
          <w:kern w:val="0"/>
          <w:szCs w:val="21"/>
        </w:rPr>
        <w:t>RNX</w:t>
      </w:r>
      <w:r>
        <w:rPr>
          <w:rFonts w:ascii="Tahoma" w:cs="Tahoma" w:eastAsia="宋体" w:hAnsi="Tahoma"/>
          <w:color w:val="333333"/>
          <w:kern w:val="0"/>
          <w:szCs w:val="21"/>
        </w:rPr>
        <w:t>对壳体防热的要求实际上跟</w:t>
      </w:r>
      <w:r>
        <w:rPr>
          <w:rFonts w:ascii="Tahoma" w:cs="Tahoma" w:eastAsia="宋体" w:hAnsi="Tahoma"/>
          <w:color w:val="333333"/>
          <w:kern w:val="0"/>
          <w:szCs w:val="21"/>
        </w:rPr>
        <w:t>KNDX</w:t>
      </w:r>
      <w:r>
        <w:rPr>
          <w:rFonts w:ascii="Tahoma" w:cs="Tahoma" w:eastAsia="宋体" w:hAnsi="Tahoma"/>
          <w:color w:val="333333"/>
          <w:kern w:val="0"/>
          <w:szCs w:val="21"/>
        </w:rPr>
        <w:t>接近（早期一系列实验中的烧穿源于不规范的制作）。在药柱上裹两层不揭去背纸的铝胶带（水管商店有售），将边缘向内折，并在纸和药柱端面的缝隙里涂上胶或硅脂作填料填满缝隙，即可一节一节装入</w:t>
      </w:r>
      <w:r>
        <w:rPr>
          <w:rFonts w:ascii="Tahoma" w:cs="Tahoma" w:eastAsia="宋体" w:hAnsi="Tahoma"/>
          <w:color w:val="333333"/>
          <w:kern w:val="0"/>
          <w:szCs w:val="21"/>
        </w:rPr>
        <w:t>PVC</w:t>
      </w:r>
      <w:r>
        <w:rPr>
          <w:rFonts w:ascii="Tahoma" w:cs="Tahoma" w:eastAsia="宋体" w:hAnsi="Tahoma"/>
          <w:color w:val="333333"/>
          <w:kern w:val="0"/>
          <w:szCs w:val="21"/>
        </w:rPr>
        <w:t>发动机壳体。</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点火药</w:t>
      </w:r>
      <w:r>
        <w:rPr>
          <w:rFonts w:ascii="Tahoma" w:cs="Tahoma" w:eastAsia="宋体" w:hAnsi="Tahoma"/>
          <w:color w:val="333333"/>
          <w:kern w:val="0"/>
          <w:szCs w:val="21"/>
        </w:rPr>
        <w:br/>
      </w:r>
      <w:r>
        <w:rPr>
          <w:rFonts w:ascii="Tahoma" w:cs="Tahoma" w:eastAsia="宋体" w:hAnsi="Tahoma"/>
          <w:color w:val="333333"/>
          <w:kern w:val="0"/>
          <w:szCs w:val="21"/>
        </w:rPr>
        <w:t>RNX</w:t>
      </w:r>
      <w:r>
        <w:rPr>
          <w:rFonts w:ascii="Tahoma" w:cs="Tahoma" w:eastAsia="宋体" w:hAnsi="Tahoma"/>
          <w:color w:val="333333"/>
          <w:kern w:val="0"/>
          <w:szCs w:val="21"/>
        </w:rPr>
        <w:t>的火焰感度较</w:t>
      </w:r>
      <w:r>
        <w:rPr>
          <w:rFonts w:ascii="Tahoma" w:cs="Tahoma" w:eastAsia="宋体" w:hAnsi="Tahoma"/>
          <w:color w:val="333333"/>
          <w:kern w:val="0"/>
          <w:szCs w:val="21"/>
        </w:rPr>
        <w:t>KNDX</w:t>
      </w:r>
      <w:r>
        <w:rPr>
          <w:rFonts w:ascii="Tahoma" w:cs="Tahoma" w:eastAsia="宋体" w:hAnsi="Tahoma"/>
          <w:color w:val="333333"/>
          <w:kern w:val="0"/>
          <w:szCs w:val="21"/>
        </w:rPr>
        <w:t>低，只用导火线点火不能同时点燃整个药柱内孔，因此用拆解魔术筒烟花获取绿色导火线时拆出的造粒黑药作为点火药。直径</w:t>
      </w:r>
      <w:r>
        <w:rPr>
          <w:rFonts w:ascii="Tahoma" w:cs="Tahoma" w:eastAsia="宋体" w:hAnsi="Tahoma"/>
          <w:color w:val="333333"/>
          <w:kern w:val="0"/>
          <w:szCs w:val="21"/>
        </w:rPr>
        <w:t>20mm</w:t>
      </w:r>
      <w:r>
        <w:rPr>
          <w:rFonts w:ascii="Tahoma" w:cs="Tahoma" w:eastAsia="宋体" w:hAnsi="Tahoma"/>
          <w:color w:val="333333"/>
          <w:kern w:val="0"/>
          <w:szCs w:val="21"/>
        </w:rPr>
        <w:t>的发动机，用</w:t>
      </w:r>
      <w:r>
        <w:rPr>
          <w:rFonts w:ascii="Tahoma" w:cs="Tahoma" w:eastAsia="宋体" w:hAnsi="Tahoma"/>
          <w:color w:val="333333"/>
          <w:kern w:val="0"/>
          <w:szCs w:val="21"/>
        </w:rPr>
        <w:t>5~10</w:t>
      </w:r>
      <w:r>
        <w:rPr>
          <w:rFonts w:ascii="Tahoma" w:cs="Tahoma" w:eastAsia="宋体" w:hAnsi="Tahoma"/>
          <w:color w:val="333333"/>
          <w:kern w:val="0"/>
          <w:szCs w:val="21"/>
        </w:rPr>
        <w:t>粒火柴头大小的黑药为宜。</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顺便介绍一个用普通绿色导火线代替点火头进行深内孔点火的办法</w:t>
      </w:r>
      <w:r>
        <w:rPr>
          <w:rFonts w:ascii="Tahoma" w:cs="Tahoma" w:eastAsia="宋体" w:hAnsi="Tahoma"/>
          <w:color w:val="333333"/>
          <w:kern w:val="0"/>
          <w:szCs w:val="21"/>
        </w:rPr>
        <w:br/>
      </w:r>
      <w:r>
        <w:rPr>
          <w:rFonts w:ascii="Tahoma" w:cs="Tahoma" w:eastAsia="宋体" w:hAnsi="Tahoma"/>
          <w:color w:val="333333"/>
          <w:kern w:val="0"/>
          <w:szCs w:val="21"/>
        </w:rPr>
        <w:t>（同样适用于其他推进剂）</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先裁好导火线，再裁一窄条</w:t>
      </w:r>
      <w:r>
        <w:rPr>
          <w:rFonts w:ascii="Tahoma" w:cs="Tahoma" w:eastAsia="宋体" w:hAnsi="Tahoma"/>
          <w:color w:val="333333"/>
          <w:kern w:val="0"/>
          <w:szCs w:val="21"/>
        </w:rPr>
        <w:t>1cm</w:t>
      </w:r>
      <w:r>
        <w:rPr>
          <w:rFonts w:ascii="Tahoma" w:cs="Tahoma" w:eastAsia="宋体" w:hAnsi="Tahoma"/>
          <w:color w:val="333333"/>
          <w:kern w:val="0"/>
          <w:szCs w:val="21"/>
        </w:rPr>
        <w:t>宽的铝胶带，揭去背纸，贴在导火线上不需要与药柱接触</w:t>
      </w:r>
      <w:r>
        <w:rPr>
          <w:rFonts w:ascii="Tahoma" w:cs="Tahoma" w:eastAsia="宋体" w:hAnsi="Tahoma"/>
          <w:color w:val="333333"/>
          <w:kern w:val="0"/>
          <w:szCs w:val="21"/>
        </w:rPr>
        <w:t>的部分，卷紧。如果铝箔部分不够长，可以一条一条的贴，衔接部分重合</w:t>
      </w:r>
      <w:r>
        <w:rPr>
          <w:rFonts w:ascii="Tahoma" w:cs="Tahoma" w:eastAsia="宋体" w:hAnsi="Tahoma"/>
          <w:color w:val="333333"/>
          <w:kern w:val="0"/>
          <w:szCs w:val="21"/>
        </w:rPr>
        <w:t>5mm</w:t>
      </w:r>
      <w:r>
        <w:rPr>
          <w:rFonts w:ascii="Tahoma" w:cs="Tahoma" w:eastAsia="宋体" w:hAnsi="Tahoma"/>
          <w:color w:val="333333"/>
          <w:kern w:val="0"/>
          <w:szCs w:val="21"/>
        </w:rPr>
        <w:t>即可。导火线裹完铝箔后两头各留出</w:t>
      </w:r>
      <w:r>
        <w:rPr>
          <w:rFonts w:ascii="Tahoma" w:cs="Tahoma" w:eastAsia="宋体" w:hAnsi="Tahoma"/>
          <w:color w:val="333333"/>
          <w:kern w:val="0"/>
          <w:szCs w:val="21"/>
        </w:rPr>
        <w:t>5~10mm</w:t>
      </w:r>
      <w:r>
        <w:rPr>
          <w:rFonts w:ascii="Tahoma" w:cs="Tahoma" w:eastAsia="宋体" w:hAnsi="Tahoma"/>
          <w:color w:val="333333"/>
          <w:kern w:val="0"/>
          <w:szCs w:val="21"/>
        </w:rPr>
        <w:t>的裸露部分，用于点火和接触药柱。</w:t>
      </w:r>
      <w:r>
        <w:rPr>
          <w:rFonts w:ascii="Tahoma" w:cs="Tahoma" w:eastAsia="宋体" w:hAnsi="Tahoma"/>
          <w:color w:val="333333"/>
          <w:kern w:val="0"/>
          <w:szCs w:val="21"/>
        </w:rPr>
        <w:br/>
      </w:r>
      <w:r>
        <w:rPr>
          <w:rFonts w:ascii="Tahoma" w:cs="Tahoma" w:eastAsia="宋体" w:hAnsi="Tahoma"/>
          <w:color w:val="333333"/>
          <w:kern w:val="0"/>
          <w:szCs w:val="21"/>
        </w:rPr>
        <w:br/>
      </w:r>
      <w:r>
        <w:rPr>
          <w:rFonts w:ascii="Tahoma" w:cs="Tahoma" w:eastAsia="宋体" w:hAnsi="Tahoma"/>
          <w:color w:val="333333"/>
          <w:kern w:val="0"/>
          <w:szCs w:val="21"/>
        </w:rPr>
        <w:t>将裹好的导火线插入最后一节药柱，塞入造粒黑药，药柱两端各贴一小条胶带封闭内孔以免点火药掉出来，即可装入发动机，封堵头。</w:t>
      </w:r>
    </w:p>
    <w:p/>
    <w:p>
      <w:pPr>
        <w:pStyle w:val="style0"/>
        <w:rPr>
          <w:rFonts w:ascii="simsun" w:hAnsi="simsun" w:hint="eastAsia"/>
          <w:color w:val="000000"/>
          <w:sz w:val="27"/>
          <w:szCs w:val="27"/>
        </w:rPr>
      </w:pPr>
      <w:r>
        <w:rPr>
          <w:rFonts w:ascii="simsun" w:hAnsi="simsun"/>
          <w:color w:val="000000"/>
          <w:sz w:val="27"/>
          <w:szCs w:val="27"/>
        </w:rPr>
        <w:t>最好为</w:t>
      </w:r>
      <w:r>
        <w:rPr>
          <w:rFonts w:ascii="simsun" w:hAnsi="simsun"/>
          <w:color w:val="000000"/>
          <w:sz w:val="27"/>
          <w:szCs w:val="27"/>
        </w:rPr>
        <w:t>KN</w:t>
      </w:r>
      <w:r>
        <w:rPr>
          <w:rFonts w:ascii="simsun" w:hAnsi="simsun"/>
          <w:color w:val="000000"/>
          <w:sz w:val="27"/>
          <w:szCs w:val="27"/>
        </w:rPr>
        <w:t>系列燃料</w:t>
      </w:r>
      <w:r>
        <w:rPr>
          <w:rFonts w:ascii="simsun" w:hAnsi="simsun"/>
          <w:color w:val="000000"/>
          <w:sz w:val="27"/>
          <w:szCs w:val="27"/>
        </w:rPr>
        <w:t>,</w:t>
      </w:r>
      <w:r>
        <w:rPr>
          <w:rFonts w:ascii="simsun" w:hAnsi="simsun"/>
          <w:color w:val="000000"/>
          <w:sz w:val="27"/>
          <w:szCs w:val="27"/>
        </w:rPr>
        <w:t>主要是三种</w:t>
      </w:r>
      <w:r>
        <w:rPr>
          <w:rFonts w:ascii="simsun" w:hAnsi="simsun"/>
          <w:color w:val="000000"/>
          <w:sz w:val="27"/>
          <w:szCs w:val="27"/>
        </w:rPr>
        <w:t>KNDX(</w:t>
      </w:r>
      <w:r>
        <w:rPr>
          <w:rFonts w:ascii="simsun" w:hAnsi="simsun"/>
          <w:color w:val="000000"/>
          <w:sz w:val="27"/>
          <w:szCs w:val="27"/>
        </w:rPr>
        <w:t>硝酸钾</w:t>
      </w:r>
      <w:r>
        <w:rPr>
          <w:rFonts w:ascii="simsun" w:hAnsi="simsun"/>
          <w:color w:val="000000"/>
          <w:sz w:val="27"/>
          <w:szCs w:val="27"/>
        </w:rPr>
        <w:t>-</w:t>
      </w:r>
      <w:r>
        <w:rPr>
          <w:rFonts w:ascii="simsun" w:hAnsi="simsun"/>
          <w:color w:val="000000"/>
          <w:sz w:val="27"/>
          <w:szCs w:val="27"/>
        </w:rPr>
        <w:t>葡萄糖</w:t>
      </w:r>
      <w:r>
        <w:rPr>
          <w:rFonts w:ascii="simsun" w:hAnsi="simsun"/>
          <w:color w:val="000000"/>
          <w:sz w:val="27"/>
          <w:szCs w:val="27"/>
        </w:rPr>
        <w:t>)</w:t>
      </w:r>
      <w:r>
        <w:rPr>
          <w:rFonts w:ascii="simsun" w:hAnsi="simsun"/>
          <w:color w:val="000000"/>
          <w:sz w:val="27"/>
          <w:szCs w:val="27"/>
        </w:rPr>
        <w:t>、</w:t>
      </w:r>
      <w:r>
        <w:rPr>
          <w:rFonts w:ascii="simsun" w:hAnsi="simsun"/>
          <w:color w:val="000000"/>
          <w:sz w:val="27"/>
          <w:szCs w:val="27"/>
        </w:rPr>
        <w:t>KNSU(</w:t>
      </w:r>
      <w:r>
        <w:rPr>
          <w:rFonts w:ascii="simsun" w:hAnsi="simsun"/>
          <w:color w:val="000000"/>
          <w:sz w:val="27"/>
          <w:szCs w:val="27"/>
        </w:rPr>
        <w:t>硝酸钾</w:t>
      </w:r>
      <w:r>
        <w:rPr>
          <w:rFonts w:ascii="simsun" w:hAnsi="simsun"/>
          <w:color w:val="000000"/>
          <w:sz w:val="27"/>
          <w:szCs w:val="27"/>
        </w:rPr>
        <w:t>-</w:t>
      </w:r>
      <w:r>
        <w:rPr>
          <w:rFonts w:ascii="simsun" w:hAnsi="simsun"/>
          <w:color w:val="000000"/>
          <w:sz w:val="27"/>
          <w:szCs w:val="27"/>
        </w:rPr>
        <w:t>蔗糖</w:t>
      </w:r>
      <w:r>
        <w:rPr>
          <w:rFonts w:ascii="simsun" w:hAnsi="simsun"/>
          <w:color w:val="000000"/>
          <w:sz w:val="27"/>
          <w:szCs w:val="27"/>
        </w:rPr>
        <w:t>)</w:t>
      </w:r>
      <w:r>
        <w:rPr>
          <w:rFonts w:ascii="simsun" w:hAnsi="simsun"/>
          <w:color w:val="000000"/>
          <w:sz w:val="27"/>
          <w:szCs w:val="27"/>
        </w:rPr>
        <w:t>、</w:t>
      </w:r>
      <w:r>
        <w:rPr>
          <w:rFonts w:ascii="simsun" w:hAnsi="simsun"/>
          <w:color w:val="000000"/>
          <w:sz w:val="27"/>
          <w:szCs w:val="27"/>
        </w:rPr>
        <w:t xml:space="preserve"> KNSB(</w:t>
      </w:r>
      <w:r>
        <w:rPr>
          <w:rFonts w:ascii="simsun" w:hAnsi="simsun"/>
          <w:color w:val="000000"/>
          <w:sz w:val="27"/>
          <w:szCs w:val="27"/>
        </w:rPr>
        <w:t>硝酸钾</w:t>
      </w:r>
      <w:r>
        <w:rPr>
          <w:rFonts w:ascii="simsun" w:hAnsi="simsun"/>
          <w:color w:val="000000"/>
          <w:sz w:val="27"/>
          <w:szCs w:val="27"/>
        </w:rPr>
        <w:t>-</w:t>
      </w:r>
      <w:r>
        <w:rPr>
          <w:rFonts w:ascii="simsun" w:hAnsi="simsun"/>
          <w:color w:val="000000"/>
          <w:sz w:val="27"/>
          <w:szCs w:val="27"/>
        </w:rPr>
        <w:t>山梨醇</w:t>
      </w:r>
      <w:r>
        <w:rPr>
          <w:rFonts w:ascii="simsun" w:hAnsi="simsun"/>
          <w:color w:val="000000"/>
          <w:sz w:val="27"/>
          <w:szCs w:val="27"/>
        </w:rPr>
        <w:t>).</w:t>
      </w:r>
      <w:r>
        <w:rPr>
          <w:rFonts w:ascii="simsun" w:hAnsi="simsun"/>
          <w:color w:val="000000"/>
          <w:sz w:val="27"/>
          <w:szCs w:val="27"/>
        </w:rPr>
        <w:t>三种燃料各有优缺：</w:t>
      </w:r>
      <w:r>
        <w:rPr>
          <w:rFonts w:ascii="simsun" w:hAnsi="simsun"/>
          <w:color w:val="000000"/>
          <w:sz w:val="27"/>
          <w:szCs w:val="27"/>
        </w:rPr>
        <w:t>KNSU</w:t>
      </w:r>
      <w:r>
        <w:rPr>
          <w:rFonts w:ascii="simsun" w:hAnsi="simsun"/>
          <w:color w:val="000000"/>
          <w:sz w:val="27"/>
          <w:szCs w:val="27"/>
        </w:rPr>
        <w:t>在较高压强下燃烧很快</w:t>
      </w:r>
      <w:r>
        <w:rPr>
          <w:rFonts w:ascii="simsun" w:hAnsi="simsun"/>
          <w:color w:val="000000"/>
          <w:sz w:val="27"/>
          <w:szCs w:val="27"/>
        </w:rPr>
        <w:t>,</w:t>
      </w:r>
      <w:r>
        <w:rPr>
          <w:rFonts w:ascii="simsun" w:hAnsi="simsun"/>
          <w:color w:val="000000"/>
          <w:sz w:val="27"/>
          <w:szCs w:val="27"/>
        </w:rPr>
        <w:t>因此大型火箭常常使用它作为燃料；</w:t>
      </w:r>
      <w:r>
        <w:rPr>
          <w:rFonts w:ascii="simsun" w:hAnsi="simsun"/>
          <w:color w:val="000000"/>
          <w:sz w:val="27"/>
          <w:szCs w:val="27"/>
        </w:rPr>
        <w:t>KNSB</w:t>
      </w:r>
      <w:r>
        <w:rPr>
          <w:rFonts w:ascii="simsun" w:hAnsi="simsun"/>
          <w:color w:val="000000"/>
          <w:sz w:val="27"/>
          <w:szCs w:val="27"/>
        </w:rPr>
        <w:t>在较小压强下燃烧快</w:t>
      </w:r>
      <w:r>
        <w:rPr>
          <w:rFonts w:ascii="simsun" w:hAnsi="simsun"/>
          <w:color w:val="000000"/>
          <w:sz w:val="27"/>
          <w:szCs w:val="27"/>
        </w:rPr>
        <w:t>,</w:t>
      </w:r>
      <w:r>
        <w:rPr>
          <w:rFonts w:ascii="simsun" w:hAnsi="simsun"/>
          <w:color w:val="000000"/>
          <w:sz w:val="27"/>
          <w:szCs w:val="27"/>
        </w:rPr>
        <w:t>因此小型火箭经常使用它；</w:t>
      </w:r>
      <w:r>
        <w:rPr>
          <w:rFonts w:ascii="simsun" w:hAnsi="simsun"/>
          <w:color w:val="000000"/>
          <w:sz w:val="27"/>
          <w:szCs w:val="27"/>
        </w:rPr>
        <w:t>KNDX</w:t>
      </w:r>
      <w:r>
        <w:rPr>
          <w:rFonts w:ascii="simsun" w:hAnsi="simsun"/>
          <w:color w:val="000000"/>
          <w:sz w:val="27"/>
          <w:szCs w:val="27"/>
        </w:rPr>
        <w:t>的性能折中</w:t>
      </w:r>
      <w:r>
        <w:rPr>
          <w:rFonts w:ascii="simsun" w:hAnsi="simsun"/>
          <w:color w:val="000000"/>
          <w:sz w:val="27"/>
          <w:szCs w:val="27"/>
        </w:rPr>
        <w:t>,</w:t>
      </w:r>
      <w:r>
        <w:rPr>
          <w:rFonts w:ascii="simsun" w:hAnsi="simsun"/>
          <w:color w:val="000000"/>
          <w:sz w:val="27"/>
          <w:szCs w:val="27"/>
        </w:rPr>
        <w:t>因为原料最容易得到因此使用广泛</w:t>
      </w:r>
      <w:r>
        <w:rPr>
          <w:rFonts w:ascii="simsun" w:hAnsi="simsun"/>
          <w:color w:val="000000"/>
          <w:sz w:val="27"/>
          <w:szCs w:val="27"/>
        </w:rPr>
        <w:t>.</w:t>
      </w:r>
      <w:r>
        <w:rPr>
          <w:rFonts w:ascii="simsun" w:hAnsi="simsun"/>
          <w:color w:val="000000"/>
          <w:sz w:val="27"/>
          <w:szCs w:val="27"/>
        </w:rPr>
        <w:t>在这里我推荐使用</w:t>
      </w:r>
      <w:r>
        <w:rPr>
          <w:rFonts w:ascii="simsun" w:hAnsi="simsun"/>
          <w:color w:val="000000"/>
          <w:sz w:val="27"/>
          <w:szCs w:val="27"/>
        </w:rPr>
        <w:t>KNSB.</w:t>
      </w:r>
      <w:r>
        <w:rPr>
          <w:rFonts w:ascii="simsun" w:hAnsi="simsun"/>
          <w:color w:val="000000"/>
          <w:sz w:val="27"/>
          <w:szCs w:val="27"/>
        </w:rPr>
        <w:t>因为它的环境适应能力更好一些</w:t>
      </w:r>
      <w:r>
        <w:rPr>
          <w:rFonts w:ascii="simsun" w:hAnsi="simsun"/>
          <w:color w:val="000000"/>
          <w:sz w:val="27"/>
          <w:szCs w:val="27"/>
        </w:rPr>
        <w:t>.</w:t>
      </w:r>
      <w:r>
        <w:rPr>
          <w:rFonts w:ascii="simsun" w:hAnsi="simsun"/>
          <w:color w:val="000000"/>
          <w:sz w:val="27"/>
          <w:szCs w:val="27"/>
        </w:rPr>
        <w:t>众所周知</w:t>
      </w:r>
      <w:r>
        <w:rPr>
          <w:rFonts w:ascii="simsun" w:hAnsi="simsun"/>
          <w:color w:val="000000"/>
          <w:sz w:val="27"/>
          <w:szCs w:val="27"/>
        </w:rPr>
        <w:t>KN</w:t>
      </w:r>
      <w:r>
        <w:rPr>
          <w:rFonts w:ascii="simsun" w:hAnsi="simsun"/>
          <w:color w:val="000000"/>
          <w:sz w:val="27"/>
          <w:szCs w:val="27"/>
        </w:rPr>
        <w:t>系列燃料都是有潮解性的</w:t>
      </w:r>
      <w:r>
        <w:rPr>
          <w:rFonts w:ascii="simsun" w:hAnsi="simsun"/>
          <w:color w:val="000000"/>
          <w:sz w:val="27"/>
          <w:szCs w:val="27"/>
        </w:rPr>
        <w:t>.</w:t>
      </w:r>
      <w:r>
        <w:rPr>
          <w:rFonts w:ascii="simsun" w:hAnsi="simsun"/>
          <w:color w:val="000000"/>
          <w:sz w:val="27"/>
          <w:szCs w:val="27"/>
        </w:rPr>
        <w:t>不过</w:t>
      </w:r>
      <w:r>
        <w:rPr>
          <w:rFonts w:ascii="simsun" w:hAnsi="simsun"/>
          <w:color w:val="000000"/>
          <w:sz w:val="27"/>
          <w:szCs w:val="27"/>
        </w:rPr>
        <w:t>KNSB</w:t>
      </w:r>
      <w:r>
        <w:rPr>
          <w:rFonts w:ascii="simsun" w:hAnsi="simsun"/>
          <w:color w:val="000000"/>
          <w:sz w:val="27"/>
          <w:szCs w:val="27"/>
        </w:rPr>
        <w:t>的潮解性更小一些</w:t>
      </w:r>
      <w:r>
        <w:rPr>
          <w:rFonts w:ascii="simsun" w:hAnsi="simsun"/>
          <w:color w:val="000000"/>
          <w:sz w:val="27"/>
          <w:szCs w:val="27"/>
        </w:rPr>
        <w:t>,</w:t>
      </w:r>
      <w:r>
        <w:rPr>
          <w:rFonts w:ascii="simsun" w:hAnsi="simsun"/>
          <w:color w:val="000000"/>
          <w:sz w:val="27"/>
          <w:szCs w:val="27"/>
        </w:rPr>
        <w:t>在低压下燃烧快、因此小型发动机使用</w:t>
      </w:r>
      <w:r>
        <w:rPr>
          <w:rFonts w:ascii="simsun" w:hAnsi="simsun"/>
          <w:color w:val="000000"/>
          <w:sz w:val="27"/>
          <w:szCs w:val="27"/>
        </w:rPr>
        <w:t>KNSB</w:t>
      </w:r>
      <w:r>
        <w:rPr>
          <w:rFonts w:ascii="simsun" w:hAnsi="simsun"/>
          <w:color w:val="000000"/>
          <w:sz w:val="27"/>
          <w:szCs w:val="27"/>
        </w:rPr>
        <w:t>再好不过了</w:t>
      </w:r>
      <w:r>
        <w:rPr>
          <w:rFonts w:ascii="simsun" w:hAnsi="simsun"/>
          <w:color w:val="000000"/>
          <w:sz w:val="27"/>
          <w:szCs w:val="27"/>
        </w:rPr>
        <w:t>.</w:t>
      </w:r>
    </w:p>
    <w:p>
      <w:pPr>
        <w:pStyle w:val="style0"/>
        <w:rPr>
          <w:rFonts w:ascii="simsun" w:hAnsi="simsun" w:hint="eastAsia"/>
          <w:color w:val="000000"/>
          <w:sz w:val="27"/>
          <w:szCs w:val="27"/>
        </w:rPr>
      </w:pPr>
      <w:r>
        <w:rPr>
          <w:rFonts w:ascii="simsun" w:hAnsi="simsun"/>
          <w:color w:val="000000"/>
          <w:sz w:val="27"/>
          <w:szCs w:val="27"/>
        </w:rPr>
        <w:br/>
      </w:r>
      <w:r>
        <w:rPr>
          <w:rFonts w:ascii="simsun" w:hAnsi="simsun"/>
          <w:color w:val="000000"/>
          <w:sz w:val="27"/>
          <w:szCs w:val="27"/>
        </w:rPr>
        <w:t>用</w:t>
      </w:r>
      <w:r>
        <w:rPr>
          <w:rFonts w:ascii="simsun" w:hAnsi="simsun"/>
          <w:color w:val="000000"/>
          <w:sz w:val="27"/>
          <w:szCs w:val="27"/>
        </w:rPr>
        <w:t>KNDX</w:t>
      </w:r>
      <w:r>
        <w:rPr>
          <w:rFonts w:ascii="simsun" w:hAnsi="simsun"/>
          <w:color w:val="000000"/>
          <w:sz w:val="27"/>
          <w:szCs w:val="27"/>
        </w:rPr>
        <w:t>做火箭燃料</w:t>
      </w:r>
      <w:r>
        <w:rPr>
          <w:rFonts w:ascii="simsun" w:hAnsi="simsun"/>
          <w:color w:val="000000"/>
          <w:sz w:val="27"/>
          <w:szCs w:val="27"/>
        </w:rPr>
        <w:t>,KNDX</w:t>
      </w:r>
      <w:r>
        <w:rPr>
          <w:rFonts w:ascii="simsun" w:hAnsi="simsun"/>
          <w:color w:val="000000"/>
          <w:sz w:val="27"/>
          <w:szCs w:val="27"/>
        </w:rPr>
        <w:t>是硝酸钾和焦糖的混合物</w:t>
      </w:r>
      <w:r>
        <w:rPr>
          <w:rFonts w:ascii="simsun" w:hAnsi="simsun"/>
          <w:color w:val="000000"/>
          <w:sz w:val="27"/>
          <w:szCs w:val="27"/>
        </w:rPr>
        <w:t>,</w:t>
      </w:r>
      <w:r>
        <w:rPr>
          <w:rFonts w:ascii="simsun" w:hAnsi="simsun"/>
          <w:color w:val="000000"/>
          <w:sz w:val="27"/>
          <w:szCs w:val="27"/>
        </w:rPr>
        <w:t>这个配方很好</w:t>
      </w:r>
      <w:r>
        <w:rPr>
          <w:rFonts w:ascii="simsun" w:hAnsi="simsun"/>
          <w:color w:val="000000"/>
          <w:sz w:val="27"/>
          <w:szCs w:val="27"/>
        </w:rPr>
        <w:t>,</w:t>
      </w:r>
      <w:r>
        <w:rPr>
          <w:rFonts w:ascii="simsun" w:hAnsi="simsun"/>
          <w:color w:val="000000"/>
          <w:sz w:val="27"/>
          <w:szCs w:val="27"/>
        </w:rPr>
        <w:t>安全</w:t>
      </w:r>
      <w:r>
        <w:rPr>
          <w:rFonts w:ascii="simsun" w:hAnsi="simsun"/>
          <w:color w:val="000000"/>
          <w:sz w:val="27"/>
          <w:szCs w:val="27"/>
        </w:rPr>
        <w:t>,</w:t>
      </w:r>
      <w:r>
        <w:rPr>
          <w:rFonts w:ascii="simsun" w:hAnsi="simsun"/>
          <w:color w:val="000000"/>
          <w:sz w:val="27"/>
          <w:szCs w:val="27"/>
        </w:rPr>
        <w:t>推力够劲</w:t>
      </w:r>
      <w:r>
        <w:rPr>
          <w:rFonts w:ascii="simsun" w:hAnsi="simsun"/>
          <w:color w:val="000000"/>
          <w:sz w:val="27"/>
          <w:szCs w:val="27"/>
        </w:rPr>
        <w:t>.</w:t>
      </w:r>
      <w:r>
        <w:rPr>
          <w:rFonts w:ascii="simsun" w:hAnsi="simsun"/>
          <w:color w:val="000000"/>
          <w:sz w:val="27"/>
          <w:szCs w:val="27"/>
        </w:rPr>
        <w:t>配方</w:t>
      </w:r>
      <w:r>
        <w:rPr>
          <w:rFonts w:ascii="simsun" w:hAnsi="simsun" w:hint="eastAsia"/>
          <w:color w:val="000000"/>
          <w:sz w:val="27"/>
          <w:szCs w:val="27"/>
        </w:rPr>
        <w:t>：</w:t>
      </w:r>
    </w:p>
    <w:p>
      <w:pPr>
        <w:pStyle w:val="style0"/>
        <w:rPr>
          <w:rFonts w:ascii="simsun" w:hAnsi="simsun" w:hint="eastAsia"/>
          <w:color w:val="000000"/>
          <w:sz w:val="27"/>
          <w:szCs w:val="27"/>
        </w:rPr>
      </w:pPr>
      <w:r>
        <w:rPr>
          <w:rFonts w:ascii="simsun" w:hAnsi="simsun"/>
          <w:color w:val="000000"/>
          <w:sz w:val="27"/>
          <w:szCs w:val="27"/>
        </w:rPr>
        <w:t>500G</w:t>
      </w:r>
      <w:r>
        <w:rPr>
          <w:rFonts w:ascii="simsun" w:hAnsi="simsun"/>
          <w:color w:val="000000"/>
          <w:sz w:val="27"/>
          <w:szCs w:val="27"/>
        </w:rPr>
        <w:t>硝酸钾</w:t>
      </w:r>
      <w:r>
        <w:rPr>
          <w:rFonts w:ascii="simsun" w:hAnsi="simsun"/>
          <w:color w:val="000000"/>
          <w:sz w:val="27"/>
          <w:szCs w:val="27"/>
        </w:rPr>
        <w:t xml:space="preserve"> </w:t>
      </w:r>
    </w:p>
    <w:p>
      <w:pPr>
        <w:pStyle w:val="style0"/>
        <w:rPr>
          <w:rFonts w:ascii="simsun" w:hAnsi="simsun" w:hint="eastAsia"/>
          <w:color w:val="000000"/>
          <w:sz w:val="27"/>
          <w:szCs w:val="27"/>
        </w:rPr>
      </w:pPr>
      <w:r>
        <w:rPr>
          <w:rFonts w:ascii="simsun" w:hAnsi="simsun"/>
          <w:color w:val="000000"/>
          <w:sz w:val="27"/>
          <w:szCs w:val="27"/>
        </w:rPr>
        <w:t>250G</w:t>
      </w:r>
      <w:r>
        <w:rPr>
          <w:rFonts w:ascii="simsun" w:hAnsi="simsun"/>
          <w:color w:val="000000"/>
          <w:sz w:val="27"/>
          <w:szCs w:val="27"/>
        </w:rPr>
        <w:t>蔗糖</w:t>
      </w:r>
      <w:r>
        <w:rPr>
          <w:rFonts w:ascii="simsun" w:hAnsi="simsun"/>
          <w:color w:val="000000"/>
          <w:sz w:val="27"/>
          <w:szCs w:val="27"/>
        </w:rPr>
        <w:t xml:space="preserve"> </w:t>
      </w:r>
    </w:p>
    <w:p>
      <w:pPr>
        <w:pStyle w:val="style0"/>
        <w:rPr>
          <w:rFonts w:ascii="simsun" w:hAnsi="simsun" w:hint="eastAsia"/>
          <w:color w:val="000000"/>
          <w:sz w:val="27"/>
          <w:szCs w:val="27"/>
        </w:rPr>
      </w:pPr>
      <w:r>
        <w:rPr>
          <w:rFonts w:ascii="simsun" w:hAnsi="simsun"/>
          <w:color w:val="000000"/>
          <w:sz w:val="27"/>
          <w:szCs w:val="27"/>
        </w:rPr>
        <w:t>100G</w:t>
      </w:r>
      <w:r>
        <w:rPr>
          <w:rFonts w:ascii="simsun" w:hAnsi="simsun"/>
          <w:color w:val="000000"/>
          <w:sz w:val="27"/>
          <w:szCs w:val="27"/>
        </w:rPr>
        <w:t>玉米糖浆</w:t>
      </w:r>
    </w:p>
    <w:p>
      <w:pPr>
        <w:pStyle w:val="style0"/>
        <w:rPr>
          <w:rFonts w:ascii="simsun" w:hAnsi="simsun" w:hint="eastAsia"/>
          <w:color w:val="000000"/>
          <w:sz w:val="27"/>
          <w:szCs w:val="27"/>
        </w:rPr>
      </w:pPr>
      <w:r>
        <w:rPr>
          <w:rFonts w:ascii="simsun" w:hAnsi="simsun"/>
          <w:color w:val="000000"/>
          <w:sz w:val="27"/>
          <w:szCs w:val="27"/>
        </w:rPr>
        <w:t>,</w:t>
      </w:r>
      <w:r>
        <w:rPr>
          <w:rFonts w:ascii="simsun" w:hAnsi="simsun"/>
          <w:color w:val="000000"/>
          <w:sz w:val="27"/>
          <w:szCs w:val="27"/>
        </w:rPr>
        <w:t>玉米糖浆其实没有什么用</w:t>
      </w:r>
      <w:r>
        <w:rPr>
          <w:rFonts w:ascii="simsun" w:hAnsi="simsun"/>
          <w:color w:val="000000"/>
          <w:sz w:val="27"/>
          <w:szCs w:val="27"/>
        </w:rPr>
        <w:t>,</w:t>
      </w:r>
      <w:r>
        <w:rPr>
          <w:rFonts w:ascii="simsun" w:hAnsi="simsun"/>
          <w:color w:val="000000"/>
          <w:sz w:val="27"/>
          <w:szCs w:val="27"/>
        </w:rPr>
        <w:t>就是控制温度</w:t>
      </w:r>
      <w:r>
        <w:rPr>
          <w:rFonts w:ascii="simsun" w:hAnsi="simsun"/>
          <w:color w:val="000000"/>
          <w:sz w:val="27"/>
          <w:szCs w:val="27"/>
        </w:rPr>
        <w:t>,</w:t>
      </w:r>
      <w:r>
        <w:rPr>
          <w:rFonts w:ascii="simsun" w:hAnsi="simsun"/>
          <w:color w:val="000000"/>
          <w:sz w:val="27"/>
          <w:szCs w:val="27"/>
        </w:rPr>
        <w:t>硝酸钾超过</w:t>
      </w:r>
      <w:r>
        <w:rPr>
          <w:rFonts w:ascii="simsun" w:hAnsi="simsun"/>
          <w:color w:val="000000"/>
          <w:sz w:val="27"/>
          <w:szCs w:val="27"/>
        </w:rPr>
        <w:t>400</w:t>
      </w:r>
      <w:r>
        <w:rPr>
          <w:rFonts w:ascii="simsun" w:hAnsi="simsun"/>
          <w:color w:val="000000"/>
          <w:sz w:val="27"/>
          <w:szCs w:val="27"/>
        </w:rPr>
        <w:t>度就会分解</w:t>
      </w:r>
      <w:r>
        <w:rPr>
          <w:rFonts w:ascii="simsun" w:hAnsi="simsun"/>
          <w:color w:val="000000"/>
          <w:sz w:val="27"/>
          <w:szCs w:val="27"/>
        </w:rPr>
        <w:t>,</w:t>
      </w:r>
      <w:r>
        <w:rPr>
          <w:rFonts w:ascii="simsun" w:hAnsi="simsun"/>
          <w:color w:val="000000"/>
          <w:sz w:val="27"/>
          <w:szCs w:val="27"/>
        </w:rPr>
        <w:t>所以要注意</w:t>
      </w:r>
      <w:r>
        <w:rPr>
          <w:rFonts w:ascii="simsun" w:hAnsi="simsun"/>
          <w:color w:val="000000"/>
          <w:sz w:val="27"/>
          <w:szCs w:val="27"/>
        </w:rPr>
        <w:t>.</w:t>
      </w:r>
    </w:p>
    <w:p>
      <w:pPr>
        <w:pStyle w:val="style0"/>
        <w:rPr>
          <w:rFonts w:ascii="simsun" w:hAnsi="simsun" w:hint="eastAsia"/>
          <w:color w:val="000000"/>
          <w:sz w:val="27"/>
          <w:szCs w:val="27"/>
        </w:rPr>
      </w:pPr>
    </w:p>
    <w:p>
      <w:pPr>
        <w:pStyle w:val="style0"/>
        <w:widowControl/>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首先需要将氧化剂和催化剂干燥</w:t>
      </w:r>
      <w:r>
        <w:rPr>
          <w:rFonts w:ascii="Helvetica" w:cs="Helvetica" w:hAnsi="Helvetica"/>
          <w:color w:val="333333"/>
          <w:szCs w:val="21"/>
        </w:rPr>
        <w:t xml:space="preserve"> </w:t>
      </w:r>
      <w:r>
        <w:rPr>
          <w:rFonts w:ascii="Helvetica" w:cs="Helvetica" w:hAnsi="Helvetica"/>
          <w:color w:val="333333"/>
          <w:szCs w:val="21"/>
        </w:rPr>
        <w:t>粉碎</w:t>
      </w:r>
      <w:r>
        <w:rPr>
          <w:rFonts w:ascii="Helvetica" w:cs="Helvetica" w:hAnsi="Helvetica"/>
          <w:color w:val="333333"/>
          <w:szCs w:val="21"/>
        </w:rPr>
        <w:t xml:space="preserve"> </w:t>
      </w:r>
      <w:r>
        <w:rPr>
          <w:rFonts w:ascii="Helvetica" w:cs="Helvetica" w:hAnsi="Helvetica"/>
          <w:color w:val="333333"/>
          <w:szCs w:val="21"/>
        </w:rPr>
        <w:t>混合（表示</w:t>
      </w:r>
      <w:r>
        <w:rPr/>
        <w:fldChar w:fldCharType="begin"/>
      </w:r>
      <w:r>
        <w:instrText xml:space="preserve"> HYPERLINK "http://jump.bdimg.com/safecheck/index?url=rN3wPs8te/pL4AOY0zAwhz3wi8AXlR5gsMEbyYdIw633EUrLww3cMVTLjvEhqeBqImOuUl9obIdesUqvhcRz+hXSuwz9b96EragWmZ1jer1XQuxoOXhQsfChgP6Yi41AGaWR9WePT0Id0hqjyA0BWH4V1QCdGDc/cfqsq2VC8MwcftbbuRUt/OmRtSdQl390mLCFiBi+C7h2Pah4egTNMg==" \t "_blank" </w:instrText>
      </w:r>
      <w:r>
        <w:rPr/>
        <w:fldChar w:fldCharType="separate"/>
      </w:r>
      <w:r>
        <w:rPr>
          <w:rStyle w:val="style85"/>
          <w:rFonts w:ascii="Helvetica" w:cs="Helvetica" w:hAnsi="Helvetica"/>
          <w:color w:val="2d64b3"/>
          <w:szCs w:val="21"/>
        </w:rPr>
        <w:t>粉碎机</w:t>
      </w:r>
      <w:r>
        <w:rPr/>
        <w:fldChar w:fldCharType="end"/>
      </w:r>
      <w:r>
        <w:rPr>
          <w:rFonts w:ascii="Helvetica" w:cs="Helvetica" w:hAnsi="Helvetica"/>
          <w:color w:val="333333"/>
          <w:szCs w:val="21"/>
        </w:rPr>
        <w:t>的飞尘真的很多）</w:t>
      </w:r>
      <w:r>
        <w:rPr>
          <w:rFonts w:ascii="Helvetica" w:cs="Helvetica" w:hAnsi="Helvetica"/>
          <w:noProof/>
          <w:color w:val="333333"/>
          <w:szCs w:val="21"/>
        </w:rPr>
        <w:drawing>
          <wp:inline distT="0" distB="0" distL="0" distR="0">
            <wp:extent cx="5329555" cy="3998595"/>
            <wp:effectExtent l="0" t="0" r="0" b="0"/>
            <wp:docPr id="1026"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然后加入树脂</w:t>
      </w:r>
      <w:r>
        <w:rPr>
          <w:rFonts w:ascii="Helvetica" w:cs="Helvetica" w:hAnsi="Helvetica"/>
          <w:color w:val="333333"/>
          <w:szCs w:val="21"/>
        </w:rPr>
        <w:t xml:space="preserve"> </w:t>
      </w:r>
      <w:r>
        <w:rPr>
          <w:rFonts w:ascii="Helvetica" w:cs="Helvetica" w:hAnsi="Helvetica"/>
          <w:color w:val="333333"/>
          <w:szCs w:val="21"/>
        </w:rPr>
        <w:t>固化剂</w:t>
      </w:r>
      <w:r>
        <w:rPr>
          <w:rFonts w:ascii="Helvetica" w:cs="Helvetica" w:hAnsi="Helvetica"/>
          <w:color w:val="333333"/>
          <w:szCs w:val="21"/>
        </w:rPr>
        <w:t xml:space="preserve"> </w:t>
      </w:r>
      <w:r>
        <w:rPr>
          <w:rFonts w:ascii="Helvetica" w:cs="Helvetica" w:hAnsi="Helvetica"/>
          <w:color w:val="333333"/>
          <w:szCs w:val="21"/>
        </w:rPr>
        <w:t>搅拌均匀</w:t>
      </w:r>
      <w:r>
        <w:rPr>
          <w:rFonts w:ascii="Helvetica" w:cs="Helvetica" w:hAnsi="Helvetica"/>
          <w:noProof/>
          <w:color w:val="333333"/>
          <w:szCs w:val="21"/>
        </w:rPr>
        <w:drawing>
          <wp:inline distT="0" distB="0" distL="0" distR="0">
            <wp:extent cx="5329555" cy="3998595"/>
            <wp:effectExtent l="0" t="0" r="0" b="0"/>
            <wp:docPr id="1027"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这货混到后面会变成面团状</w:t>
      </w:r>
      <w:r>
        <w:rPr>
          <w:rStyle w:val="style4100"/>
          <w:rFonts w:ascii="Helvetica" w:cs="Helvetica" w:hAnsi="Helvetica"/>
          <w:color w:val="333333"/>
          <w:szCs w:val="21"/>
        </w:rPr>
        <w:t> </w:t>
      </w:r>
      <w:r>
        <w:rPr>
          <w:rStyle w:val="style4100"/>
          <w:rFonts w:ascii="Helvetica" w:cs="Helvetica" w:hAnsi="Helvetica"/>
          <w:color w:val="333333"/>
          <w:szCs w:val="21"/>
        </w:rPr>
        <w:t>https://wapwenku.baidu.com/view/5df56bf15ef7ba0d4a733b81.html?ssid=848c353634303939393038bfbf2435&amp;from=844b&amp;uid=0&amp;pu=usm@0,sz@1321_1001,ta@utouch_2_4.2_3_534&amp;bd_page_type=1&amp;baiduid=9A3CE3029F971235E0304CDC421CDF68&amp;tj=www_normal_2_0_10_title</w:t>
      </w:r>
      <w:r>
        <w:rPr>
          <w:rFonts w:ascii="Helvetica" w:cs="Helvetica" w:hAnsi="Helvetica"/>
          <w:noProof/>
          <w:color w:val="333333"/>
          <w:szCs w:val="21"/>
        </w:rPr>
        <w:drawing>
          <wp:inline distT="0" distB="0" distL="0" distR="0">
            <wp:extent cx="5329555" cy="3998595"/>
            <wp:effectExtent l="0" t="0" r="0" b="0"/>
            <wp:docPr id="1028"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经过压制</w:t>
      </w:r>
      <w:r>
        <w:rPr>
          <w:rFonts w:ascii="Helvetica" w:cs="Helvetica" w:hAnsi="Helvetica"/>
          <w:color w:val="333333"/>
          <w:szCs w:val="21"/>
        </w:rPr>
        <w:t xml:space="preserve"> </w:t>
      </w:r>
      <w:r>
        <w:rPr>
          <w:rFonts w:ascii="Helvetica" w:cs="Helvetica" w:hAnsi="Helvetica"/>
          <w:color w:val="333333"/>
          <w:szCs w:val="21"/>
        </w:rPr>
        <w:t>打孔</w:t>
      </w:r>
      <w:r>
        <w:rPr>
          <w:rFonts w:ascii="Helvetica" w:cs="Helvetica" w:hAnsi="Helvetica"/>
          <w:color w:val="333333"/>
          <w:szCs w:val="21"/>
        </w:rPr>
        <w:t xml:space="preserve"> </w:t>
      </w:r>
      <w:r>
        <w:rPr>
          <w:rFonts w:ascii="Helvetica" w:cs="Helvetica" w:hAnsi="Helvetica"/>
          <w:color w:val="333333"/>
          <w:szCs w:val="21"/>
        </w:rPr>
        <w:t>固化就可以成为合格的药柱</w:t>
      </w:r>
      <w:r>
        <w:rPr>
          <w:rFonts w:ascii="Helvetica" w:cs="Helvetica" w:hAnsi="Helvetica"/>
          <w:noProof/>
          <w:color w:val="333333"/>
          <w:szCs w:val="21"/>
        </w:rPr>
        <w:drawing>
          <wp:inline distT="0" distB="0" distL="0" distR="0">
            <wp:extent cx="5329555" cy="3998595"/>
            <wp:effectExtent l="0" t="0" r="0" b="0"/>
            <wp:docPr id="1029"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然后用一根</w:t>
      </w:r>
      <w:r>
        <w:rPr>
          <w:rFonts w:ascii="Helvetica" w:cs="Helvetica" w:hAnsi="Helvetica"/>
          <w:color w:val="333333"/>
          <w:szCs w:val="21"/>
        </w:rPr>
        <w:t>PPR</w:t>
      </w:r>
      <w:r>
        <w:rPr>
          <w:rFonts w:ascii="Helvetica" w:cs="Helvetica" w:hAnsi="Helvetica"/>
          <w:color w:val="333333"/>
          <w:szCs w:val="21"/>
        </w:rPr>
        <w:t>热水管做壳体</w:t>
      </w:r>
      <w:r>
        <w:rPr>
          <w:rFonts w:ascii="Helvetica" w:cs="Helvetica" w:hAnsi="Helvetica"/>
          <w:color w:val="333333"/>
          <w:szCs w:val="21"/>
        </w:rPr>
        <w:t xml:space="preserve"> </w:t>
      </w:r>
      <w:r>
        <w:rPr>
          <w:rFonts w:ascii="Helvetica" w:cs="Helvetica" w:hAnsi="Helvetica"/>
          <w:color w:val="333333"/>
          <w:szCs w:val="21"/>
        </w:rPr>
        <w:t>水泥做喷口</w:t>
      </w:r>
      <w:r>
        <w:rPr>
          <w:rFonts w:ascii="Helvetica" w:cs="Helvetica" w:hAnsi="Helvetica"/>
          <w:noProof/>
          <w:color w:val="333333"/>
          <w:szCs w:val="21"/>
        </w:rPr>
        <w:drawing>
          <wp:inline distT="0" distB="0" distL="0" distR="0">
            <wp:extent cx="5329555" cy="3998595"/>
            <wp:effectExtent l="0" t="0" r="0" b="0"/>
            <wp:docPr id="1030"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fffff"/>
        <w:spacing w:lineRule="atLeast" w:line="330"/>
        <w:rPr>
          <w:rFonts w:ascii="Helvetica" w:cs="Helvetica" w:hAnsi="Helvetica"/>
          <w:color w:val="333333"/>
          <w:sz w:val="18"/>
          <w:szCs w:val="18"/>
        </w:rPr>
      </w:pPr>
      <w:r>
        <w:rPr>
          <w:rFonts w:ascii="Helvetica" w:cs="Helvetica" w:hAnsi="Helvetica"/>
          <w:color w:val="333333"/>
          <w:sz w:val="18"/>
          <w:szCs w:val="18"/>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先来看看药柱开放点燃的效果</w:t>
      </w:r>
      <w:r>
        <w:rPr>
          <w:rFonts w:ascii="Helvetica" w:cs="Helvetica" w:hAnsi="Helvetica"/>
          <w:color w:val="333333"/>
          <w:szCs w:val="21"/>
        </w:rPr>
        <w:br/>
      </w:r>
    </w:p>
    <w:p>
      <w:pPr>
        <w:pStyle w:val="style0"/>
        <w:shd w:val="clear" w:color="auto" w:fill="fafbfc"/>
        <w:spacing w:lineRule="atLeast" w:line="330"/>
        <w:jc w:val="center"/>
        <w:rPr>
          <w:rFonts w:ascii="Helvetica" w:cs="Helvetica" w:hAnsi="Helvetica"/>
          <w:color w:val="333333"/>
          <w:sz w:val="18"/>
          <w:szCs w:val="18"/>
        </w:rPr>
      </w:pPr>
    </w:p>
    <w:p>
      <w:pPr>
        <w:pStyle w:val="style0"/>
        <w:shd w:val="clear" w:color="auto" w:fill="ffffff"/>
        <w:spacing w:lineRule="atLeast" w:line="360"/>
        <w:jc w:val="left"/>
        <w:rPr>
          <w:rFonts w:ascii="Helvetica" w:cs="Helvetica" w:hAnsi="Helvetica"/>
          <w:color w:val="333333"/>
          <w:szCs w:val="21"/>
        </w:rPr>
      </w:pPr>
      <w:r>
        <w:rPr>
          <w:rFonts w:ascii="Helvetica" w:cs="Helvetica" w:hAnsi="Helvetica"/>
          <w:color w:val="333333"/>
          <w:szCs w:val="21"/>
        </w:rPr>
        <w:t>然后丢一张推力测试的图</w:t>
      </w:r>
      <w:r>
        <w:rPr>
          <w:rFonts w:ascii="Helvetica" w:cs="Helvetica" w:hAnsi="Helvetica"/>
          <w:color w:val="333333"/>
          <w:szCs w:val="21"/>
        </w:rPr>
        <w:t xml:space="preserve"> </w:t>
      </w:r>
      <w:r>
        <w:rPr>
          <w:rFonts w:ascii="Helvetica" w:cs="Helvetica" w:hAnsi="Helvetica"/>
          <w:color w:val="333333"/>
          <w:szCs w:val="21"/>
        </w:rPr>
        <w:t>其实后期推力已超量程</w:t>
      </w:r>
      <w:r>
        <w:rPr>
          <w:rFonts w:ascii="Helvetica" w:cs="Helvetica" w:hAnsi="Helvetica"/>
          <w:noProof/>
          <w:color w:val="333333"/>
          <w:szCs w:val="21"/>
        </w:rPr>
        <w:drawing>
          <wp:inline distT="0" distB="0" distL="0" distR="0">
            <wp:extent cx="5329555" cy="3998595"/>
            <wp:effectExtent l="0" t="0" r="0" b="0"/>
            <wp:docPr id="1031"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329555" cy="3998595"/>
                    </a:xfrm>
                    <a:prstGeom prst="rect">
                      <a:avLst/>
                    </a:prstGeom>
                  </pic:spPr>
                </pic:pic>
              </a:graphicData>
            </a:graphic>
          </wp:inline>
        </w:drawing>
      </w:r>
      <w:r>
        <w:rPr>
          <w:rFonts w:ascii="Helvetica" w:cs="Helvetica" w:hAnsi="Helvetica"/>
          <w:color w:val="333333"/>
          <w:szCs w:val="21"/>
        </w:rPr>
        <w:br/>
      </w:r>
    </w:p>
    <w:p>
      <w:pPr>
        <w:pStyle w:val="style0"/>
        <w:shd w:val="clear" w:color="auto" w:fill="ffffff"/>
        <w:spacing w:lineRule="atLeast" w:line="330"/>
        <w:rPr>
          <w:rFonts w:ascii="Helvetica" w:cs="Helvetica" w:hAnsi="Helvetica"/>
          <w:color w:val="333333"/>
          <w:sz w:val="18"/>
          <w:szCs w:val="18"/>
        </w:rPr>
      </w:pPr>
      <w:r>
        <w:rPr>
          <w:rFonts w:ascii="Helvetica" w:cs="Helvetica" w:hAnsi="Helvetica"/>
          <w:color w:val="333333"/>
          <w:sz w:val="18"/>
          <w:szCs w:val="18"/>
        </w:rPr>
        <w:br/>
      </w:r>
    </w:p>
    <w:p/>
    <w:p>
      <w:pPr>
        <w:pStyle w:val="style94"/>
        <w:shd w:val="clear" w:color="auto" w:fill="ffffff"/>
        <w:wordWrap w:val="false"/>
        <w:spacing w:before="0" w:beforeAutospacing="false" w:after="0" w:afterAutospacing="false" w:lineRule="atLeast" w:line="375"/>
        <w:rPr>
          <w:color w:val="333333"/>
          <w:sz w:val="21"/>
          <w:szCs w:val="21"/>
        </w:rPr>
      </w:pPr>
      <w:r>
        <w:rPr>
          <w:rFonts w:hint="eastAsia"/>
          <w:color w:val="333333"/>
          <w:sz w:val="21"/>
          <w:szCs w:val="21"/>
        </w:rPr>
        <w:t>碳还原性：三氧化二铁可以与</w:t>
      </w:r>
      <w:r>
        <w:rPr/>
        <w:fldChar w:fldCharType="begin"/>
      </w:r>
      <w:r>
        <w:instrText xml:space="preserve"> HYPERLINK "http://www.baike.com/sowiki/%E7%A2%B3?prd=content_doc_search" \o "碳" </w:instrText>
      </w:r>
      <w:r>
        <w:rPr/>
        <w:fldChar w:fldCharType="separate"/>
      </w:r>
      <w:r>
        <w:rPr>
          <w:rStyle w:val="style85"/>
          <w:rFonts w:hint="eastAsia"/>
          <w:color w:val="0268cd"/>
          <w:sz w:val="21"/>
          <w:szCs w:val="21"/>
        </w:rPr>
        <w:t>碳</w:t>
      </w:r>
      <w:r>
        <w:rPr/>
        <w:fldChar w:fldCharType="end"/>
      </w:r>
      <w:r>
        <w:rPr>
          <w:rFonts w:hint="eastAsia"/>
          <w:color w:val="333333"/>
          <w:sz w:val="21"/>
          <w:szCs w:val="21"/>
        </w:rPr>
        <w:t>混合后加热，</w:t>
      </w:r>
      <w:r>
        <w:rPr/>
        <w:fldChar w:fldCharType="begin"/>
      </w:r>
      <w:r>
        <w:instrText xml:space="preserve"> HYPERLINK "http://www.baike.com/sowiki/%E9%93%81?prd=content_doc_search" \o "铁" </w:instrText>
      </w:r>
      <w:r>
        <w:rPr/>
        <w:fldChar w:fldCharType="separate"/>
      </w:r>
      <w:r>
        <w:rPr>
          <w:rStyle w:val="style85"/>
          <w:rFonts w:hint="eastAsia"/>
          <w:color w:val="0268cd"/>
          <w:sz w:val="21"/>
          <w:szCs w:val="21"/>
        </w:rPr>
        <w:t>铁</w:t>
      </w:r>
      <w:r>
        <w:rPr/>
        <w:fldChar w:fldCharType="end"/>
      </w:r>
      <w:r>
        <w:rPr>
          <w:rFonts w:hint="eastAsia"/>
          <w:color w:val="333333"/>
          <w:sz w:val="21"/>
          <w:szCs w:val="21"/>
        </w:rPr>
        <w:t>和二氧化碳提取出来：</w:t>
      </w:r>
      <w:r>
        <w:rPr>
          <w:rFonts w:hint="eastAsia"/>
          <w:color w:val="333333"/>
          <w:sz w:val="21"/>
          <w:szCs w:val="21"/>
        </w:rPr>
        <w:br/>
      </w:r>
      <w:r>
        <w:rPr>
          <w:rFonts w:hint="eastAsia"/>
          <w:color w:val="333333"/>
          <w:sz w:val="21"/>
          <w:szCs w:val="21"/>
        </w:rPr>
        <w:t>2Fe</w:t>
      </w:r>
      <w:r>
        <w:rPr>
          <w:rFonts w:hint="eastAsia"/>
          <w:color w:val="333333"/>
          <w:sz w:val="21"/>
          <w:szCs w:val="21"/>
          <w:vertAlign w:val="subscript"/>
        </w:rPr>
        <w:t>2</w:t>
      </w:r>
      <w:r>
        <w:rPr>
          <w:rFonts w:hint="eastAsia"/>
          <w:color w:val="333333"/>
          <w:sz w:val="21"/>
          <w:szCs w:val="21"/>
        </w:rPr>
        <w:t>O</w:t>
      </w:r>
      <w:r>
        <w:rPr>
          <w:rFonts w:hint="eastAsia"/>
          <w:color w:val="333333"/>
          <w:sz w:val="21"/>
          <w:szCs w:val="21"/>
          <w:vertAlign w:val="subscript"/>
        </w:rPr>
        <w:t>3</w:t>
      </w:r>
      <w:r>
        <w:rPr>
          <w:rFonts w:hint="eastAsia"/>
          <w:color w:val="333333"/>
          <w:sz w:val="21"/>
          <w:szCs w:val="21"/>
        </w:rPr>
        <w:t> + 3C → 4Fe+ 3CO</w:t>
      </w:r>
      <w:r>
        <w:rPr>
          <w:rFonts w:hint="eastAsia"/>
          <w:color w:val="333333"/>
          <w:sz w:val="21"/>
          <w:szCs w:val="21"/>
          <w:vertAlign w:val="subscript"/>
        </w:rPr>
        <w:t>2</w:t>
      </w:r>
      <w:r>
        <w:rPr>
          <w:rFonts w:hint="eastAsia"/>
          <w:color w:val="333333"/>
          <w:sz w:val="21"/>
          <w:szCs w:val="21"/>
        </w:rPr>
        <w:t>↑</w:t>
      </w:r>
    </w:p>
    <w:p>
      <w:pPr>
        <w:pStyle w:val="style101"/>
        <w:shd w:val="clear" w:color="auto" w:fill="ffffff"/>
        <w:spacing w:before="140" w:after="140" w:lineRule="atLeast" w:line="435"/>
      </w:pPr>
      <w:r>
        <w:rPr>
          <w:rFonts w:hint="eastAsia"/>
        </w:rPr>
        <w:t>减少黑烟</w:t>
      </w:r>
    </w:p>
    <w:p>
      <w:pPr>
        <w:pStyle w:val="style101"/>
        <w:shd w:val="clear" w:color="auto" w:fill="ffffff"/>
        <w:spacing w:before="140" w:after="140" w:lineRule="atLeast" w:line="435"/>
      </w:pPr>
    </w:p>
    <w:p>
      <w:pPr>
        <w:pStyle w:val="style101"/>
        <w:shd w:val="clear" w:color="auto" w:fill="ffffff"/>
        <w:spacing w:before="140" w:after="140" w:lineRule="atLeast" w:line="435"/>
      </w:pPr>
      <w:r>
        <w:t>实际制作经验</w:t>
      </w:r>
      <w:r>
        <w:rPr>
          <w:rFonts w:hint="eastAsia"/>
        </w:rPr>
        <w:t>：</w:t>
      </w:r>
    </w:p>
    <w:p>
      <w:pPr>
        <w:pStyle w:val="style101"/>
        <w:shd w:val="clear" w:color="auto" w:fill="ffffff"/>
        <w:spacing w:before="140" w:after="140" w:lineRule="atLeast" w:line="435"/>
      </w:pPr>
      <w:r>
        <w:t>制作</w:t>
      </w:r>
      <w:r>
        <w:rPr>
          <w:rFonts w:hint="eastAsia"/>
        </w:rPr>
        <w:t>1：</w:t>
      </w:r>
    </w:p>
    <w:p>
      <w:pPr>
        <w:pStyle w:val="style101"/>
        <w:shd w:val="clear" w:color="auto" w:fill="ffffff"/>
        <w:spacing w:before="140" w:after="140" w:lineRule="atLeast" w:line="435"/>
      </w:pPr>
      <w:r>
        <w:t>分析</w:t>
      </w:r>
      <w:r>
        <w:rPr>
          <w:rFonts w:hint="eastAsia"/>
        </w:rPr>
        <w:t>：硝酸钾容易结块，加入少量三氧化二铁可以防止结块，容易制作</w:t>
      </w:r>
      <w:r>
        <w:rPr>
          <w:rFonts w:hint="eastAsia"/>
        </w:rPr>
        <w:t>。</w:t>
      </w:r>
      <w:r>
        <w:rPr>
          <w:rFonts w:hint="eastAsia"/>
        </w:rPr>
        <w:t>催化作用则是三氧化二铁和分解的铁载热，成为硝酸钾和树脂的反应触媒</w:t>
      </w:r>
      <w:r>
        <w:rPr>
          <w:rFonts w:hint="eastAsia"/>
        </w:rPr>
        <w:t>。</w:t>
      </w:r>
    </w:p>
    <w:p>
      <w:pPr>
        <w:pStyle w:val="style101"/>
        <w:shd w:val="clear" w:color="auto" w:fill="ffffff"/>
        <w:spacing w:before="140" w:after="140" w:lineRule="atLeast" w:line="435"/>
      </w:pPr>
      <w:r>
        <w:t>环氧树脂品牌不同</w:t>
      </w:r>
      <w:r>
        <w:rPr>
          <w:rFonts w:hint="eastAsia"/>
        </w:rPr>
        <w:t>，</w:t>
      </w:r>
      <w:r>
        <w:t>含碳量不一样</w:t>
      </w:r>
      <w:r>
        <w:rPr>
          <w:rFonts w:hint="eastAsia"/>
        </w:rPr>
        <w:t>，</w:t>
      </w:r>
      <w:r>
        <w:t>因此可以先少量制作</w:t>
      </w:r>
      <w:r>
        <w:rPr>
          <w:rFonts w:hint="eastAsia"/>
        </w:rPr>
        <w:t>，</w:t>
      </w:r>
      <w:r>
        <w:t>看看燃烧过程的黑烟情况</w:t>
      </w:r>
      <w:r>
        <w:rPr>
          <w:rFonts w:hint="eastAsia"/>
        </w:rPr>
        <w:t>。</w:t>
      </w:r>
    </w:p>
    <w:p>
      <w:pPr>
        <w:pStyle w:val="style101"/>
        <w:shd w:val="clear" w:color="auto" w:fill="ffffff"/>
        <w:spacing w:before="140" w:after="140" w:lineRule="atLeast" w:line="435"/>
      </w:pPr>
      <w:r>
        <w:t>开放式燃烧的情况下</w:t>
      </w:r>
      <w:r>
        <w:rPr>
          <w:rFonts w:hint="eastAsia"/>
        </w:rPr>
        <w:t>，</w:t>
      </w:r>
      <w:r>
        <w:t>燃烧温度比较低</w:t>
      </w:r>
      <w:r>
        <w:rPr>
          <w:rFonts w:hint="eastAsia"/>
        </w:rPr>
        <w:t>，</w:t>
      </w:r>
      <w:r>
        <w:t>允许黑烟和黄火苗</w:t>
      </w:r>
      <w:r>
        <w:rPr>
          <w:rFonts w:hint="eastAsia"/>
        </w:rPr>
        <w:t>；</w:t>
      </w:r>
      <w:r>
        <w:t>药柱在火箭发动机内部燃烧的情况下</w:t>
      </w:r>
      <w:r>
        <w:rPr>
          <w:rFonts w:hint="eastAsia"/>
        </w:rPr>
        <w:t>，</w:t>
      </w:r>
      <w:r>
        <w:t>压力上升</w:t>
      </w:r>
      <w:r>
        <w:rPr>
          <w:rFonts w:hint="eastAsia"/>
        </w:rPr>
        <w:t>，</w:t>
      </w:r>
      <w:r>
        <w:t>则不应该有大量积碳和黑烟喷射</w:t>
      </w:r>
      <w:r>
        <w:rPr>
          <w:rFonts w:hint="eastAsia"/>
        </w:rPr>
        <w:t>。</w:t>
      </w:r>
    </w:p>
    <w:p>
      <w:pPr>
        <w:pStyle w:val="style101"/>
        <w:shd w:val="clear" w:color="auto" w:fill="ffffff"/>
        <w:spacing w:before="140" w:after="140" w:lineRule="atLeast" w:line="435"/>
      </w:pPr>
      <w:r>
        <w:rPr>
          <w:rFonts w:ascii="Tahoma" w:cs="Tahoma" w:hAnsi="Tahoma"/>
          <w:color w:val="333333"/>
          <w:szCs w:val="21"/>
        </w:rPr>
        <w:t>第一次</w:t>
      </w:r>
      <w:r>
        <w:rPr>
          <w:rFonts w:ascii="Tahoma" w:cs="Tahoma" w:hAnsi="Tahoma"/>
          <w:color w:val="333333"/>
          <w:szCs w:val="21"/>
        </w:rPr>
        <w:t>实验采用配方</w:t>
      </w:r>
      <w:r>
        <w:rPr>
          <w:rFonts w:ascii="Tahoma" w:cs="Tahoma" w:hAnsi="Tahoma"/>
          <w:color w:val="333333"/>
          <w:szCs w:val="21"/>
        </w:rPr>
        <w:br/>
      </w:r>
      <w:r>
        <w:rPr>
          <w:rFonts w:ascii="Tahoma" w:cs="Tahoma" w:hAnsi="Tahoma"/>
          <w:color w:val="333333"/>
          <w:szCs w:val="21"/>
        </w:rPr>
        <w:t>KNO3</w:t>
      </w:r>
      <w:r>
        <w:rPr>
          <w:rFonts w:ascii="Tahoma" w:cs="Tahoma" w:hAnsi="Tahoma"/>
          <w:color w:val="333333"/>
          <w:szCs w:val="21"/>
        </w:rPr>
        <w:t>：</w:t>
      </w:r>
      <w:r>
        <w:rPr>
          <w:rFonts w:ascii="Tahoma" w:cs="Tahoma" w:hAnsi="Tahoma"/>
          <w:color w:val="333333"/>
          <w:szCs w:val="21"/>
        </w:rPr>
        <w:t>75</w:t>
      </w:r>
      <w:r>
        <w:rPr>
          <w:rFonts w:ascii="Tahoma" w:cs="Tahoma" w:hAnsi="Tahoma"/>
          <w:color w:val="333333"/>
          <w:szCs w:val="21"/>
        </w:rPr>
        <w:t>.0%</w:t>
      </w:r>
      <w:r>
        <w:rPr>
          <w:rFonts w:ascii="Tahoma" w:cs="Tahoma" w:hAnsi="Tahoma"/>
          <w:color w:val="333333"/>
          <w:szCs w:val="21"/>
        </w:rPr>
        <w:br/>
      </w:r>
      <w:r>
        <w:rPr>
          <w:rFonts w:ascii="Tahoma" w:cs="Tahoma" w:hAnsi="Tahoma"/>
          <w:color w:val="333333"/>
          <w:szCs w:val="21"/>
        </w:rPr>
        <w:t>Fe2O3</w:t>
      </w:r>
      <w:r>
        <w:rPr>
          <w:rFonts w:ascii="Tahoma" w:cs="Tahoma" w:hAnsi="Tahoma"/>
          <w:color w:val="333333"/>
          <w:szCs w:val="21"/>
        </w:rPr>
        <w:t>：</w:t>
      </w:r>
      <w:r>
        <w:rPr>
          <w:rFonts w:ascii="Tahoma" w:cs="Tahoma" w:hAnsi="Tahoma"/>
          <w:color w:val="333333"/>
          <w:szCs w:val="21"/>
        </w:rPr>
        <w:t>5</w:t>
      </w:r>
      <w:r>
        <w:rPr>
          <w:rFonts w:ascii="Tahoma" w:cs="Tahoma" w:hAnsi="Tahoma"/>
          <w:color w:val="333333"/>
          <w:szCs w:val="21"/>
        </w:rPr>
        <w:t>.0%</w:t>
      </w:r>
      <w:r>
        <w:rPr>
          <w:rFonts w:ascii="Tahoma" w:cs="Tahoma" w:hAnsi="Tahoma"/>
          <w:color w:val="333333"/>
          <w:szCs w:val="21"/>
        </w:rPr>
        <w:br/>
      </w:r>
      <w:r>
        <w:rPr>
          <w:rFonts w:ascii="Tahoma" w:cs="Tahoma" w:hAnsi="Tahoma"/>
          <w:color w:val="333333"/>
          <w:szCs w:val="21"/>
        </w:rPr>
        <w:t>环氧树脂（包括固化剂在内）：</w:t>
      </w:r>
      <w:r>
        <w:rPr>
          <w:rFonts w:ascii="Tahoma" w:cs="Tahoma" w:hAnsi="Tahoma"/>
          <w:color w:val="333333"/>
          <w:szCs w:val="21"/>
        </w:rPr>
        <w:t>20</w:t>
      </w:r>
      <w:r>
        <w:rPr>
          <w:rFonts w:ascii="Tahoma" w:cs="Tahoma" w:hAnsi="Tahoma"/>
          <w:color w:val="333333"/>
          <w:szCs w:val="21"/>
        </w:rPr>
        <w:t>.0%</w:t>
      </w:r>
      <w:r>
        <w:rPr>
          <w:rFonts w:ascii="Tahoma" w:cs="Tahoma" w:hAnsi="Tahoma"/>
          <w:color w:val="333333"/>
          <w:szCs w:val="21"/>
        </w:rPr>
        <w:br/>
      </w:r>
      <w:r>
        <w:rPr>
          <w:rFonts w:hint="eastAsia"/>
        </w:rPr>
        <w:t>硝酸钾和三氧化二铁的重量比例是：15:1</w:t>
      </w:r>
    </w:p>
    <w:p>
      <w:pPr>
        <w:pStyle w:val="style101"/>
        <w:shd w:val="clear" w:color="auto" w:fill="ffffff"/>
        <w:spacing w:before="140" w:after="140" w:lineRule="atLeast" w:line="435"/>
      </w:pPr>
      <w:r>
        <w:t>混合物和环氧树脂</w:t>
      </w:r>
      <w:r>
        <w:rPr>
          <w:rFonts w:hint="eastAsia"/>
        </w:rPr>
        <w:t>（含固化剂）的重量比例是：4:1</w:t>
      </w:r>
    </w:p>
    <w:p>
      <w:pPr>
        <w:pStyle w:val="style101"/>
        <w:shd w:val="clear" w:color="auto" w:fill="ffffff"/>
        <w:spacing w:before="140" w:after="140" w:lineRule="atLeast" w:line="435"/>
      </w:pPr>
      <w:r>
        <w:t>环氧树脂和固化剂的重量比</w:t>
      </w:r>
      <w:r>
        <w:rPr>
          <w:rFonts w:hint="eastAsia"/>
        </w:rPr>
        <w:t>：3:1</w:t>
      </w:r>
    </w:p>
    <w:p>
      <w:pPr>
        <w:pStyle w:val="style101"/>
        <w:shd w:val="clear" w:color="auto" w:fill="ffffff"/>
        <w:spacing w:before="140" w:after="140" w:lineRule="atLeast" w:line="435"/>
        <w:rPr>
          <w:rFonts w:ascii="Tahoma" w:cs="Tahoma" w:hAnsi="Tahoma"/>
          <w:bCs/>
          <w:color w:val="333333"/>
          <w:kern w:val="36"/>
        </w:rPr>
      </w:pPr>
      <w:r>
        <w:rPr>
          <w:rFonts w:ascii="Tahoma" w:cs="Tahoma" w:hAnsi="Tahoma" w:hint="eastAsia"/>
          <w:bCs/>
          <w:color w:val="333333"/>
          <w:kern w:val="36"/>
        </w:rPr>
        <w:t>在小块燃料燃烧试验时利用干冰隔绝空气，减少空气中氧气对燃烧的干扰情况，获得较准确的燃烧情况。即在一个燃烧盆（桶）中预先放置少量干冰、液氮，在无风的情况下，燃烧盆（桶）底部就形成一个无氧的环境，可以采用电子点火头方式点火，燃烧情况会相对准确。</w:t>
      </w:r>
    </w:p>
    <w:p>
      <w:pPr>
        <w:pStyle w:val="style101"/>
        <w:shd w:val="clear" w:color="auto" w:fill="ffffff"/>
        <w:spacing w:before="140" w:after="140" w:lineRule="atLeast" w:line="435"/>
        <w:rPr>
          <w:rFonts w:ascii="Tahoma" w:cs="Tahoma" w:hAnsi="Tahoma"/>
          <w:bCs/>
          <w:color w:val="333333"/>
          <w:kern w:val="36"/>
        </w:rPr>
      </w:pPr>
      <w:r>
        <w:rPr>
          <w:rFonts w:ascii="Tahoma" w:cs="Tahoma" w:hAnsi="Tahoma"/>
          <w:bCs/>
          <w:color w:val="333333"/>
          <w:kern w:val="36"/>
        </w:rPr>
        <w:t>制作一个小条</w:t>
      </w:r>
      <w:r>
        <w:rPr>
          <w:rFonts w:ascii="Tahoma" w:cs="Tahoma" w:hAnsi="Tahoma" w:hint="eastAsia"/>
          <w:bCs/>
          <w:color w:val="333333"/>
          <w:kern w:val="36"/>
        </w:rPr>
        <w:t>，</w:t>
      </w:r>
      <w:r>
        <w:rPr>
          <w:rFonts w:ascii="Tahoma" w:cs="Tahoma" w:hAnsi="Tahoma"/>
          <w:bCs/>
          <w:color w:val="333333"/>
          <w:kern w:val="36"/>
        </w:rPr>
        <w:t>小块</w:t>
      </w:r>
      <w:r>
        <w:rPr>
          <w:rFonts w:ascii="Tahoma" w:cs="Tahoma" w:hAnsi="Tahoma" w:hint="eastAsia"/>
          <w:bCs/>
          <w:color w:val="333333"/>
          <w:kern w:val="36"/>
        </w:rPr>
        <w:t>、</w:t>
      </w:r>
      <w:r>
        <w:rPr>
          <w:rFonts w:ascii="Tahoma" w:cs="Tahoma" w:hAnsi="Tahoma"/>
          <w:bCs/>
          <w:color w:val="333333"/>
          <w:kern w:val="36"/>
        </w:rPr>
        <w:t>燃料柱</w:t>
      </w:r>
      <w:r>
        <w:rPr>
          <w:rFonts w:ascii="Tahoma" w:cs="Tahoma" w:hAnsi="Tahoma" w:hint="eastAsia"/>
          <w:bCs/>
          <w:color w:val="333333"/>
          <w:kern w:val="36"/>
        </w:rPr>
        <w:t>、</w:t>
      </w:r>
      <w:r>
        <w:rPr>
          <w:rFonts w:ascii="Tahoma" w:cs="Tahoma" w:hAnsi="Tahoma"/>
          <w:bCs/>
          <w:color w:val="333333"/>
          <w:kern w:val="36"/>
        </w:rPr>
        <w:t>导火索</w:t>
      </w:r>
      <w:r>
        <w:rPr>
          <w:rFonts w:ascii="Tahoma" w:cs="Tahoma" w:hAnsi="Tahoma" w:hint="eastAsia"/>
          <w:bCs/>
          <w:color w:val="333333"/>
          <w:kern w:val="36"/>
        </w:rPr>
        <w:t>。</w:t>
      </w:r>
    </w:p>
    <w:p>
      <w:pPr>
        <w:pStyle w:val="style101"/>
        <w:shd w:val="clear" w:color="auto" w:fill="ffffff"/>
        <w:spacing w:before="140" w:after="140" w:lineRule="atLeast" w:line="435"/>
      </w:pPr>
      <w:r>
        <w:rPr>
          <w:rFonts w:ascii="Tahoma" w:cs="Tahoma" w:hAnsi="Tahoma"/>
          <w:bCs/>
          <w:color w:val="333333"/>
          <w:kern w:val="36"/>
        </w:rPr>
        <w:t>制作过程发现比较难以成型</w:t>
      </w:r>
      <w:r>
        <w:rPr>
          <w:rFonts w:ascii="Tahoma" w:cs="Tahoma" w:hAnsi="Tahoma" w:hint="eastAsia"/>
          <w:bCs/>
          <w:color w:val="333333"/>
          <w:kern w:val="36"/>
        </w:rPr>
        <w:t>，</w:t>
      </w:r>
      <w:r>
        <w:rPr>
          <w:rFonts w:ascii="Tahoma" w:cs="Tahoma" w:hAnsi="Tahoma"/>
          <w:bCs/>
          <w:color w:val="333333"/>
          <w:kern w:val="36"/>
        </w:rPr>
        <w:t>像散面团一样</w:t>
      </w:r>
      <w:r>
        <w:rPr>
          <w:rFonts w:ascii="Tahoma" w:cs="Tahoma" w:hAnsi="Tahoma" w:hint="eastAsia"/>
          <w:bCs/>
          <w:color w:val="333333"/>
          <w:kern w:val="36"/>
        </w:rPr>
        <w:t>。</w:t>
      </w:r>
      <w:r>
        <w:rPr>
          <w:rFonts w:ascii="Tahoma" w:cs="Tahoma" w:hAnsi="Tahoma"/>
          <w:bCs/>
          <w:color w:val="333333"/>
          <w:kern w:val="36"/>
        </w:rPr>
        <w:t>只能实现</w:t>
      </w:r>
      <w:r>
        <w:rPr>
          <w:rFonts w:ascii="Tahoma" w:cs="Tahoma" w:hAnsi="Tahoma" w:hint="eastAsia"/>
          <w:bCs/>
          <w:color w:val="333333"/>
          <w:kern w:val="36"/>
        </w:rPr>
        <w:t>用</w:t>
      </w:r>
      <w:r>
        <w:rPr>
          <w:rFonts w:ascii="Tahoma" w:cs="Tahoma" w:hAnsi="Tahoma"/>
          <w:bCs/>
          <w:color w:val="333333"/>
          <w:kern w:val="36"/>
        </w:rPr>
        <w:t>32</w:t>
      </w:r>
      <w:r>
        <w:rPr>
          <w:rFonts w:ascii="Tahoma" w:cs="Tahoma" w:hAnsi="Tahoma" w:hint="eastAsia"/>
          <w:bCs/>
          <w:color w:val="333333"/>
          <w:kern w:val="36"/>
        </w:rPr>
        <w:t>克混合药粉（</w:t>
      </w:r>
      <w:r>
        <w:rPr>
          <w:rFonts w:ascii="Tahoma" w:cs="Tahoma" w:hAnsi="Tahoma" w:hint="eastAsia"/>
          <w:bCs/>
          <w:color w:val="333333"/>
          <w:kern w:val="36"/>
        </w:rPr>
        <w:t>15:1</w:t>
      </w:r>
      <w:r>
        <w:rPr>
          <w:rFonts w:ascii="Tahoma" w:cs="Tahoma" w:hAnsi="Tahoma" w:hint="eastAsia"/>
          <w:bCs/>
          <w:color w:val="333333"/>
          <w:kern w:val="36"/>
        </w:rPr>
        <w:t>），配合</w:t>
      </w:r>
      <w:r>
        <w:rPr>
          <w:rFonts w:ascii="Tahoma" w:cs="Tahoma" w:hAnsi="Tahoma"/>
          <w:bCs/>
          <w:color w:val="333333"/>
          <w:kern w:val="36"/>
        </w:rPr>
        <w:t>6</w:t>
      </w:r>
      <w:r>
        <w:rPr>
          <w:rFonts w:ascii="Tahoma" w:cs="Tahoma" w:hAnsi="Tahoma" w:hint="eastAsia"/>
          <w:bCs/>
          <w:color w:val="333333"/>
          <w:kern w:val="36"/>
        </w:rPr>
        <w:t>克环氧树脂、</w:t>
      </w:r>
      <w:r>
        <w:rPr>
          <w:rFonts w:ascii="Tahoma" w:cs="Tahoma" w:hAnsi="Tahoma"/>
          <w:bCs/>
          <w:color w:val="333333"/>
          <w:kern w:val="36"/>
        </w:rPr>
        <w:t>2</w:t>
      </w:r>
      <w:r>
        <w:rPr>
          <w:rFonts w:ascii="Tahoma" w:cs="Tahoma" w:hAnsi="Tahoma" w:hint="eastAsia"/>
          <w:bCs/>
          <w:color w:val="333333"/>
          <w:kern w:val="36"/>
        </w:rPr>
        <w:t>克固化剂，装填了一个</w:t>
      </w:r>
      <w:r>
        <w:rPr>
          <w:rFonts w:ascii="Tahoma" w:cs="Tahoma" w:hAnsi="Tahoma" w:hint="eastAsia"/>
          <w:bCs/>
          <w:color w:val="333333"/>
          <w:kern w:val="36"/>
        </w:rPr>
        <w:t>25125</w:t>
      </w:r>
      <w:r>
        <w:rPr>
          <w:rFonts w:ascii="Tahoma" w:cs="Tahoma" w:hAnsi="Tahoma" w:hint="eastAsia"/>
          <w:bCs/>
          <w:color w:val="333333"/>
          <w:kern w:val="36"/>
        </w:rPr>
        <w:t>小</w:t>
      </w:r>
      <w:r>
        <w:rPr>
          <w:rFonts w:ascii="Tahoma" w:cs="Tahoma" w:hAnsi="Tahoma" w:hint="eastAsia"/>
          <w:bCs/>
          <w:color w:val="333333"/>
          <w:kern w:val="36"/>
        </w:rPr>
        <w:t>PPR</w:t>
      </w:r>
      <w:r>
        <w:rPr>
          <w:rFonts w:ascii="Tahoma" w:cs="Tahoma" w:hAnsi="Tahoma" w:hint="eastAsia"/>
          <w:bCs/>
          <w:color w:val="333333"/>
          <w:kern w:val="36"/>
        </w:rPr>
        <w:t>火箭发动机。总容积约</w:t>
      </w:r>
      <w:r>
        <w:rPr>
          <w:rFonts w:ascii="Tahoma" w:cs="Tahoma" w:hAnsi="Tahoma" w:hint="eastAsia"/>
          <w:bCs/>
          <w:color w:val="333333"/>
          <w:kern w:val="36"/>
        </w:rPr>
        <w:t>24</w:t>
      </w:r>
      <w:r>
        <w:rPr>
          <w:rFonts w:ascii="Tahoma" w:cs="Tahoma" w:hAnsi="Tahoma" w:hint="eastAsia"/>
          <w:bCs/>
          <w:color w:val="333333"/>
          <w:kern w:val="36"/>
        </w:rPr>
        <w:t>立方厘米，总重量</w:t>
      </w:r>
      <w:r>
        <w:rPr>
          <w:rFonts w:ascii="Tahoma" w:cs="Tahoma" w:hAnsi="Tahoma"/>
          <w:bCs/>
          <w:color w:val="333333"/>
          <w:kern w:val="36"/>
        </w:rPr>
        <w:t>40</w:t>
      </w:r>
      <w:r>
        <w:rPr>
          <w:rFonts w:ascii="Tahoma" w:cs="Tahoma" w:hAnsi="Tahoma" w:hint="eastAsia"/>
          <w:bCs/>
          <w:color w:val="333333"/>
          <w:kern w:val="36"/>
        </w:rPr>
        <w:t>克燃料</w:t>
      </w:r>
      <w:r>
        <w:rPr>
          <w:rFonts w:ascii="Tahoma" w:cs="Tahoma" w:hAnsi="Tahoma" w:hint="eastAsia"/>
          <w:bCs/>
          <w:color w:val="333333"/>
          <w:kern w:val="36"/>
        </w:rPr>
        <w:t>，比重</w:t>
      </w:r>
      <w:r>
        <w:rPr>
          <w:rFonts w:ascii="Tahoma" w:cs="Tahoma" w:hAnsi="Tahoma" w:hint="eastAsia"/>
          <w:bCs/>
          <w:color w:val="333333"/>
          <w:kern w:val="36"/>
        </w:rPr>
        <w:t>约</w:t>
      </w:r>
      <w:r>
        <w:rPr>
          <w:rFonts w:ascii="Tahoma" w:cs="Tahoma" w:hAnsi="Tahoma" w:hint="eastAsia"/>
          <w:bCs/>
          <w:color w:val="333333"/>
          <w:kern w:val="36"/>
        </w:rPr>
        <w:t>1.7</w:t>
      </w:r>
      <w:bookmarkStart w:id="0" w:name="_GoBack"/>
      <w:bookmarkEnd w:id="0"/>
      <w:r>
        <w:rPr>
          <w:rFonts w:ascii="Tahoma" w:cs="Tahoma" w:hAnsi="Tahoma" w:hint="eastAsia"/>
          <w:bCs/>
          <w:color w:val="333333"/>
          <w:kern w:val="36"/>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6DCCB26"/>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1">
    <w:nsid w:val="00000001"/>
    <w:multiLevelType w:val="multilevel"/>
    <w:tmpl w:val="FFCAB790"/>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2">
    <w:nsid w:val="00000002"/>
    <w:multiLevelType w:val="multilevel"/>
    <w:tmpl w:val="21F62874"/>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3">
    <w:nsid w:val="00000003"/>
    <w:multiLevelType w:val="multilevel"/>
    <w:tmpl w:val="85BAA270"/>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4">
    <w:nsid w:val="00000004"/>
    <w:multiLevelType w:val="multilevel"/>
    <w:tmpl w:val="E8FE1202"/>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5">
    <w:nsid w:val="00000005"/>
    <w:multiLevelType w:val="multilevel"/>
    <w:tmpl w:val="8EEED1FA"/>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kern w:val="2"/>
        <w:sz w:val="21"/>
        <w:szCs w:val="22"/>
        <w:lang w:val="en-US" w:bidi="ar-SA" w:eastAsia="zh-CN"/>
      </w:rPr>
    </w:rPrDefault>
    <w:pPrDefault>
      <w:pPr/>
    </w:pPrDefault>
  </w:docDefaults>
  <w:style w:type="paragraph" w:default="1" w:styleId="style0">
    <w:name w:val="Normal"/>
    <w:qFormat/>
    <w:pPr>
      <w:widowControl w:val="false"/>
      <w:jc w:val="both"/>
    </w:pPr>
    <w:rPr/>
  </w:style>
  <w:style w:type="paragraph" w:styleId="style1">
    <w:name w:val="heading 1"/>
    <w:basedOn w:val="style0"/>
    <w:link w:val="style4097"/>
    <w:qFormat/>
    <w:uiPriority w:val="9"/>
    <w:pPr>
      <w:widowControl/>
      <w:spacing w:before="100" w:beforeAutospacing="true" w:after="100" w:afterAutospacing="true"/>
      <w:jc w:val="left"/>
      <w:outlineLvl w:val="0"/>
    </w:pPr>
    <w:rPr>
      <w:rFonts w:ascii="宋体" w:cs="宋体" w:eastAsia="宋体" w:hAnsi="宋体"/>
      <w:b/>
      <w:bCs/>
      <w:kern w:val="36"/>
      <w:sz w:val="48"/>
      <w:szCs w:val="48"/>
    </w:rPr>
  </w:style>
  <w:style w:type="paragraph" w:styleId="style3">
    <w:name w:val="heading 3"/>
    <w:basedOn w:val="style0"/>
    <w:link w:val="style4098"/>
    <w:qFormat/>
    <w:uiPriority w:val="9"/>
    <w:pPr>
      <w:widowControl/>
      <w:spacing w:before="100" w:beforeAutospacing="true" w:after="100" w:afterAutospacing="true"/>
      <w:jc w:val="left"/>
      <w:outlineLvl w:val="2"/>
    </w:pPr>
    <w:rPr>
      <w:rFonts w:ascii="宋体" w:cs="宋体" w:eastAsia="宋体" w:hAnsi="宋体"/>
      <w:b/>
      <w:bCs/>
      <w:kern w:val="0"/>
      <w:sz w:val="27"/>
      <w:szCs w:val="27"/>
    </w:rPr>
  </w:style>
  <w:style w:type="character" w:default="1" w:styleId="style65">
    <w:name w:val="Default Paragraph Font"/>
    <w:uiPriority w:val="1"/>
  </w:style>
  <w:style w:type="table" w:default="1" w:styleId="style105">
    <w:name w:val="Normal Table"/>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uiPriority w:val="99"/>
    <w:pPr/>
  </w:style>
  <w:style w:type="character" w:customStyle="1" w:styleId="style4097">
    <w:name w:val="标题 1 Char"/>
    <w:basedOn w:val="style65"/>
    <w:link w:val="style1"/>
    <w:uiPriority w:val="9"/>
    <w:rPr>
      <w:rFonts w:ascii="宋体" w:cs="宋体" w:eastAsia="宋体" w:hAnsi="宋体"/>
      <w:b/>
      <w:bCs/>
      <w:kern w:val="36"/>
      <w:sz w:val="48"/>
      <w:szCs w:val="48"/>
    </w:rPr>
  </w:style>
  <w:style w:type="character" w:customStyle="1" w:styleId="style4098">
    <w:name w:val="标题 3 Char"/>
    <w:basedOn w:val="style65"/>
    <w:link w:val="style3"/>
    <w:uiPriority w:val="9"/>
    <w:rPr>
      <w:rFonts w:ascii="宋体" w:cs="宋体" w:eastAsia="宋体" w:hAnsi="宋体"/>
      <w:b/>
      <w:bCs/>
      <w:kern w:val="0"/>
      <w:sz w:val="27"/>
      <w:szCs w:val="27"/>
    </w:rPr>
  </w:style>
  <w:style w:type="character" w:styleId="style87">
    <w:name w:val="Strong"/>
    <w:basedOn w:val="style65"/>
    <w:qFormat/>
    <w:uiPriority w:val="22"/>
    <w:rPr>
      <w:b/>
      <w:bCs/>
    </w:rPr>
  </w:style>
  <w:style w:type="character" w:customStyle="1" w:styleId="style4099">
    <w:name w:val="blog-legend"/>
    <w:basedOn w:val="style65"/>
  </w:style>
  <w:style w:type="character" w:customStyle="1" w:styleId="style4100">
    <w:name w:val="apple-converted-space"/>
    <w:basedOn w:val="style65"/>
  </w:style>
  <w:style w:type="character" w:customStyle="1" w:styleId="style4101">
    <w:name w:val="name"/>
    <w:basedOn w:val="style65"/>
  </w:style>
  <w:style w:type="character" w:styleId="style85">
    <w:name w:val="Hyperlink"/>
    <w:basedOn w:val="style65"/>
    <w:uiPriority w:val="99"/>
    <w:rPr>
      <w:color w:val="0000ff"/>
      <w:u w:val="single"/>
    </w:rPr>
  </w:style>
  <w:style w:type="paragraph" w:styleId="style94">
    <w:name w:val="Normal (Web)"/>
    <w:basedOn w:val="style0"/>
    <w:uiPriority w:val="99"/>
    <w:pPr>
      <w:widowControl/>
      <w:spacing w:before="100" w:beforeAutospacing="true" w:after="100" w:afterAutospacing="true"/>
      <w:jc w:val="left"/>
    </w:pPr>
    <w:rPr>
      <w:rFonts w:ascii="宋体" w:cs="宋体" w:eastAsia="宋体" w:hAnsi="宋体"/>
      <w:kern w:val="0"/>
      <w:sz w:val="24"/>
      <w:szCs w:val="24"/>
    </w:rPr>
  </w:style>
  <w:style w:type="paragraph" w:styleId="style31">
    <w:name w:val="header"/>
    <w:basedOn w:val="style0"/>
    <w:link w:val="style4102"/>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102">
    <w:name w:val="页眉 Char"/>
    <w:basedOn w:val="style65"/>
    <w:link w:val="style31"/>
    <w:uiPriority w:val="99"/>
    <w:rPr>
      <w:sz w:val="18"/>
      <w:szCs w:val="18"/>
    </w:rPr>
  </w:style>
  <w:style w:type="paragraph" w:styleId="style32">
    <w:name w:val="footer"/>
    <w:basedOn w:val="style0"/>
    <w:link w:val="style4103"/>
    <w:uiPriority w:val="99"/>
    <w:pPr>
      <w:tabs>
        <w:tab w:val="center" w:leader="none" w:pos="4153"/>
        <w:tab w:val="right" w:leader="none" w:pos="8306"/>
      </w:tabs>
      <w:snapToGrid w:val="false"/>
      <w:jc w:val="left"/>
    </w:pPr>
    <w:rPr>
      <w:sz w:val="18"/>
      <w:szCs w:val="18"/>
    </w:rPr>
  </w:style>
  <w:style w:type="character" w:customStyle="1" w:styleId="style4103">
    <w:name w:val="页脚 Char"/>
    <w:basedOn w:val="style65"/>
    <w:link w:val="style32"/>
    <w:uiPriority w:val="99"/>
    <w:rPr>
      <w:sz w:val="18"/>
      <w:szCs w:val="18"/>
    </w:rPr>
  </w:style>
  <w:style w:type="character" w:customStyle="1" w:styleId="style4104">
    <w:name w:val="j_jb_ele"/>
    <w:basedOn w:val="style65"/>
  </w:style>
  <w:style w:type="character" w:customStyle="1" w:styleId="style4105">
    <w:name w:val="tail-info"/>
    <w:basedOn w:val="style65"/>
  </w:style>
  <w:style w:type="character" w:customStyle="1" w:styleId="style4106">
    <w:name w:val="showcontent"/>
    <w:basedOn w:val="style65"/>
  </w:style>
  <w:style w:type="paragraph" w:styleId="style101">
    <w:name w:val="HTML Preformatted"/>
    <w:basedOn w:val="style0"/>
    <w:link w:val="style4107"/>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character" w:customStyle="1" w:styleId="style4107">
    <w:name w:val="HTML 预设格式 Char"/>
    <w:basedOn w:val="style65"/>
    <w:link w:val="style101"/>
    <w:uiPriority w:val="99"/>
    <w:rPr>
      <w:rFonts w:ascii="宋体" w:cs="宋体" w:eastAsia="宋体" w:hAnsi="宋体"/>
      <w:kern w:val="0"/>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image" Target="media/image3.jpeg"/><Relationship Id="rId10" Type="http://schemas.openxmlformats.org/officeDocument/2006/relationships/settings" Target="settings.xml"/><Relationship Id="rId3" Type="http://schemas.openxmlformats.org/officeDocument/2006/relationships/image" Target="media/image2.jpeg"/><Relationship Id="rId11" Type="http://schemas.openxmlformats.org/officeDocument/2006/relationships/theme" Target="theme/theme1.xml"/><Relationship Id="rId9" Type="http://schemas.openxmlformats.org/officeDocument/2006/relationships/fontTable" Target="fontTable.xml"/><Relationship Id="rId6" Type="http://schemas.openxmlformats.org/officeDocument/2006/relationships/image" Target="media/image5.jpeg"/><Relationship Id="rId5" Type="http://schemas.openxmlformats.org/officeDocument/2006/relationships/image" Target="media/image4.jpeg"/><Relationship Id="rId8" Type="http://schemas.openxmlformats.org/officeDocument/2006/relationships/styles" Target="styles.xml"/><Relationship Id="rId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Words>3558</Words>
  <Characters>4624</Characters>
  <Application>Kingsoft Office Writer</Application>
  <DocSecurity>0</DocSecurity>
  <Paragraphs>45</Paragraphs>
  <ScaleCrop>false</ScaleCrop>
  <LinksUpToDate>false</LinksUpToDate>
  <CharactersWithSpaces>4764</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2016-08-28T16:02:00Z</dcterms:created>
  <dc:creator>zhongwu gou</dc:creator>
  <lastModifiedBy>Kingsoft Office</lastModifiedBy>
  <dcterms:modified xsi:type="dcterms:W3CDTF">2017-05-15T14:56:51Z</dcterms:modified>
  <revision>13</revision>
</coreProperties>
</file>