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</w:pPr>
      <w:r>
        <w:rPr>
          <w:rFonts w:ascii="Arial" w:cs="Arial" w:eastAsia="Arial" w:hAnsi="Arial"/>
          <w:b/>
          <w:bCs/>
          <w:caps/>
          <w:color w:val="111111"/>
          <w:sz w:val="52"/>
          <w:szCs w:val="52"/>
        </w:rPr>
        <w:t xml:space="preserve">BBRE GROUP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aps/>
          <w:color w:val="C9A227"/>
          <w:sz w:val="36"/>
          <w:szCs w:val="36"/>
        </w:rPr>
        <w:t xml:space="preserve">ANOMALIE BANCARIE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20" w:before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Progetto di sviluppo — Prompts per sessioni di sviluppo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Versione 2.0 — Aggiornata post-review critica</w:t>
      </w:r>
    </w:p>
    <w:p>
      <w:pPr>
        <w:spacing w:after="80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Maggio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Struttura del documento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A — Database + Struttura Progetto (MVP)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B — Engine di Calcolo TEG + Logica Normativa (MVP)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C — Interfaccia Utente (MVP)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D — Generazione Report PDF (MVP)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E — Upload Documento + Parser LLM (Fase 2)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F — Modulo Anatocismo Completo (Fase 3)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PREMESSA — Decisioni architetturali post-review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versione dei prompt recepisce integralmente la review critica ricevuta. Le modifiche principali rispetto alla versione 1.0 sono: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Separazione netta tra motore matematico (IRR/TEG) e motore normativo (regole giuridiche). Le regole non sono più hardcodate nel codice ma stanno in tabelle DB configurabili e versionabili.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trail completo per ogni analisi: input, regole applicate, versione engine, versione soglie, hash report, timestamp, operatore.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Score spiegabile: ogni analisi produce una scheda fattori con i 6-8 elementi che determinano il punteggio. Niente 'magia'.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Scope MVP ridotto: le sessioni A-D costituiscono il rilascio 1 (inserimento manuale + calcolo + report). La sessione E (parser LLM) è Fase 2, la sessione F (anatocismo) è Fase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Eliminato Express locale: si usa solo Electron IPC. Meno complessità, stesso risultato.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Soglie storiche da sorgente ufficiale: Banca d'Italia pubblica il CSV storico completo dal 1997. È la sorgente del seed, non dati inseriti a mano.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Posizionamento corretto del prodotto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tool è un DECISION SUPPORT SYSTEM, non un sistema che sostituisce la perizia econometrica. Ogni report lo dice esplicitamente. Il valore commerciale è identificare rapidamente i casi che meritano approfondimento e produrre un dossier pre-istruttorio solido.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 BBRE: uso diretto su NPL, stralci, aste — i mutui del debitore passano nel tool durante la due diligence. Score rosso = argomento negoziale.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A — Database + Struttura Progetto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MVP · Priorità: Prima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crea lo scheletro completo del progetto: struttura cartelle, schema DB, migration, seed soglie da CSV ufficiale Banca d'Italia, bootstrap Electron con solo IPC (no Express).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Electron + Node.js + SQLite.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Devi costruire 'BBRE Anomalie Bancarie' (BBRE-AB), app desktop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per analisi anomalie (usura/TEG/polizze) su contratti bancari italiani.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STACK: Electron + Node.js + SQLite (WAL mode) — NIENTE Express locale.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Comunicazione UI&lt;-&gt;main: solo Electron IPC (ipcMain/ipcRenderer).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STILE: sfondo #111, accent gold #c9a227, ottimizzato stampa B/N.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STRUTTURA CARTELLE: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/src/main          -&gt; processi Electron main + ipc_handlers.js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/src/renderer      -&gt; UI HTML/CSS/JS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/src/db            -&gt; schema, migrations, seed, db.js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/src/engine        -&gt; calcoli TEG, IRR, soglie, normativa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/src/reports       -&gt; generazione PDF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/src/config        -&gt; config_manager.js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/src/preload       -&gt; preload.js (context bridge sicuro)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DATABASE SQLite — crea migration completa con QUESTE tabelle: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contratti(id, tipo [mutuo_fondiario/CQS/credito_consumo/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leasing/finanziamento_aziendale], data_stipula, capitale_erogato,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tan_dichiarato, teg_dichiarato, durata_mesi, rata_mensile,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ammortamento [francese/italiano/bullet], note, created_at)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voci_costo(id, contratto_id, tipo_voce [commissione/spesa/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polizza/altro], descrizione, importo_totale, importo_annuo,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condizionante BOOLEAN, inclusa_teg_dichiarato BOOLEAN, note)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soglie_usura(id, anno, trimestre [1/2/3/4], data_inizio,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data_fine, categoria, classe_importo_min, classe_importo_max,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tegm, tasso_soglia, formula_applicata [vecchia/nuova],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fonte_gazzetta, data_importazione, versione_dataset, note)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-- NOTA: 'vecchia' = ante 2011 (TEGM x 1.5)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--       'nuova'  = post 2011 (TEGM + 25%TEGM + 4pp, max delta 8pp)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regole_normative(id, codice, titolo, tipo [soglia/polizza/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moratori/anatocismo/scoring], contenuto_testo, riferimento_normativo,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data_inizio_validita, data_fine_validita, attiva BOOLEAN,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versione, note_redazionali)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-- Tutte le logiche giuridiche stanno QUI, non nel codice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analisi(id, contratto_id, teg_reale_calcolato, teg_dichiarato_ricalcolato,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delta_vs_soglia, soglia_usura_id, score [0-4],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score_fattori JSON, -- dettaglio dei fattori che determinano lo score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affidabilita_analisi [alta/media/bassa],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polizza_condizionante_presente BOOLEAN,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moratori_in_anomalia BOOLEAN,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interessi_stimati_totali, recupero_stimato_min, recupero_stimato_max,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warnings JSON, note_analisi, created_at)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audit_analisi(id, analisi_id, versione_engine, versione_dataset_soglie,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regole_applicate JSON, voci_incluse JSON, voci_escluse JSON,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input_snapshot JSON, hash_report TEXT, operatore TEXT,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created_at)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-- Ogni analisi deve avere un record audit completo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report(id, analisi_id, path_file, tipo [pdf], hash_file, created_at)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SEED soglie_usura: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Scarica il file CSV ufficiale da Banca d'Italia: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https://www.bancaditalia.it/compiti/vigilanza/compiti-vigilanza/tegm/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File: TEGM_SERIE STORICA.CSV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Popola la tabella per il periodo 2005-2026 per le categorie: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Mutui ipotecari a tasso fisso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Mutui ipotecari a tasso variabile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Crediti personali / CQS / cessione del quinto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Aperture di credito / altri finanziamenti alle imprese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Leasing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Applica formula VECCHIA (TEGM x 1.5) per periodi ante 2011,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formula NUOVA per periodi post 2011.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Popola anche la tabella regole_normative con le regole base: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R001: Inclusione polizze condizionanti nel TEG (post-2010)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R002: Polizze ante-2010: orientamento diviso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R003: Moratori: soglia = tasso_soglia + 2.1pp (orientamento ABF)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R004: Riferimenti favorevoli: Cass.8806/2017, Cass.29501/2023,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App.Torino 53/2026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R005: Riferimenti contrari: Trib.Milano feb.2026 (principio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omogeneita' per contratti ante-2010)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SICUREZZA ELECTRON: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preload.js con contextBridge: esponi SOLO le funzioni necessarie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nodeIntegration: false, contextIsolation: true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Sanitizza tutti gli input prima di passarli al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Nessun eval(), nessun require() nel renderer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package.json con dipendenze (electron, better-sqlite3)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/src/db/schema.sql — DDL completo con indici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/src/db/migrations/001_init.js — migration script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/src/db/seed_soglie.js — seed soglie storiche 2005-2026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/src/db/seed_regole.js — seed regole normative base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/src/db/db.js — modulo connessione singleton con WAL mode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/src/main/main.js — bootstrap Electron con sicurezza corretta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8. /src/preload/preload.js — context bridge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9. Struttura cartelle completa con file segnaposto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Non costruire ancora UI ne' engine. Solo DB, seed e bootstrap.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Testa che la migration e i seed girino senza errori e conferma.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B — Engine di Calcolo TEG + Logica Normativa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MVP · Priorità: Seconda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costruisce il cuore matematico e normativo dell'app. La distinzione fondamentale rispetto alla versione 1.0: le regole giuridiche vengono lette dal DB (tabella regole_normative), non hardcodate nel codice. Il calcolo IRR è puro e deterministico.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Node.js. Stai costruendo il modulo engine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di 'BBRE Anomalie Bancarie', app Electron gia' scaffoldata con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SQLite (schema gia' esistente con tabelle: contratti, voci_costo,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soglie_usura, regole_normative, analisi, audit_analisi).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PRINCIPIO ARCHITETTURALE FONDAMENTALE: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/src/engine/math/ -&gt; moduli PURI e DETERMINISTICI (solo matematica)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/src/engine/normativa/ -&gt; moduli che leggono regole dal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 due livelli non si mescolano mai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1: /src/engine/math/irr_calculator.js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calcola_irr(flussi_cassa[])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Metodo Newton-Raphson, max 1000 iterazioni, precisione 0.000001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Input: array di {periodo_mese, importo} (negativo=uscita, positivo=entrata)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{irr_mensile, irr_annuale, convergenza_ok BOOLEAN, iterazioni}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Puro: nessun accesso DB, nessun side effect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costruisci_flussi(contratto, voci_incluse)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Periodo 0: -capitale_erogato + importi_voci_upfront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Periodi 1-N: rata_mensile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array flussi pronto per calcola_irr()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calcola_teg_dichiarato_ricalcolato(contratto, voci_incluse_dichiarato)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Stesso metodo IRR ma con le sole voci incluse nel TEG dichiarato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Permette di verificare la coerenza del TEG dichiarato dalla banca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2: /src/engine/math/soglia_calculator.js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get_soglia_db(db, data_stipula, tipo_contratto, capitale)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Legge da DB tabella soglie_usura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Identifica record per: trimestre, categoria, classe importo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{tegm, tasso_soglia, formula, fonte_gazzetta,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data_inizio, data_fine, versione_dataset}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calcola_soglia_moratori(tasso_soglia, db)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Legge da regole_normative il delta moratori (default 2.1pp)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{soglia_moratori, delta_applicato, fonte_regola}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3: /src/engine/normativa/regole_engine.js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get_regole_attive(db, tipo_verifica, data_stipula)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Legge da DB tabella regole_normative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Filtra per: attiva=true, data_stipula in range validita'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array regole applicabili con testo e riferimenti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determina_inclusione_voci(voci_costo, regole_attive, data_stipula)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 OGNI voce decide se includere nel TEG reale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Logica (da regole DB, non hardcodata):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* condizionante=true -&gt; SEMPRE inclusa (regola R001)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* tipo=polizza, condizionante=false, post-2010 -&gt; WARNING 'verificare'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* tipo=polizza, ante-2010 -&gt; orientamento_diviso -&gt; WARNING speciale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 per ogni voce: {inclusa BOOLEAN, motivazione, regola_applicata_id,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warning TEXT|null}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get_riferimenti_normativi(db, data_stipula, score)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Legge regole_normative per tipo='riferimento'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Restituisce SEMPRE sia riferimenti favorevoli che contrari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(trasparenza = credibilita' del report)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{favorevoli[], contrari[], note_giurisprudenza}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4: /src/engine/normativa/score_engine.js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calcola_score(teg_reale, soglia, data_stipula, voci_analizzate, db)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Score 0-4 basato su FATTORI ESPLICITI (non magia):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F1: delta_percentuale (teg_reale - tasso_soglia)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F2: polizza_condizionante_presente (true/false)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F3: epoca_contratto (ante2010/2010_2016/post2017)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F4: orientamento_giurisprudenziale (FAVOREVOLE/DIVISO/SFAVOREVOLE)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F5: moratori_in_anomalia (true/false)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F6: completezza_dati (alta/media/bassa)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Score: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0: teg_reale &lt; soglia (nessuna anomalia)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1: teg_reale &gt; soglia, delta &lt; 0.5% (zona grigia)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2: teg_reale &gt; soglia, delta 0.5-2% (anomalia possibile)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3: teg_reale &gt; soglia, delta &gt; 2% (anomalia probabile)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4: score 3 + polizza condizionante + post-2010 (caso forte)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Affidabilita' analisi: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'alta': tutti i dati presenti, nessuna stima, documento caricato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'media': dati principali presenti, alcune voci stimate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'bassa': dati incompleti o estratti con bassa confidence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Output: {score, label, fattori[], affidabilita,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orientamento_giurisprudenziale}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5: /src/engine/orchestrator.js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 principale: esegui_analisi(db, contratto_id)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1: leggi contratto e voci_costo dal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2: get_regole_attive() per data stipula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3: determina_inclusione_voci() -&gt; voci_incluse, voci_escluse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4: costruisci_flussi() con voci incluse nel TEG reale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5: calcola_irr() -&gt; teg_reale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6: calcola_irr() con voci dichiarate -&gt; teg_dichiarato_ricalcolato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7: get_soglia_db() -&gt; soglia applicabile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8: calcola_soglia_moratori()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9: calcola_score() con tutti i fattori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10: get_riferimenti_normativi()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11: calcola recupero_stimato_min/max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(interessi_totali_stimati x 0.6 / x 1.0)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12: SALVA analisi in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13: SALVA audit_analisi con snapshot completo: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{versione_engine, versione_dataset_soglie,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regole_applicate, voci_incluse_detail,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voci_escluse_detail, input_snapshot, timestamp}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Output: oggetto analisi completo con audit_id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VERSIONING: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Definisci costante ENGINE_VERSION = '1.0.0' in package.json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Ogni analisi registra questa versione nell'audit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Cosi' analisi diverse nel tempo sono confrontabili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TEST OBBLIGATORI (/src/engine/__tests__/):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test_irr.js (almeno 5 casi):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T1: Caso Torino 53/2026 -- capitale 30000, 84 mesi,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TAN 12.5%, polizza 3200 condizionante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-&gt; TEG reale atteso: ~15.67% (supera soglia 14.10%)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T2: Caso pulito -- nessuna polizza, TEG reale = dichiarato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T3: Polizza facoltativa -- non inclusa, warning presente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T4: Contratto ante-2010 -- formula vecchia soglia, warning diviso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T5: Dati incompleti -- affidabilita' 'bassa', score ridotto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B: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Tutti i file /src/engine/ sopra descritti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/src/engine/__tests__/ con i 5 test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Conferma che tutti i test passano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Nessun accesso UI, nessun Express, solo moduli Node.js puri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C — Interfaccia Utente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MVP · Priorità: Terza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costruisce la UI completa. Usa solo Electron IPC — niente Express, niente fetch a localhost. Lo score è sempre presentato con la scheda fattori espliciti, mai come numero secco.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Electron + HTML/CSS/JS vanilla.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Stai costruendo la UI di 'BBRE Anomalie Bancarie'.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Il backend (DB SQLite + engine /src/engine/) e' gia' pronto.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Comunicazione UI&lt;-&gt;main: SOLO Electron IPC via preload/contextBridge.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NESSUN Express locale, NESSUN fetch a localhost.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STILE BBRE (ottimizzato B/N per stampa):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Background: #111111 | Accent: #c9a227 | Testo: #f0f0f0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Card bg: #1a1a1a | Border: #2a2a2a | Font: system-ui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@media print: bg bianco, testo nero, rimuovi sidebar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STRUTTURA — app single-page con sidebar navigazione: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1: Dashboard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- 4 card contatori: Totale pratiche / Score 3-4 (rosso) 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Score 1-2 (giallo) / Score 0 (verde)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Lista ultime 10 analisi: Data | Tipo | Score badge | Capitale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Bottone '+ Nuova Pratica'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Bottone 'Archivio completo'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2: Nuova Pratica — Step 1 'Dati Contratto'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Form validato con: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Tipo contratto (select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Data stipula (date,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Capitale erogato (euro, numerico,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TAN dichiarato (%, numerico,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TEG/TAEG dichiarato (%, numerico,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Durata (mesi, numerico,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Rata mensile (euro, numerico,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Tipo ammortamento (select: francese/italiano/bullet)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TAN moratorio (%, numerico, opzionale)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Note libere (textarea)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Bottone 'Avanti -&gt;'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3: Nuova Pratica — Step 2 'Voci di Costo'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Tabella dinamica — ogni riga: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Tipo voce | Descrizione | Importo totale | Condizionante? | Inclusa TEG?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Preset rapidi: [+ Polizza vita] [+ Polizza rischio] [+ Istruttoria]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[+ Spese perizia] [+ Spese incasso rata]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Bottone '+ Aggiungi voce personalizzata'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Riepilogo live: 'Voci incluse TEG dichiarato: X euro'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'Voci condizionanti non incluse: Y euro &lt;- possibile anomalia'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Bottone 'Esegui Analisi -&gt;'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4: Risultati Analisi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Layout a due colonne: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COLONNA SINISTRA — Score visivo: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Semaforo grande con TESTO (non solo colore):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Score 0: VERDE  'Nessuna anomalia rilevata'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Score 1: GIALLO 'Zona grigia - dati insufficienti'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Score 2: ARANCIO 'Anomalia possibile'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Score 3: ROSSO 'Anomalia probabile'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Score 4: ROSSO SCURO 'Caso forte per contenzioso'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Badge affidabilita' analisi: ALTA / MEDIA / BASSA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Confronto: TEG dichiarato XX.XX% vs TEG reale XX.XX%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Delta: +/- XX.XX punti percentuali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Soglia usura: XX.XX% (fonte: Decreto MEF [data], GU n.[num])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Orientamento giurisprudenziale: badge colorato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COLONNA DESTRA — Scheda Fattori Score (OBBLIGATORIA):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Tabella con i fattori che determinano lo score: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Fattore          | Valore         | Peso sul score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Delta vs soglia  | +1.57%         | Alto      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Polizza condiz.  | SI'            | Alto      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Epoca contratto  | post-2017      | Favorevole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Orient. giurisp. | FAVOREVOLE     | Alto      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Moratori         | Non verificato | Neutro    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Completezza dati | Alta           | Neutro    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Sezione 'Voci incluse/escluse nel TEG reale' con motivazione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Sezione 'Warnings' (accordion)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Sezione 'Riferimenti normativi' (accordion) -- SEMPRE favorevoli E contrari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Stima recupero: min euro X -- max euro Y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BOTTONI AZIONI: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'Genera Report PDF' -&gt; chiama IPC genera_report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'Salva Pratica'     -&gt; chiama IPC salva_analisi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'Nuova analisi'     -&gt; torna a Step 1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5: Archivio Pratiche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Tabella: Data | Tipo | Capitale | TEG reale | Score | Affidabilita' | Azioni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Filtri: score, tipo contratto, anno stipula, affidabilita'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Azioni per riga: Visualizza | Rigenera report | Elimina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Export CSV della lista filtrata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6: Impostazioni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Versione engine e versione dataset soglie (solo lettura)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Backup DB: bottone 'Esporta backup' -&gt; salva file .sqlite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Import backup: carica file .sqlite precedente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Info: ultimo aggiornamento soglie, trimestre corrente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IPC HANDLERS da implementare in /src/main/ipc_handlers.js: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salva_contratto(contratto_data) -&gt; {id}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salva_voci(contratto_id, voci[]) -&gt; {ok}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esegui_analisi(contratto_id) -&gt; analisi_completa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salva_analisi(analisi) -&gt; {id}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lista_analisi(filtri) -&gt; analisi[]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get_analisi(id) -&gt; analisi_completa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genera_report(analisi_id) -&gt; {path_file}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export_csv(filtri) -&gt; {path_file}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backup_db() -&gt; {path_file}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get_config() -&gt; {versione_engine, versione_dataset, ultimo_aggiornamento}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C: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/src/renderer/index.html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/src/renderer/style.css (incluso @media print)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/src/renderer/app.js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/src/main/ipc_handlers.js — tutti gli handler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UI funzionante end-to-end: inserimento -&gt; analisi -&gt; risultati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con scheda fattori visibile in ogni analisi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D — Generazione Report PDF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MVP · Priorità: Quarta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costruisce il report PDF finale. Ogni sezione è tracciabile e firmata. La scheda fattori dello score è obbligatoria nel report. I riferimenti normativi includono SEMPRE sia favorevoli che contrari. Ottimizzato per stampa B/N.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Node.js. Stai costruendo il modulo report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di 'BBRE Anomalie Bancarie', app Electron con DB, engine e UI gia' pronti.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TECNOLOGIA: usa Puppeteer (HTML-&gt;PDF). Se troppo pesante per Electron,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usa jsPDF come fallback — motiva la scelta nel codice.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STRUTTURA REPORT PDF: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COPERTINA (pag.1)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'BBRE GROUP | ANALISI PRELIMINARE ANOMALIE BANCARIE'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'Verifica TEG e usurarietà contratto di finanziamento'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Data analisi | N. pratica | Tipo contratto | Versione engine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IMPORTANTE: stampare anche 'Versione dataset soglie: X'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 'Hash report: [sha256]' per tracciabilita'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1: DATI CONTRATTO (pag.2)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Tabella riepilogo tutti i dati inseriti.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Footer: 'Fonte: dati dichiarati dal richiedente / [data inserimento]'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2: METODOLOGIA DI CALCOLO (pag.2-3)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Testo fisso: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'Il TEG reale e' calcolato mediante metodo IRR (Internal Rate of Return)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sul flusso di cassa mensile effettivo, in conformita' con la prassi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dei Consulenti Tecnici di Parte (CTP) e CTU in materia bancaria.'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Tabella voci: Descrizione | Importo | Inclusa TEG dich. | Inclusa TEG reale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| Motivazione inclusione/esclusione | Regola applicata (codice DB)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CRITICO: la colonna 'Motivazione' non puo' essere vuota.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Ogni voce deve avere una spiegazione leggibile del perche'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e' inclusa o esclusa (tratta dalla regola_normativa applicata).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3: SOGLIA USURA APPLICABILE (pag.3)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Fonte esatta: 'Decreto MEF del [data], GU n.[numero] del [data]'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Categoria: [X] | Classe importo: [Y]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TEGM: [X]% | Tasso soglia: [Y]%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Formula: [vecchia TEGM x 1.5 / nuova TEGM+25%+4pp]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Motivazione formula: 'Contratto stipulato in data [X],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periodo [ante/post] 2011 -&gt; formula [vecchia/nuova] applicata.'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4: RISULTATI ANALISI (pag.4) — IL CUORE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Tabella comparativa: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TEG dichiarato dalla banca:   XX.XX%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TEG dichiarato ricalcolato:   XX.XX% (verifica coerenza)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TEG reale (polizze incluse):  XX.XX%  &lt;- GRASSETTO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Soglia usura applicabile:     XX.XX%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Delta (reale - soglia):       +/-XX.XX punti percentuali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Score: [0-4] — [label descrittiva] — Affidabilita': [alta/media/bassa]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SCHEDA FATTORI SCORE (OBBLIGATORIA nel report):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Tabella con tutti i fattori F1-F6, valore rilevato, impatto sul score.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Titolo sezione: 'Come e' stato determinato il punteggio di rischio'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Orientamento giurisprudenziale: [FAVOREVOLE/DIVISO/SFAVOREVOLE]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con nota esplicativa del significato per il caso specifico.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5: QUADRO NORMATIVO (pag.5)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Struttura: Riferimento | Anno | Contenuto sintetico | Rilevanza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SOTTOSEZIONE 5A — Orientamenti FAVOREVOLI alla tesi: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(automatici da DB in base a data stipula e score)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SOTTOSEZIONE 5B — Orientamenti CONTRARI o DIFFORMI: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(SEMPRE presente, anche se score=4)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Nota: 'La presenza di orientamenti difformi e' indicata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per completezza e trasparenza. La valutazione del peso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relativo e' rimessa al professionista incaricato.'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6: STIMA ECONOMICA (pag.5-6)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Interessi totali stimati versati: euro [X]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(calcolati come: capitale x TAN dichiarato x anni, stima conservativa)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Recupero potenziale: min euro [X] -- max euro [X]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Nota metodologica sulla stima (trasparente sui limiti).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7: CONCLUSIONI (pag.6)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Testo parametrizzato per score: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Score 0: 'Dall'analisi preliminare non emergono anomalie...'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Score 1-2: 'L'analisi evidenzia elementi che potrebbero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meritare approfondimento documentale...'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Score 3-4: 'L'analisi preliminare evidenzia elementi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che suggeriscono di procedere con perizia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econometrica formale affidata a CTP abilitato...'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AUDIT TRAIL (pag.7 — ultima prima del disclaimer)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'Tracciabilita' dell'analisi'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Versione engine: X.X.X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Versione dataset soglie: X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Data e ora analisi: [timestamp]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Hash report SHA256: [hash]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Regole normative applicate: [codici da DB, es. R001, R003, R004]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'Questi dati permettono di riprodurre esattamente l'analisi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 gli stessi parametri in qualsiasi momento futuro.'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DISCLAIMER (ultima pagina — testo fisso)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'Il presente documento e' un'analisi preliminare automatizzata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a scopo esclusivamente orientativo. Non costituisce perizia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econometrica ai sensi degli artt. 61 e ss. c.p.c., ne' parere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legale ai sensi della L. 247/2012. I dati e i calcoli si basano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sulle informazioni fornite dal richiedente e sulle soglie ufficiali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Banca d'Italia/MEF alla data indicata. Per qualsiasi procedimento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giudiziario o stragiudiziale e' indispensabile una perizia formale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redatta da un Consulente Tecnico abilitato e l'assistenza di un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legale specializzato in contenzioso bancario.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BBRE Group declina ogni responsabilita' per decisioni assunte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sulla base esclusiva di questo documento.'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REQUISITI GRAFICI (ottimizzato B/N):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Nessuno sfondo colorato — solo bianco e grigio chiaro alternato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Bordi netti sulle tabelle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Header ogni pagina: 'BBRE Anomalie Bancarie | N.Pratica | Data'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Footer ogni pagina: 'Pagina X di Y | PRELIMINARE — NON E' UNA PERIZIA'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Score rappresentato SEMPRE con testo + simbolo testuale: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'[!!!] SCORE 4/4 — CASO FORTE' non solo pallino colorato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Tabelle con righe alternate grigio/bianco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D: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/src/reports/report_generator.js — generatore completo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/src/reports/templates/ — template HTML per Puppeteer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Aggiorna /src/main/ipc_handlers.js con handler genera_report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Testa su analisi di esempio (caso Torino 53/2026) e conferma PDF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con tutte le sezioni presenti incluso audit trail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E — Upload Documento + Parser LLM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FASE 2 · Da sviluppare DOPO MVP completo e testato su casi reali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è FASE 2 e non fa parte dell'MVP. Va avviata solo dopo che le sessioni A-D funzionano e sono state testate su almeno 3-5 contratti reali. Il parser LLM è uno strumento di pre-compilazione assistita, non di acquisizione dati affidabile al 100%.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Node.js + Electron. Stai aggiungendo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il modulo upload/parsing a 'BBRE Anomalie Bancarie', app gia'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completa e testata (sessioni A-D funzionanti).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PRINCIPIO FONDAMENTALE: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Il parser LLM e' una PRE-COMPILAZIONE ASSISTITA, non una fonte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dati affidabile. Ogni campo estratto deve essere revisionato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dall'operatore prima del salvataggio. Nessun campo viene salvato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automaticamente senza conferma umana.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MODULI DA COSTRUIRE: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/src/parser/text_extractor.js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PDF: usa pdf-parse per estrazione testo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DOCX: usa mammoth per estrazione testo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Gestione file corrotti o illeggibili: errore chiaro, no crash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Gestione PDF scansionati (solo immagini): warning 'OCR non disponibile,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inserire i dati manualmente'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{testo_raw, tipo_file, pagine_stimate, qualita [alta/media/bassa]}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/src/parser/llm_parser.js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Chiama Anthropic API (claude-sonnet-4-20250514)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System prompt specializzato: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'Sei un analista di contratti bancari italiani. Estrai dal testo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fornito i seguenti campi in formato JSON puro (nessun testo extra,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nessun markdown): tipo_contratto, data_stipula (ISO8601),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capitale_erogato (numero), tan (numero), teg_dichiarato (numero),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durata_mesi (intero), rata_mensile (numero), ammortamento,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tan_moratorio (numero|null),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voci_costo: [{descrizione, importo_totale, tipo_voce,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condizionante (bool), inclusa_teg_dichiarato (bool)}].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Per ogni campo non trovato usa null.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Per ogni voce di costo includi anche confidence_voce (0.0-1.0).'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Retry max 2 volte su JSON malformato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Timeout 30 secondi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oggetto JSON strutturato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/src/parser/confidence_scorer.js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 ogni campo estratto assegna confidence 0.0-1.0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Confidence alta (&gt;0.8): valore numerico chiaro, fonte esplicita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Confidence media (0.5-0.8): valore inferito da contesto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Confidence bassa (&lt;0.5): campo ambiguo o non trovato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Calcola confidence_globale dell'estrazione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 confidence_globale &lt; 0.5: warning prominente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'Estrazione inaffidabile — si consiglia inserimento manuale'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L'affidabilita' dell'analisi finale viene abbassata a 'bassa'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 confidence_globale &lt; 0.6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/src/config/config_manager.js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Salva API key in file config locale cifrato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Prima configurazione: dialog setup se key assente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Il testo del contratto NON viene loggato ne' salvato nel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Storage: solo il JSON strutturato estratto va nel DB (senza testo raw)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API key cifrata con chiave derivata da machine ID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UI AGGIUNTIVA in /src/renderer/app.js: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Bottone 'Carica Documento' nella sezione Nuova Pratica (Step 1)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Progress bar durante elaborazione con step visibili: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[1/3] Estrazione testo... [2/3] Analisi AI... [3/3] Revisione campi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Schermata REVIEW obbligatoria con tutti i campi estratti: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Badge confidence per ogni campo: VERDE &gt;0.8 | GIALLO 0.5-0.8 | ROSSO &lt;0.5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Banner globale se confidence_globale &lt; 0.6: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'[ATTENZIONE] Estrazione poco affidabile — verifica tutti i campi'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Testo estratto raw visibile in accordion 'Testo originale documento'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Bottone 'Conferma e procedi' -&gt; solo dopo revisione operatore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Bottone 'Scarta e inserisci manualmente' sempre visibile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NOTA IMPORTANTE sui contratti reali: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 contratti bancari reali hanno formati molto variabili: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scansioni, allegati separati, tabelle non strutturate, polizze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 documenti distinti. Prevedere gestione esplicita di: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PDF multipagina con polizza su pagina separata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Dati contraddittori (es. due tassi diversi nel testo)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-&gt; warning 'Dati contraddittori rilevati, verifica manuale'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Importi in formato europeo (1.234,56) e americano (1,234.56)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/src/parser/text_extractor.js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/src/parser/llm_parser.js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/src/parser/confidence_scorer.js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/src/config/config_manager.js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UI aggiornata con flusso upload + review completo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Test su contratto PDF di esempio (anche fittizio) —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conferma che la review mostra badge confidence corretti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F — Modulo Anatocismo Completo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FASE 3 · Da sviluppare dopo Fase 2 testata e validata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è FASE 3. L'anatocismo su ammortamento alla francese rappresenta circa il 40% delle anomalie reali sui mutui. Va sviluppato solo quando il core (usura/TEG) è stabile e validato da un professionista. Richiede la ricostruzione del piano di ammortamento rata per rata.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Node.js. Stai aggiungendo il modulo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anatocismo a 'BBRE Anomalie Bancarie', app gia' completa con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sessioni A-E funzionanti.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CONTESTO GIURIDICO (da rispettare nel codice e nei report):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L'anatocismo bancario (art. 1283 c.c.) consiste nella capitalizzazione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degli interessi. Nell'ammortamento alla francese ogni rata contiene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interessi calcolati sul debito residuo comprensivo degli interessi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 periodo precedente non ancora rimborsati in quota capitale.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La giurisprudenza e' ANCORA DIVISA su questo punto: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Orientamento favorevole: Cass. 2232/2020 e successive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Orientamento contrario: Cass. SU 15130/2024 (recente, peso elevato)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ATTENZIONE: questo modulo deve segnalare SEMPRE che la questione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e' controversa. NON dare verdetti definitivi sull'anatocismo.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MODULI DA COSTRUIRE: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/src/engine/math/ammortamento_calculator.js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ricostruisci_piano_francese(contratto)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Input: {capitale, tan, durata_mesi, data_stipula}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array rata per rata con: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{n, data_scadenza, rata, quota_interessi, quota_capitale,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debito_residuo_inizio, debito_residuo_fine,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interessi_su_interessi_stimati}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calcola_interessi_su_interessi(piano_rate[])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Confronta ammortamento francese vs ammortamento 'puro'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(dove gli interessi non si capitalizzano mai)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totale_interessi_francese: euro X,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totale_interessi_puro: euro Y,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delta_stimato: euro Z (possibile anatocismo occulto),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percentuale_incidenza: Z/X * 100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verifica_coerenza_rate(piano_ricostruito[], rate_reali[])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Confronta il piano ricostruito con le rate reali (se fornite)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Segnala discrepanze significative (&gt; 0.5 euro per rata)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{coerente BOOLEAN, discrepanze[], nota}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/src/engine/normativa/anatocismo_engine.js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analizza_anatocismo(db, contratto, piano_rate)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Legge regole da DB (tabella regole_normative tipo='anatocismo')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Calcola delta stimato interessi su interessi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Determina score_anatocismo separato (0-3):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0: ammortamento non francese o delta &lt; 0.5%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1: delta 0.5-2% (basso impatto)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2: delta 2-5% (medio impatto)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3: delta &gt; 5% (alto impatto)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Include SEMPRE nota su orientamento giurisprudenziale diviso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{score_anatocismo, delta_euro, delta_pct,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piano_rate[], orientamento, warnings[]}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AGGIORNAMENTI A MODULI ESISTENTI: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orchestrator.js: aggiungi step opzionale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'Se ammortamento=francese: esegui analizza_anatocismo()'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Il risultato si aggiunge all'analisi esistente, non la sostituisce.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DB: aggiungi colonne alla tabella analisi: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score_anatocismo INTEGER, delta_anatocismo_euro REAL,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piano_rate_json TEXT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UI: nella sezione Risultati aggiungi accordion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'Analisi Ammortamento (solo mutui francesi)'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 piano rata per rata scaricabile come CSV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 banner giurisprudenza divisa sempre visibile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REPORT PDF: aggiungi sezione opzionale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'Analisi Ammortamento alla Francese'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 tabella piano rate, delta stimato, e SEMPRE la nota: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'La questione dell'anatocismo nell'ammortamento alla francese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e' oggetto di significativo contrasto giurisprudenziale,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incluso un recente intervento delle Sezioni Unite (Cass. SU 15130/2024).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Il presente calcolo e' pertanto da considerarsi puramente indicativo.'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NUOVA UI: Step 2bis (tra Step 2 e analisi)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 tipo ammortamento = francese: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'Vuoi inserire il piano rate reale per un'analisi piu' precisa?'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Opzione A: 'Si, inserisco il piano' -&gt; tabella inserimento rate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Opzione B: 'No, usa stima da contratto' -&gt; ricostruzione automatica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F: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/src/engine/math/ammortamento_calculator.js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/src/engine/normativa/anatocismo_engine.js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Aggiornamenti a orchestrator.js, schema DB, UI, report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Test: mutuo 200.000 euro, 20 anni, TAN 4%, francese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-&gt; conferma delta anatocismo calcolato e coerenza piano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Seed regole normative anatocismo in DB (R010-R015)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RIEPILOGO OPERATIVO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Roadmap sessioni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000"/>
        <w:gridCol w:w="16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Dipendenze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+ schema + seed soglie + bootstrap Electron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calcolo TEG + IRR + normativa da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completa + IPC handlers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+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PDF con audit 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+ B + 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documento + parser LLM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completo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Modulo anatocismo completo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6ª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Principi architetturali da non violare mai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Motore matematico (IRR/TEG) e motore normativo (regole giuridiche) non si mescolano. Le regole stanno sempre in DB.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Ogni analisi produce un audit trail completo con versione engine, versione dataset soglie, regole applicate, hash report.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 score è sempre accompagnato dalla scheda fattori espliciti. Mai un numero secco senza spiegazione.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riferimenti normativi includono SEMPRE sia orientamenti favorevoli che contrari. La trasparenza è credibilità.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tool è un decision support system, non una perizia. Il disclaimer è obbligatorio in ogni report.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Nessun Express locale — solo Electron IPC. Sicurezza: contextIsolation true, nodeIntegration false.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Ottimizzazione B/N obbligatoria: tutti i report devono essere leggibili in stampa bianco/nero.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soglie storiche vengono dal CSV ufficiale Banca d'Italia — sorgente tracciata, non dati manuali.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Uso pratico BBRE — Real Estate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Quando analizzi un NPL, uno stralcio o un'asta: passa il contratto di mutuo del debitore nel tool durante la due diligence. Score 3-4 = il debitore ha un potenziale credito verso la banca che riduce il suo passivo reale. Questo è argomento negoziale diretto.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tool non sostituisce un CTP — lo prepara. Un dossier pre-istruttorio solido prodotto da BBRE-AB riduce il costo della perizia formale e aumenta la probabilità di successo in contenzioso.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BBRE Group — Documento interno riservato — Maggio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BBRE Anomalie Bancarie — Prompts di sviluppo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4" w:space="4"/>
      </w:pBdr>
      <w:spacing w:after="160" w:before="32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2026-05-09T12:56:19.664Z</dcterms:created>
  <dcterms:modified xsi:type="dcterms:W3CDTF">2026-05-09T12:56:19.665Z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