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CC0000"/>
          <w:sz w:val="28"/>
          <w:szCs w:val="28"/>
        </w:rPr>
        <w:t xml:space="preserve">⚠️ DOCUMENTO PREVIEW · NO ES VERSIÓN FINAL ⚠️</w:t>
      </w:r>
    </w:p>
    <w:p>
      <w:pPr>
        <w:spacing w:after="120"/>
        <w:jc w:val="center"/>
      </w:pPr>
      <w:r>
        <w:rPr>
          <w:b/>
          <w:bCs/>
          <w:color w:val="888888"/>
        </w:rPr>
        <w:t xml:space="preserve">[ LOGO SENA CENTRAL ]</w:t>
      </w:r>
    </w:p>
    <w:p>
      <w:pPr>
        <w:spacing w:after="60"/>
        <w:jc w:val="center"/>
      </w:pPr>
      <w:r>
        <w:rPr>
          <w:b/>
          <w:bCs/>
          <w:sz w:val="26"/>
          <w:szCs w:val="26"/>
        </w:rPr>
        <w:t xml:space="preserve">PROCESO DE GESTIÓN DE FORMACIÓN PROFESIONAL INTEGRAL</w:t>
      </w:r>
    </w:p>
    <w:p>
      <w:pPr>
        <w:spacing w:after="360"/>
        <w:jc w:val="center"/>
      </w:pPr>
      <w:r>
        <w:rPr>
          <w:b/>
          <w:bCs/>
          <w:sz w:val="28"/>
          <w:szCs w:val="28"/>
        </w:rPr>
        <w:t xml:space="preserve">GUÍA DE APRENDIZAJE</w:t>
      </w:r>
    </w:p>
    <w:p>
      <w:pPr>
        <w:pStyle w:val="Heading1"/>
        <w:spacing w:after="120" w:before="240"/>
      </w:pPr>
      <w:r>
        <w:rPr>
          <w:b/>
          <w:bCs/>
        </w:rPr>
        <w:t xml:space="preserve">1. IDENTIFICACIÓN DE LA GUÍA DE APRENDIZAJE</w:t>
      </w:r>
    </w:p>
    <w:p>
      <w:pPr>
        <w:spacing w:after="80"/>
      </w:pPr>
      <w:r>
        <w:rPr>
          <w:b/>
          <w:bCs/>
        </w:rPr>
        <w:t xml:space="preserve">• Denominación del Programa de Formación: </w:t>
      </w:r>
      <w:r>
        <w:t xml:space="preserve">Inglés Marítimo y Portuario · Curso Complementario · Línea Banana/Cold Chain</w:t>
      </w:r>
    </w:p>
    <w:p>
      <w:pPr>
        <w:spacing w:after="80"/>
      </w:pPr>
      <w:r>
        <w:rPr>
          <w:b/>
          <w:bCs/>
        </w:rPr>
        <w:t xml:space="preserve">• Código del Programa de Formación: </w:t>
      </w:r>
      <w:r>
        <w:t xml:space="preserve">12340002</w:t>
      </w:r>
    </w:p>
    <w:p>
      <w:pPr>
        <w:spacing w:after="80"/>
      </w:pPr>
      <w:r>
        <w:rPr>
          <w:b/>
          <w:bCs/>
        </w:rPr>
        <w:t xml:space="preserve">• Nombre del Proyecto Formativo (si aplica): </w:t>
      </w:r>
      <w:r>
        <w:t xml:space="preserve">No aplica</w:t>
      </w:r>
    </w:p>
    <w:p>
      <w:pPr>
        <w:spacing w:after="80"/>
      </w:pPr>
      <w:r>
        <w:rPr>
          <w:b/>
          <w:bCs/>
        </w:rPr>
        <w:t xml:space="preserve">• Fase del Proyecto (si aplica): </w:t>
      </w:r>
      <w:r>
        <w:t xml:space="preserve">No aplica</w:t>
      </w:r>
    </w:p>
    <w:p>
      <w:pPr>
        <w:spacing w:after="80"/>
      </w:pPr>
      <w:r>
        <w:rPr>
          <w:b/>
          <w:bCs/>
        </w:rPr>
        <w:t xml:space="preserve">• Actividad de Proyecto Formativo (si aplica): </w:t>
      </w:r>
      <w:r>
        <w:t xml:space="preserve">No aplica</w:t>
      </w:r>
    </w:p>
    <w:p>
      <w:pPr>
        <w:spacing w:after="80"/>
      </w:pPr>
      <w:r>
        <w:rPr>
          <w:b/>
          <w:bCs/>
        </w:rPr>
        <w:t xml:space="preserve">• Competencia: </w:t>
      </w:r>
      <w:r>
        <w:t xml:space="preserve">INTERACTUAR CON OTROS EN IDIOMA EXTRANJERO SEGÚN ESTIPULACIONES DEL MARCO COMÚN EUROPEO DE REFERENCIA PARA IDIOMAS</w:t>
      </w:r>
    </w:p>
    <w:p>
      <w:pPr>
        <w:spacing w:after="40"/>
      </w:pPr>
      <w:r>
        <w:rPr>
          <w:b/>
          <w:bCs/>
        </w:rPr>
        <w:t xml:space="preserve">• Resultados de Aprendizaje:</w:t>
      </w:r>
    </w:p>
    <w:p>
      <w:pPr>
        <w:spacing w:after="40"/>
        <w:ind w:left="360"/>
      </w:pPr>
      <w:r>
        <w:rPr>
          <w:b/>
          <w:bCs/>
        </w:rPr>
        <w:t xml:space="preserve">   – RAP 1: </w:t>
      </w:r>
      <w:r>
        <w:t xml:space="preserve">RECONOCER VOCABLOS Y EXPRESIONES BÁSICAS EN INGLÉS, DE FORMA ESCRITA Y AUDITIVA, ENMARCADOS EN EL DESEMPEÑO DE FUNCIONES PROPIAS EN EL SECTOR MARÍTIMO Y PORTUARIO.</w:t>
      </w:r>
    </w:p>
    <w:p>
      <w:pPr>
        <w:spacing w:after="40"/>
        <w:ind w:left="360"/>
      </w:pPr>
      <w:r>
        <w:rPr>
          <w:b/>
          <w:bCs/>
        </w:rPr>
        <w:t xml:space="preserve">   – RAP 2: </w:t>
      </w:r>
      <w:r>
        <w:t xml:space="preserve">COMPRENDER VOCABLOS PRINCIPALES DE LAS FRASES ESTANDARIZADAS POR LA OMI, EN INGLÉS, PARA INICIAR LA INTERACCIÓN POR MEDIO ESCRITO Y ORAL, DE ACUERDO CON LOS ROLES DESCRITOS DENTRO DE LA INDUSTRIA MARÍTIMA Y PORTUARIA.</w:t>
      </w:r>
    </w:p>
    <w:p>
      <w:pPr>
        <w:spacing w:after="40"/>
        <w:ind w:left="360"/>
      </w:pPr>
      <w:r>
        <w:rPr>
          <w:b/>
          <w:bCs/>
        </w:rPr>
        <w:t xml:space="preserve">   – RAP 3: </w:t>
      </w:r>
      <w:r>
        <w:t xml:space="preserve">APLICAR LAS REGLAS GRAMATICALES BÁSICAS DEL IDIOMA INGLÉS QUE GARANTICEN LA COMUNICACIÓN SENCILLA DE PUERTO A BUQUE Y VICEVERSA, SEGÚN LAS NECESIDADES ORIGINADAS EN EL DESARROLLO DE LAS OPERACIONES MARÍTIMAS Y PORTUARIAS.</w:t>
      </w:r>
    </w:p>
    <w:p>
      <w:pPr>
        <w:spacing w:after="40"/>
        <w:ind w:left="360"/>
      </w:pPr>
      <w:r>
        <w:rPr>
          <w:b/>
          <w:bCs/>
        </w:rPr>
        <w:t xml:space="preserve">   – RAP 4: </w:t>
      </w:r>
      <w:r>
        <w:t xml:space="preserve">DESCRIBIR EN INGLÉS LAS FUNCIONES HABITUALES Y/O MOMENTÁNEAS PROPIAS, DEL PERSONAL Y DE LOS ELEMENTOS QUE SE ENCUENTRAN EN EL CONTEXTO MARÍTIMO Y PORTUARIO, EN EL DESEMPEÑO DE SUS LABORES.</w:t>
      </w:r>
    </w:p>
    <w:p>
      <w:pPr>
        <w:spacing w:after="360"/>
      </w:pPr>
      <w:r>
        <w:rPr>
          <w:b/>
          <w:bCs/>
        </w:rPr>
        <w:t xml:space="preserve">• Duración de la Guía de Aprendizaje: </w:t>
      </w:r>
      <w:r>
        <w:t xml:space="preserve">100 horas</w:t>
      </w:r>
    </w:p>
    <w:p>
      <w:pPr>
        <w:pStyle w:val="Heading1"/>
        <w:spacing w:after="120" w:before="240"/>
      </w:pPr>
      <w:r>
        <w:rPr>
          <w:b/>
          <w:bCs/>
        </w:rPr>
        <w:t xml:space="preserve">2. PRESENTACIÓN</w:t>
      </w:r>
    </w:p>
    <w:p>
      <w:pPr>
        <w:spacing w:after="80"/>
      </w:pPr>
      <w:r>
        <w:rPr>
          <w:b/>
          <w:bCs/>
          <w:i/>
          <w:iCs/>
        </w:rPr>
        <w:t xml:space="preserve">Versión en español:</w:t>
      </w:r>
    </w:p>
    <w:p>
      <w:pPr>
        <w:spacing w:after="200"/>
        <w:jc w:val="both"/>
      </w:pPr>
      <w:r>
        <w:t xml:space="preserve">Estimado Aprendiz, bienvenido a esta formación SENA en Inglés Marítimo y Portuario · Curso Complementario · Línea Banana/Cold Chain, que busca incentivar su interés por nuevos conocimientos y para alcanzar o mejorar tanto sus habilidades y destrezas demostradas como aquellas que pueden ser adquiridas. En desarrollo de la formación se presentan dos momentos en las actividades de aprendizaje: el trabajo directo y el trabajo independiente considerado como autoaprendizaje, desde el cual se ofrece material organizado, para que de la misma manera, sus actividades de aprendizaje y sus evidencias entregadas, sean sistemáticas, ordenadas y metódicas. Se invita a realizar un aprendizaje colaborativo y a consultar el integrador de recursos de información del SENA en https://biblioteca.sena.edu.co. Bienvenidos.</w:t>
      </w:r>
    </w:p>
    <w:p>
      <w:pPr>
        <w:spacing w:after="80"/>
      </w:pPr>
      <w:r>
        <w:rPr>
          <w:b/>
          <w:bCs/>
          <w:i/>
          <w:iCs/>
        </w:rPr>
        <w:t xml:space="preserve">English version (adapted to maritime/portuario · banana cold chain sector):</w:t>
      </w:r>
    </w:p>
    <w:p>
      <w:pPr>
        <w:spacing w:after="360"/>
        <w:jc w:val="both"/>
      </w:pPr>
      <w:r>
        <w:t xml:space="preserve">Dear Learner, welcome to this SENA training program in Maritime and Port English · Banana Cold Chain Track, designed for junior reefer operators like Manuel Padilla working at Puerto Antioquia and operationalizing English on board reefer vessels such as the MV CARIBBEAN STAR. The training combines direct instruction and independent learning · with structured materials to organize your study time effectively. You are encouraged to engage in collaborative learning and to consult the SENA library system at https://biblioteca.sena.edu.co. Welcome aboard.</w:t>
      </w:r>
    </w:p>
    <w:p>
      <w:pPr>
        <w:pStyle w:val="Heading1"/>
        <w:spacing w:after="120" w:before="240"/>
      </w:pPr>
      <w:r>
        <w:rPr>
          <w:b/>
          <w:bCs/>
        </w:rPr>
        <w:t xml:space="preserve">3. FORMULACIÓN DE LAS ACTIVIDADES DE APRENDIZAJE</w:t>
      </w:r>
    </w:p>
    <w:p>
      <w:pPr>
        <w:spacing w:after="240"/>
        <w:jc w:val="both"/>
      </w:pPr>
      <w:r>
        <w:rPr>
          <w:b/>
          <w:bCs/>
        </w:rPr>
        <w:t xml:space="preserve">Descripción de la(s) Actividad(es): </w:t>
      </w:r>
      <w:r>
        <w:t xml:space="preserve">Las actividades de aprendizaje son las acciones planeadas y estructuradas, de tal forma que los aprendices pueden lograr la apropiación de conocimientos, el desarrollo de sus habilidades y destrezas y alcanzar la competencia en interactuar con otros en idioma extranjero según estipulaciones del marco común europeo de referencia para idiomas. Las actividades que se proponen en esta guía de aprendizaje, están distribuidas entre actividades a desarrollar antes de aprender, mientras se aprende y después de aprender.</w:t>
      </w:r>
    </w:p>
    <w:p>
      <w:pPr>
        <w:pStyle w:val="Heading2"/>
        <w:spacing w:after="120" w:before="240"/>
      </w:pPr>
      <w:r>
        <w:rPr>
          <w:b/>
          <w:bCs/>
        </w:rPr>
        <w:t xml:space="preserve">3.1 Actividades de reflexión inicial</w:t>
      </w:r>
    </w:p>
    <w:p>
      <w:pPr>
        <w:spacing w:after="100" w:before="200"/>
      </w:pPr>
      <w:r>
        <w:rPr>
          <w:b/>
          <w:bCs/>
        </w:rPr>
        <w:t xml:space="preserve">1. Actividad actitudinal: </w:t>
      </w:r>
      <w:r>
        <w:rPr>
          <w:b/>
          <w:bCs/>
        </w:rPr>
        <w:t xml:space="preserve">Reflexionar sobre el miedo operacional al inglés VHF mediante video testimonio dramatizado de Manuel Padilla activando interés afectivo en operaciones cold chain Puerto Antioquia.</w:t>
      </w:r>
    </w:p>
    <w:p>
      <w:pPr>
        <w:spacing w:after="80"/>
        <w:jc w:val="both"/>
      </w:pPr>
      <w:r>
        <w:rPr>
          <w:b/>
          <w:bCs/>
        </w:rPr>
        <w:t xml:space="preserve">Descripción de la actividad: </w:t>
      </w:r>
      <w:r>
        <w:t xml:space="preserve">Reflexionar sobre el miedo operacional al inglés VHF en operaciones cold chain del Puerto Antioquia. Para el desarrollo de la actividad, el instructor proyectará primero una foto contextual del buque reefer atracado y un clip de tres minutos donde un operador junior reefer se queda congelado frente al micrófono VHF cuando el capitán le pregunta el setpoint. Posteriormente, los aprendices se organizarán en mesas redondas de cuatro personas y observarán el video sin tomar notas. A continuación, cada aprendiz escribirá en un post-it amarillo una sola palabra en español que describa lo sentido y lo pegará en un pizarrón colaborativo bajo el título 'El miedo también es nuestro'. La actividad finaliza con una mesa redonda donde tres o cuatro voluntarios narran situaciones operacionales similares propias y el instructor cierra invitando a vivir el programa como un viaje seguro.</w:t>
      </w:r>
    </w:p>
    <w:p>
      <w:pPr>
        <w:spacing w:after="40"/>
      </w:pPr>
      <w:r>
        <w:rPr>
          <w:b/>
          <w:bCs/>
        </w:rPr>
        <w:t xml:space="preserve">Recursos preparados por el instructor:</w:t>
      </w:r>
    </w:p>
    <w:p>
      <w:pPr>
        <w:spacing w:after="30"/>
        <w:ind w:left="240"/>
      </w:pPr>
      <w:r>
        <w:rPr>
          <w:b w:val="false"/>
          <w:bCs w:val="false"/>
        </w:rPr>
        <w:t xml:space="preserve">   • </w:t>
      </w:r>
      <w:r>
        <w:t xml:space="preserve">Foto contextual proyectable del MV CARIBBEAN STAR atracado en Puerto Antioquia · 1 imagen · formato pantalla principal del aula</w:t>
      </w:r>
    </w:p>
    <w:p>
      <w:pPr>
        <w:spacing w:after="30"/>
        <w:ind w:left="240"/>
      </w:pPr>
      <w:r>
        <w:rPr>
          <w:b w:val="false"/>
          <w:bCs w:val="false"/>
        </w:rPr>
        <w:t xml:space="preserve">   • </w:t>
      </w:r>
      <w:r>
        <w:t xml:space="preserve">Organigrama proyectable del cast crew bananero del Eje · 1 imagen · pantalla principal del aula</w:t>
      </w:r>
    </w:p>
    <w:p>
      <w:pPr>
        <w:spacing w:after="30"/>
        <w:ind w:left="240"/>
      </w:pPr>
      <w:r>
        <w:rPr>
          <w:b w:val="false"/>
          <w:bCs w:val="false"/>
        </w:rPr>
        <w:t xml:space="preserve">   • </w:t>
      </w:r>
      <w:r>
        <w:t xml:space="preserve">Video testimonio dramatizado de 3 minutos · operador junior reefer congela frente al micrófono VHF cuando se le pregunta el reefer setpoint a las 4 am en bay 14 · audio VHF auténtico + debrief en español de cierre · reproducible vía altavoces del aula</w:t>
      </w:r>
    </w:p>
    <w:p>
      <w:pPr>
        <w:spacing w:after="30"/>
        <w:ind w:left="240"/>
      </w:pPr>
      <w:r>
        <w:rPr>
          <w:b w:val="false"/>
          <w:bCs w:val="false"/>
        </w:rPr>
        <w:t xml:space="preserve">   • </w:t>
      </w:r>
      <w:r>
        <w:t xml:space="preserve">Post-it amarillos · marcadores · 1 set por mesa redonda de 4 aprendices · para escribir una palabra emocional individual</w:t>
      </w:r>
    </w:p>
    <w:p>
      <w:pPr>
        <w:spacing w:after="30"/>
        <w:ind w:left="240"/>
      </w:pPr>
      <w:r>
        <w:rPr>
          <w:b w:val="false"/>
          <w:bCs w:val="false"/>
        </w:rPr>
        <w:t xml:space="preserve">   • </w:t>
      </w:r>
      <w:r>
        <w:t xml:space="preserve">Pizarrón colaborativo rotulado 'El miedo del operador también es nuestro' · superficie visible para todo el grupo · acumula la nube emocional de post-it</w:t>
      </w:r>
    </w:p>
    <w:p>
      <w:pPr>
        <w:spacing w:after="60"/>
      </w:pPr>
    </w:p>
    <w:p>
      <w:pPr>
        <w:spacing w:after="60"/>
      </w:pPr>
      <w:r>
        <w:rPr>
          <w:b/>
          <w:bCs/>
        </w:rPr>
        <w:t xml:space="preserve">Ambiente requerido: </w:t>
      </w:r>
      <w:r>
        <w:t xml:space="preserve">Aula con proyector + sistema de audio + pizarrón colaborativo + mesas redondas reorganizables para grupos de 4 aprendices</w:t>
      </w:r>
    </w:p>
    <w:p>
      <w:pPr>
        <w:spacing w:after="60"/>
      </w:pPr>
      <w:r>
        <w:rPr>
          <w:b/>
          <w:bCs/>
        </w:rPr>
        <w:t xml:space="preserve">Estrategias didácticas activas: </w:t>
      </w:r>
      <w:r>
        <w:t xml:space="preserve">Aprendizaje colaborativo + Aprendizaje basado en experiencias</w:t>
      </w:r>
    </w:p>
    <w:p>
      <w:pPr>
        <w:spacing w:after="60"/>
      </w:pPr>
      <w:r>
        <w:rPr>
          <w:b/>
          <w:bCs/>
        </w:rPr>
        <w:t xml:space="preserve">Técnica didáctica: </w:t>
      </w:r>
      <w:r>
        <w:t xml:space="preserve">Lluvia de ideas + Narrativa y testimonio</w:t>
      </w:r>
    </w:p>
    <w:p>
      <w:pPr>
        <w:spacing w:after="60"/>
      </w:pPr>
      <w:r>
        <w:rPr>
          <w:b/>
          <w:bCs/>
        </w:rPr>
        <w:t xml:space="preserve">Materiales de formación: </w:t>
      </w:r>
      <w:r>
        <w:t xml:space="preserve">(heredar pm-3-2)</w:t>
      </w:r>
    </w:p>
    <w:p>
      <w:pPr>
        <w:spacing w:after="200"/>
      </w:pPr>
      <w:r>
        <w:rPr>
          <w:b/>
          <w:bCs/>
        </w:rPr>
        <w:t xml:space="preserve">Duración de la actividad: </w:t>
      </w:r>
      <w:r>
        <w:t xml:space="preserve">1 horas.</w:t>
      </w:r>
    </w:p>
    <w:p>
      <w:pPr>
        <w:pStyle w:val="Heading2"/>
        <w:spacing w:after="120" w:before="240"/>
      </w:pPr>
      <w:r>
        <w:rPr>
          <w:b/>
          <w:bCs/>
        </w:rPr>
        <w:t xml:space="preserve">3.2 Actividades de contextualización e identificación de conocimientos necesarios para el aprendizaje</w:t>
      </w:r>
    </w:p>
    <w:p>
      <w:pPr>
        <w:spacing w:after="100" w:before="200"/>
      </w:pPr>
      <w:r>
        <w:rPr>
          <w:b/>
          <w:bCs/>
        </w:rPr>
        <w:t xml:space="preserve">3. Actividad cognitiva: </w:t>
      </w:r>
      <w:r>
        <w:rPr>
          <w:b/>
          <w:bCs/>
        </w:rPr>
        <w:t xml:space="preserve">Diagnosticar el reconocimiento léxico portuario reefer mediante galería visual diagnóstica y KWL bilingüe activando saberes operacionales previos.</w:t>
      </w:r>
    </w:p>
    <w:p>
      <w:pPr>
        <w:spacing w:after="80"/>
        <w:jc w:val="both"/>
      </w:pPr>
      <w:r>
        <w:rPr>
          <w:b/>
          <w:bCs/>
        </w:rPr>
        <w:t xml:space="preserve">Descripción de la actividad: </w:t>
      </w:r>
      <w:r>
        <w:t xml:space="preserve">Diagnosticar el reconocimiento del vocabulario portuario reefer mediante una galería visual de doce imágenes operacionales del Eje Bananero. Esta actividad no enseña vocabulario nuevo · documenta lo que cada aprendiz ya reconoce. Para el desarrollo de la actividad, el instructor proyectará el mapa de los cuatro RAPs del programa para que los aprendices visualicen el viaje de aprendizaje completo. Posteriormente, se conformarán tríos heterogéneos que recibirán las doce imágenes A5 sin etiqueta y una hoja K-W-L bilingüe simplificada. Cada trío recorrerá las imágenes durante treinta y cinco minutos escribiendo en post-it lo que reconocen visualmente y marcando con sticker verde si conocen el término en inglés, amarillo si lo intuyen, rojo si nunca lo han visto. La actividad finaliza con la socialización de los tres términos de mayor reconocimiento y los tres de mayor desconocimiento por trío, sin presión por aciertos.</w:t>
      </w:r>
    </w:p>
    <w:p>
      <w:pPr>
        <w:spacing w:after="40"/>
      </w:pPr>
      <w:r>
        <w:rPr>
          <w:b/>
          <w:bCs/>
        </w:rPr>
        <w:t xml:space="preserve">Recursos preparados por el instructor:</w:t>
      </w:r>
    </w:p>
    <w:p>
      <w:pPr>
        <w:spacing w:after="30"/>
        <w:ind w:left="240"/>
      </w:pPr>
      <w:r>
        <w:rPr>
          <w:b w:val="false"/>
          <w:bCs w:val="false"/>
        </w:rPr>
        <w:t xml:space="preserve">   • </w:t>
      </w:r>
      <w:r>
        <w:t xml:space="preserve">Mapa visual proyectable de los 4 RAPs como las 4 estaciones del journey (RA1 RECONOCER → RA2 COMPRENDER → RA3 APLICAR → RA4 DESCRIBIR) · 1 imagen · pantalla principal</w:t>
      </w:r>
    </w:p>
    <w:p>
      <w:pPr>
        <w:spacing w:after="30"/>
        <w:ind w:left="240"/>
      </w:pPr>
      <w:r>
        <w:rPr>
          <w:b w:val="false"/>
          <w:bCs w:val="false"/>
        </w:rPr>
        <w:t xml:space="preserve">   • </w:t>
      </w:r>
      <w:r>
        <w:t xml:space="preserve">Set bilingüe de 12 imágenes operacionales del Eje Bananero formato A5 sin etiqueta visible (reefer container · reefer plug · genset · banana cluster · stem · pre-cooling chamber · plastic film bagging · Cavendish bunch · stevedore · tally clerk · refrigeration technician · bay 14) · 1 set por trío</w:t>
      </w:r>
    </w:p>
    <w:p>
      <w:pPr>
        <w:spacing w:after="30"/>
        <w:ind w:left="240"/>
      </w:pPr>
      <w:r>
        <w:rPr>
          <w:b w:val="false"/>
          <w:bCs w:val="false"/>
        </w:rPr>
        <w:t xml:space="preserve">   • </w:t>
      </w:r>
      <w:r>
        <w:t xml:space="preserve">Etiquetas inglesas de las 12 imágenes proyectables bajo cubierta · destapadas progresivamente por el instructor · pantalla principal</w:t>
      </w:r>
    </w:p>
    <w:p>
      <w:pPr>
        <w:spacing w:after="30"/>
        <w:ind w:left="240"/>
      </w:pPr>
      <w:r>
        <w:rPr>
          <w:b w:val="false"/>
          <w:bCs w:val="false"/>
        </w:rPr>
        <w:t xml:space="preserve">   • </w:t>
      </w:r>
      <w:r>
        <w:t xml:space="preserve">Hoja K-W-L bilingüe simplificada formato A4 con 3 columnas K (lo que ya sé en español) · W (lo que quisiera saber en inglés) · L (lo que aprendí · se llena al final del programa) · 1 por aprendiz · se conserva hasta cierre S12</w:t>
      </w:r>
    </w:p>
    <w:p>
      <w:pPr>
        <w:spacing w:after="30"/>
        <w:ind w:left="240"/>
      </w:pPr>
      <w:r>
        <w:rPr>
          <w:b w:val="false"/>
          <w:bCs w:val="false"/>
        </w:rPr>
        <w:t xml:space="preserve">   • </w:t>
      </w:r>
      <w:r>
        <w:t xml:space="preserve">Bloc de post-it amarillos · marcadores de punta fina · 1 set por trío · para escribir reconocimientos visuales por imagen</w:t>
      </w:r>
    </w:p>
    <w:p>
      <w:pPr>
        <w:spacing w:after="30"/>
        <w:ind w:left="240"/>
      </w:pPr>
      <w:r>
        <w:rPr>
          <w:b w:val="false"/>
          <w:bCs w:val="false"/>
        </w:rPr>
        <w:t xml:space="preserve">   • </w:t>
      </w:r>
      <w:r>
        <w:t xml:space="preserve">Stickers verde / amarillo / rojo para categorización de gap lexical (verde conozco · amarillo intuyo · rojo exposición cero) · 12 sets por trío</w:t>
      </w:r>
    </w:p>
    <w:p>
      <w:pPr>
        <w:spacing w:after="60"/>
      </w:pPr>
    </w:p>
    <w:p>
      <w:pPr>
        <w:spacing w:after="60"/>
      </w:pPr>
      <w:r>
        <w:rPr>
          <w:b/>
          <w:bCs/>
        </w:rPr>
        <w:t xml:space="preserve">Ambiente requerido: </w:t>
      </w:r>
      <w:r>
        <w:t xml:space="preserve">Aula con proyector + mesas reorganizables en tríos + pantalla con cubierta para etiquetas inglesas custodiadas</w:t>
      </w:r>
    </w:p>
    <w:p>
      <w:pPr>
        <w:spacing w:after="60"/>
      </w:pPr>
      <w:r>
        <w:rPr>
          <w:b/>
          <w:bCs/>
        </w:rPr>
        <w:t xml:space="preserve">Estrategias didácticas activas: </w:t>
      </w:r>
      <w:r>
        <w:t xml:space="preserve">Trabajo colaborativo + Aprendizaje colaborativo</w:t>
      </w:r>
    </w:p>
    <w:p>
      <w:pPr>
        <w:spacing w:after="60"/>
      </w:pPr>
      <w:r>
        <w:rPr>
          <w:b/>
          <w:bCs/>
        </w:rPr>
        <w:t xml:space="preserve">Técnica didáctica: </w:t>
      </w:r>
      <w:r>
        <w:t xml:space="preserve">Investigación guiada + Lluvia de ideas</w:t>
      </w:r>
    </w:p>
    <w:p>
      <w:pPr>
        <w:spacing w:after="60"/>
      </w:pPr>
      <w:r>
        <w:rPr>
          <w:b/>
          <w:bCs/>
        </w:rPr>
        <w:t xml:space="preserve">Materiales de formación: </w:t>
      </w:r>
      <w:r>
        <w:t xml:space="preserve">(heredar pm-3-2)</w:t>
      </w:r>
    </w:p>
    <w:p>
      <w:pPr>
        <w:spacing w:after="200"/>
      </w:pPr>
      <w:r>
        <w:rPr>
          <w:b/>
          <w:bCs/>
        </w:rPr>
        <w:t xml:space="preserve">Duración de la actividad: </w:t>
      </w:r>
      <w:r>
        <w:t xml:space="preserve">1.5 horas.</w:t>
      </w:r>
    </w:p>
    <w:p>
      <w:pPr>
        <w:pStyle w:val="Heading2"/>
        <w:spacing w:after="120" w:before="240"/>
      </w:pPr>
      <w:r>
        <w:rPr>
          <w:b/>
          <w:bCs/>
        </w:rPr>
        <w:t xml:space="preserve">3.3 Actividades de apropiación</w:t>
      </w:r>
    </w:p>
    <w:p>
      <w:pPr>
        <w:shd w:fill="EEEEEE" w:val="clear"/>
        <w:spacing w:after="120" w:before="240"/>
      </w:pPr>
      <w:r>
        <w:rPr>
          <w:b/>
          <w:bCs/>
          <w:sz w:val="24"/>
          <w:szCs w:val="24"/>
        </w:rPr>
        <w:t xml:space="preserve">RAP 1: </w:t>
      </w:r>
      <w:r>
        <w:rPr>
          <w:b/>
          <w:bCs/>
          <w:sz w:val="24"/>
          <w:szCs w:val="24"/>
        </w:rPr>
        <w:t xml:space="preserve">RECONOCER VOCABLOS Y EXPRESIONES BÁSICAS EN INGLÉS, DE FORMA ESCRITA Y AUDITIVA, ENMARCADOS EN EL DESEMPEÑO DE FUNCIONES PROPIAS EN EL SECTOR MARÍTIMO Y PORTUARIO.</w:t>
      </w:r>
    </w:p>
    <w:p>
      <w:pPr>
        <w:spacing w:after="100" w:before="200"/>
      </w:pPr>
      <w:r>
        <w:rPr>
          <w:b/>
          <w:bCs/>
        </w:rPr>
        <w:t xml:space="preserve">1. Actividad cognitiva: </w:t>
      </w:r>
      <w:r>
        <w:rPr>
          <w:b/>
          <w:bCs/>
        </w:rPr>
        <w:t xml:space="preserve">Mapear 20 términos canon RA1 sobre partes del barco, tipos de vessels, equipamiento y profesiones portuarias mediante Word Wall Active y mapa semántico colaborativo.</w:t>
      </w:r>
    </w:p>
    <w:p>
      <w:pPr>
        <w:spacing w:after="80"/>
        <w:jc w:val="both"/>
      </w:pPr>
      <w:r>
        <w:rPr>
          <w:b/>
          <w:bCs/>
        </w:rPr>
        <w:t xml:space="preserve">Descripción de la actividad: </w:t>
      </w:r>
      <w:r>
        <w:t xml:space="preserve">Mapear veinte términos clave RA1 sobre partes del barco, tipos de buques, equipamiento y profesiones portuarias mediante Word Wall Active y mapa semántico colaborativo. Para el desarrollo de la actividad, el instructor orientará sobre las cinco categorías funcionales canon que organizan el vocabulario de un buque reefer bananero y proyectará la silueta del buque seccionada por colores. Posteriormente, se conformarán equipos de cuatro aprendices alrededor de pliegos de papel kraft tamaño A1, cada uno con un sobre de veinte fichas-término, veinte fichas-definición e iconos visuales del Puerto Antioquia. Durante setenta y cinco minutos los equipos rotarán por tres estaciones: matching ficha-término-imagen, pronunciación con audio nativo y mirror talking en pares, y producción mínima de oraciones con verbo to be y demostrativos. La actividad finaliza con socialización plenaria de veinticinco minutos donde cada equipo presenta una categoría sorteada.</w:t>
      </w:r>
    </w:p>
    <w:p>
      <w:pPr>
        <w:spacing w:after="40"/>
      </w:pPr>
      <w:r>
        <w:rPr>
          <w:b/>
          <w:bCs/>
        </w:rPr>
        <w:t xml:space="preserve">Recursos preparados por el instructor:</w:t>
      </w:r>
    </w:p>
    <w:p>
      <w:pPr>
        <w:spacing w:after="30"/>
        <w:ind w:left="240"/>
      </w:pPr>
      <w:r>
        <w:rPr>
          <w:b w:val="false"/>
          <w:bCs w:val="false"/>
        </w:rPr>
        <w:t xml:space="preserve">   • </w:t>
      </w:r>
      <w:r>
        <w:t xml:space="preserve">Silueta proyectable del MV CARIBBEAN STAR seccionada por colores (proa azul · centro verde · popa naranja · bridge rojo · cargo holds amarillos) · 1 imagen · pantalla principal del aula</w:t>
      </w:r>
    </w:p>
    <w:p>
      <w:pPr>
        <w:spacing w:after="30"/>
        <w:ind w:left="240"/>
      </w:pPr>
      <w:r>
        <w:rPr>
          <w:b w:val="false"/>
          <w:bCs w:val="false"/>
        </w:rPr>
        <w:t xml:space="preserve">   • </w:t>
      </w:r>
      <w:r>
        <w:t xml:space="preserve">Pliegos de papel kraft tamaño A1 · 1 por equipo de 4 aprendices · soporte físico para construir el mapa semántico colaborativo Word Wall Active</w:t>
      </w:r>
    </w:p>
    <w:p>
      <w:pPr>
        <w:spacing w:after="30"/>
        <w:ind w:left="240"/>
      </w:pPr>
      <w:r>
        <w:rPr>
          <w:b w:val="false"/>
          <w:bCs w:val="false"/>
        </w:rPr>
        <w:t xml:space="preserve">   • </w:t>
      </w:r>
      <w:r>
        <w:t xml:space="preserve">Sobre canon con 20 fichas-término en inglés + 20 fichas-definición en inglés controlado A1.2 + 20 fichas-ejemplo contextualizado banana cold chain · 1 set por equipo · heredado literal de pm-1-2.B1.key_vocabulary_per_rap</w:t>
      </w:r>
    </w:p>
    <w:p>
      <w:pPr>
        <w:spacing w:after="30"/>
        <w:ind w:left="240"/>
      </w:pPr>
      <w:r>
        <w:rPr>
          <w:b w:val="false"/>
          <w:bCs w:val="false"/>
        </w:rPr>
        <w:t xml:space="preserve">   • </w:t>
      </w:r>
      <w:r>
        <w:t xml:space="preserve">Set de iconos visuales operacionales del Puerto Antioquia 2025 · banco fotográfico · 1 set por equipo · para estación de matching ficha-término-imagen</w:t>
      </w:r>
    </w:p>
    <w:p>
      <w:pPr>
        <w:spacing w:after="30"/>
        <w:ind w:left="240"/>
      </w:pPr>
      <w:r>
        <w:rPr>
          <w:b w:val="false"/>
          <w:bCs w:val="false"/>
        </w:rPr>
        <w:t xml:space="preserve">   • </w:t>
      </w:r>
      <w:r>
        <w:t xml:space="preserve">Audios Forvo nativos de pronunciación de los 20 términos canon · reproducibles para mirror talking · énfasis fonemas problemáticos /ʃ/ ship · /ʌ/ hull · diptongo /eɪ/ stevedore</w:t>
      </w:r>
    </w:p>
    <w:p>
      <w:pPr>
        <w:spacing w:after="30"/>
        <w:ind w:left="240"/>
      </w:pPr>
      <w:r>
        <w:rPr>
          <w:b w:val="false"/>
          <w:bCs w:val="false"/>
        </w:rPr>
        <w:t xml:space="preserve">   • </w:t>
      </w:r>
      <w:r>
        <w:t xml:space="preserve">Pared dedicada del aula para Word Wall Active visible durante Conjunto A completo · superficie de exposición para los pliegos kraft de los 5 equipos</w:t>
      </w:r>
    </w:p>
    <w:p>
      <w:pPr>
        <w:spacing w:after="60"/>
      </w:pPr>
    </w:p>
    <w:p>
      <w:pPr>
        <w:spacing w:after="60"/>
      </w:pPr>
      <w:r>
        <w:rPr>
          <w:b/>
          <w:bCs/>
        </w:rPr>
        <w:t xml:space="preserve">Ambiente requerido: </w:t>
      </w:r>
      <w:r>
        <w:t xml:space="preserve">Aula con proyector + parlantes + mesas reorganizables en equipos de 4 + pared dedicada para Word Wall Active visible durante Conjunto A completo</w:t>
      </w:r>
    </w:p>
    <w:p>
      <w:pPr>
        <w:spacing w:after="60"/>
      </w:pPr>
      <w:r>
        <w:rPr>
          <w:b/>
          <w:bCs/>
        </w:rPr>
        <w:t xml:space="preserve">Estrategias didácticas activas: </w:t>
      </w:r>
      <w:r>
        <w:t xml:space="preserve">Aprendizaje colaborativo + Content-Based Learning</w:t>
      </w:r>
    </w:p>
    <w:p>
      <w:pPr>
        <w:spacing w:after="60"/>
      </w:pPr>
      <w:r>
        <w:rPr>
          <w:b/>
          <w:bCs/>
        </w:rPr>
        <w:t xml:space="preserve">Técnica didáctica: </w:t>
      </w:r>
      <w:r>
        <w:t xml:space="preserve">Mapas conceptuales + Jigsaw</w:t>
      </w:r>
    </w:p>
    <w:p>
      <w:pPr>
        <w:spacing w:after="60"/>
      </w:pPr>
      <w:r>
        <w:rPr>
          <w:b/>
          <w:bCs/>
        </w:rPr>
        <w:t xml:space="preserve">Materiales de formación: </w:t>
      </w:r>
      <w:r>
        <w:t xml:space="preserve">(heredar pm-3-2)</w:t>
      </w:r>
    </w:p>
    <w:p>
      <w:pPr>
        <w:spacing w:after="30"/>
      </w:pPr>
      <w:r>
        <w:rPr>
          <w:b/>
          <w:bCs/>
        </w:rPr>
        <w:t xml:space="preserve">Evidencias de aprendizaje: </w:t>
      </w:r>
      <w:r>
        <w:t xml:space="preserve">No aplica.</w:t>
      </w:r>
    </w:p>
    <w:p>
      <w:pPr>
        <w:spacing w:after="60"/>
      </w:pPr>
      <w:r>
        <w:rPr>
          <w:b/>
          <w:bCs/>
        </w:rPr>
        <w:t xml:space="preserve">Instrumentos de evaluación: </w:t>
      </w:r>
      <w:r>
        <w:t xml:space="preserve">No aplica.</w:t>
      </w:r>
    </w:p>
    <w:p>
      <w:pPr>
        <w:spacing w:after="200"/>
      </w:pPr>
      <w:r>
        <w:rPr>
          <w:b/>
          <w:bCs/>
        </w:rPr>
        <w:t xml:space="preserve">Duración de la actividad: </w:t>
      </w:r>
      <w:r>
        <w:t xml:space="preserve">2.5 horas.</w:t>
      </w:r>
    </w:p>
    <w:p>
      <w:pPr>
        <w:spacing w:after="100" w:before="200"/>
      </w:pPr>
      <w:r>
        <w:rPr>
          <w:b/>
          <w:bCs/>
        </w:rPr>
        <w:t xml:space="preserve">2. Actividad cognitiva: </w:t>
      </w:r>
      <w:r>
        <w:rPr>
          <w:b/>
          <w:bCs/>
        </w:rPr>
        <w:t xml:space="preserve">Inducir el patrón canon de verb to be, demostrativos this/that/these/those y plurales -s/-es a partir de un corpus reefer y formular la regla en propias palabras.</w:t>
      </w:r>
    </w:p>
    <w:p>
      <w:pPr>
        <w:spacing w:after="80"/>
        <w:jc w:val="both"/>
      </w:pPr>
      <w:r>
        <w:rPr>
          <w:b/>
          <w:bCs/>
        </w:rPr>
        <w:t xml:space="preserve">Descripción de la actividad: </w:t>
      </w:r>
      <w:r>
        <w:t xml:space="preserve">Inducir el patrón de cinco estructuras gramaticales RA1 (verbo to be afirmativo/negativo, demostrativos this/that/these/those, plurales -s/-es, there is/there are con cuantificación numérica y artículos a/an/the) a partir de un corpus auténtico del universo banana cold chain. Para el desarrollo de la actividad, el instructor proyectará un corpus de doce oraciones canon contextualizadas en bay 14 del buque reefer e invitará a los aprendices a notar qué cambia y qué se mantiene, sin explicar reglas por adelantado. Posteriormente, se conformarán equipos de cuatro aprendices con un sobre canon de veinte tarjetas-oración (diez correctas, diez con error introducido) y una hoja en blanco para formular cinco reglas en sus propias palabras. Durante setenta minutos rotarán por dos estaciones: análisis del corpus con tarjetas, y sentence building con tarjetas-palabra desordenadas. La actividad finaliza con socialización plenaria de las reglas formuladas por equipo y entrega de mini-tarjetas plastificadas con las cinco reglas consolidadas.</w:t>
      </w:r>
    </w:p>
    <w:p>
      <w:pPr>
        <w:spacing w:after="40"/>
      </w:pPr>
      <w:r>
        <w:rPr>
          <w:b/>
          <w:bCs/>
        </w:rPr>
        <w:t xml:space="preserve">Recursos preparados por el instructor:</w:t>
      </w:r>
    </w:p>
    <w:p>
      <w:pPr>
        <w:spacing w:after="30"/>
        <w:ind w:left="240"/>
      </w:pPr>
      <w:r>
        <w:rPr>
          <w:b w:val="false"/>
          <w:bCs w:val="false"/>
        </w:rPr>
        <w:t xml:space="preserve">   • </w:t>
      </w:r>
      <w:r>
        <w:t xml:space="preserve">Corpus impreso de 12 oraciones canon contextualizadas en bay 14 del MV CARIBBEAN STAR · proyectable en pantalla principal + 1 copia A4 por equipo de 4 · ejemplos verb to be · demostrativos · plurales · there is/are · articles</w:t>
      </w:r>
    </w:p>
    <w:p>
      <w:pPr>
        <w:spacing w:after="30"/>
        <w:ind w:left="240"/>
      </w:pPr>
      <w:r>
        <w:rPr>
          <w:b w:val="false"/>
          <w:bCs w:val="false"/>
        </w:rPr>
        <w:t xml:space="preserve">   • </w:t>
      </w:r>
      <w:r>
        <w:t xml:space="preserve">Sobre canon con 20 tarjetas-oración tamaño postal · 10 correctas y 10 con error sistemático introducido en concordancia o plural · 1 sobre por equipo de 4 aprendices</w:t>
      </w:r>
    </w:p>
    <w:p>
      <w:pPr>
        <w:spacing w:after="30"/>
        <w:ind w:left="240"/>
      </w:pPr>
      <w:r>
        <w:rPr>
          <w:b w:val="false"/>
          <w:bCs w:val="false"/>
        </w:rPr>
        <w:t xml:space="preserve">   • </w:t>
      </w:r>
      <w:r>
        <w:t xml:space="preserve">Cuaderno de notas con 3 preguntas guía en español controlado (qué cambia entre this y these · qué hace -s/-es al sustantivo · cuándo aparece there is vs there are) + hoja en blanco para escribir las 5 reglas formuladas · 1 por equipo</w:t>
      </w:r>
    </w:p>
    <w:p>
      <w:pPr>
        <w:spacing w:after="30"/>
        <w:ind w:left="240"/>
      </w:pPr>
      <w:r>
        <w:rPr>
          <w:b w:val="false"/>
          <w:bCs w:val="false"/>
        </w:rPr>
        <w:t xml:space="preserve">   • </w:t>
      </w:r>
      <w:r>
        <w:t xml:space="preserve">Set de 6 tarjetas-palabra desordenadas para sentence building (forty-seven · clusters · in · there · bay 14 · are) · 4 variaciones de bay counts · 1 set por equipo</w:t>
      </w:r>
    </w:p>
    <w:p>
      <w:pPr>
        <w:spacing w:after="30"/>
        <w:ind w:left="240"/>
      </w:pPr>
      <w:r>
        <w:rPr>
          <w:b w:val="false"/>
          <w:bCs w:val="false"/>
        </w:rPr>
        <w:t xml:space="preserve">   • </w:t>
      </w:r>
      <w:r>
        <w:t xml:space="preserve">Puntero láser · 1 unidad para co-instructora · para señalar referentes deícticos físicos en el aula (estos/esos containers cerca/lejos)</w:t>
      </w:r>
    </w:p>
    <w:p>
      <w:pPr>
        <w:spacing w:after="30"/>
        <w:ind w:left="240"/>
      </w:pPr>
      <w:r>
        <w:rPr>
          <w:b w:val="false"/>
          <w:bCs w:val="false"/>
        </w:rPr>
        <w:t xml:space="preserve">   • </w:t>
      </w:r>
      <w:r>
        <w:t xml:space="preserve">Mini-tarjeta plastificada A6 con las 5 reglas gramaticales canon RA1 consolidadas (verb to be · this/that/these/those · plurales -s/-es · there is/are · a/an/the) · 1 por aprendiz · entregable al cierre · pared dedicada Word Wall RA1 visible Conjunto A</w:t>
      </w:r>
    </w:p>
    <w:p>
      <w:pPr>
        <w:spacing w:after="60"/>
      </w:pPr>
    </w:p>
    <w:p>
      <w:pPr>
        <w:spacing w:after="60"/>
      </w:pPr>
      <w:r>
        <w:rPr>
          <w:b/>
          <w:bCs/>
        </w:rPr>
        <w:t xml:space="preserve">Ambiente requerido: </w:t>
      </w:r>
      <w:r>
        <w:t xml:space="preserve">Aula con proyector + parlantes + mesas reorganizables en equipos de 4 + pared dedicada visible para tarjetas plastificadas grammar canon RA1 durante Conjunto A completo</w:t>
      </w:r>
    </w:p>
    <w:p>
      <w:pPr>
        <w:spacing w:after="60"/>
      </w:pPr>
      <w:r>
        <w:rPr>
          <w:b/>
          <w:bCs/>
        </w:rPr>
        <w:t xml:space="preserve">Estrategias didácticas activas: </w:t>
      </w:r>
      <w:r>
        <w:t xml:space="preserve">Investigación guiada + Aprendizaje colaborativo</w:t>
      </w:r>
    </w:p>
    <w:p>
      <w:pPr>
        <w:spacing w:after="60"/>
      </w:pPr>
      <w:r>
        <w:rPr>
          <w:b/>
          <w:bCs/>
        </w:rPr>
        <w:t xml:space="preserve">Técnica didáctica: </w:t>
      </w:r>
      <w:r>
        <w:t xml:space="preserve">Análisis de casos + Taller</w:t>
      </w:r>
    </w:p>
    <w:p>
      <w:pPr>
        <w:spacing w:after="60"/>
      </w:pPr>
      <w:r>
        <w:rPr>
          <w:b/>
          <w:bCs/>
        </w:rPr>
        <w:t xml:space="preserve">Materiales de formación: </w:t>
      </w:r>
      <w:r>
        <w:t xml:space="preserve">(heredar pm-3-2)</w:t>
      </w:r>
    </w:p>
    <w:p>
      <w:pPr>
        <w:spacing w:after="30"/>
      </w:pPr>
      <w:r>
        <w:rPr>
          <w:b/>
          <w:bCs/>
        </w:rPr>
        <w:t xml:space="preserve">Evidencias de aprendizaje: </w:t>
      </w:r>
      <w:r>
        <w:t xml:space="preserve">No aplica.</w:t>
      </w:r>
    </w:p>
    <w:p>
      <w:pPr>
        <w:spacing w:after="60"/>
      </w:pPr>
      <w:r>
        <w:rPr>
          <w:b/>
          <w:bCs/>
        </w:rPr>
        <w:t xml:space="preserve">Instrumentos de evaluación: </w:t>
      </w:r>
      <w:r>
        <w:t xml:space="preserve">No aplica.</w:t>
      </w:r>
    </w:p>
    <w:p>
      <w:pPr>
        <w:spacing w:after="200"/>
      </w:pPr>
      <w:r>
        <w:rPr>
          <w:b/>
          <w:bCs/>
        </w:rPr>
        <w:t xml:space="preserve">Duración de la actividad: </w:t>
      </w:r>
      <w:r>
        <w:t xml:space="preserve">2.5 horas.</w:t>
      </w:r>
    </w:p>
    <w:p>
      <w:pPr>
        <w:spacing w:after="240"/>
        <w:jc w:val="center"/>
      </w:pPr>
      <w:r>
        <w:rPr>
          <w:i/>
          <w:iCs/>
          <w:color w:val="888888"/>
        </w:rPr>
        <w:t xml:space="preserve">[... actividades restantes RAP 1 + RAP 2 + RAP 3 + RAP 4 omitidas en preview ...]</w:t>
      </w:r>
    </w:p>
    <w:p>
      <w:pPr>
        <w:pStyle w:val="Heading2"/>
        <w:spacing w:after="120" w:before="240"/>
      </w:pPr>
      <w:r>
        <w:rPr>
          <w:b/>
          <w:bCs/>
        </w:rPr>
        <w:t xml:space="preserve">3.4 Actividades de Transferencia del Conocimiento</w:t>
      </w:r>
    </w:p>
    <w:p>
      <w:pPr>
        <w:spacing w:after="100" w:before="200"/>
      </w:pPr>
      <w:r>
        <w:rPr>
          <w:b/>
          <w:bCs/>
        </w:rPr>
        <w:t xml:space="preserve">1. Actividad procedimental: </w:t>
      </w:r>
      <w:r>
        <w:rPr>
          <w:b/>
          <w:bCs/>
        </w:rPr>
        <w:t xml:space="preserve">Ejecutar la jornada operacional Pre-Departure Banana Reefer Compliance Check &amp; Tripartite Handover de 90 minutos por cuadrilla ante panel evaluador externo aplicando los 4 RAPs integrados.</w:t>
      </w:r>
    </w:p>
    <w:p>
      <w:pPr>
        <w:spacing w:after="80"/>
        <w:jc w:val="both"/>
      </w:pPr>
      <w:r>
        <w:rPr>
          <w:b/>
          <w:bCs/>
        </w:rPr>
        <w:t xml:space="preserve">Descripción de la actividad: </w:t>
      </w:r>
      <w:r>
        <w:t xml:space="preserve">Demostrar de forma integradora todos los saberes apropiados durante el programa ejecutando la jornada operacional auténtica Pre-Departure Banana Reefer Compliance Check &amp; Tripartite Handover de noventa minutos cronometrados por cuadrilla ante panel evaluador externo de tres personas. Para el desarrollo de la actividad, el instructor orientará a las cuadrillas en briefing pre-Performance de quince minutos confirmando turnos, espacios físicos asignados y reglas operacionales del cien por ciento L2 estricto sin apoyo docente durante la ejecución. Posteriormente, cada cuadrilla de seis personas ejecutará sus tres fases internas: treinta minutos de reefer yard walk e inspección plug-in, veinte minutos de VHF y bridge call con NATO Phonetic, y cuarenta minutos de tripartite handover meeting con Q&amp;A integrando estructuras ocupacionales y master functions. La actividad finaliza con la entrega de la evidencia E-Misión documentada en Rúbrica ABP capstone diligenciada por cada panelista para cada cuadrilla.</w:t>
      </w:r>
    </w:p>
    <w:p>
      <w:pPr>
        <w:spacing w:after="40"/>
      </w:pPr>
      <w:r>
        <w:rPr>
          <w:b/>
          <w:bCs/>
        </w:rPr>
        <w:t xml:space="preserve">Recursos preparados por el instructor:</w:t>
      </w:r>
    </w:p>
    <w:p>
      <w:pPr>
        <w:spacing w:after="30"/>
        <w:ind w:left="240"/>
      </w:pPr>
      <w:r>
        <w:rPr>
          <w:b w:val="false"/>
          <w:bCs w:val="false"/>
        </w:rPr>
        <w:t xml:space="preserve">   • </w:t>
      </w:r>
      <w:r>
        <w:t xml:space="preserve">Ambiente pluritecnológico industrial completo · reefer yard operativo con plug + genset + bays simuladas · soporte físico para Fase 1 reefer yard walk + plug-in inspection</w:t>
      </w:r>
    </w:p>
    <w:p>
      <w:pPr>
        <w:spacing w:after="30"/>
        <w:ind w:left="240"/>
      </w:pPr>
      <w:r>
        <w:rPr>
          <w:b w:val="false"/>
          <w:bCs w:val="false"/>
        </w:rPr>
        <w:t xml:space="preserve">   • </w:t>
      </w:r>
      <w:r>
        <w:t xml:space="preserve">Cluster Cavendish real · 1 unidad por cuadrilla · evidencia material auténtica del compliance pedagógico cold chain integrity P6</w:t>
      </w:r>
    </w:p>
    <w:p>
      <w:pPr>
        <w:spacing w:after="30"/>
        <w:ind w:left="240"/>
      </w:pPr>
      <w:r>
        <w:rPr>
          <w:b w:val="false"/>
          <w:bCs w:val="false"/>
        </w:rPr>
        <w:t xml:space="preserve">   • </w:t>
      </w:r>
      <w:r>
        <w:t xml:space="preserve">Reefer plug operativo + termómetro digital · soporte físico para inspección técnica en vivo durante Fase 1</w:t>
      </w:r>
    </w:p>
    <w:p>
      <w:pPr>
        <w:spacing w:after="30"/>
        <w:ind w:left="240"/>
      </w:pPr>
      <w:r>
        <w:rPr>
          <w:b w:val="false"/>
          <w:bCs w:val="false"/>
        </w:rPr>
        <w:t xml:space="preserve">   • </w:t>
      </w:r>
      <w:r>
        <w:t xml:space="preserve">Señalética bilingüe pier instalada (NO SMOKING · COLD CHAIN ZONE · MUSTER STATION · GENSET WARNING) · referencia visual de safety durante el walk-around evaluado</w:t>
      </w:r>
    </w:p>
    <w:p>
      <w:pPr>
        <w:spacing w:after="30"/>
        <w:ind w:left="240"/>
      </w:pPr>
      <w:r>
        <w:rPr>
          <w:b w:val="false"/>
          <w:bCs w:val="false"/>
        </w:rPr>
        <w:t xml:space="preserve">   • </w:t>
      </w:r>
      <w:r>
        <w:t xml:space="preserve">Sistema VHF operativo + bridge simulado · soporte para Fase 2 VHF + bridge call SMCP arrival/departure exchange</w:t>
      </w:r>
    </w:p>
    <w:p>
      <w:pPr>
        <w:spacing w:after="30"/>
        <w:ind w:left="240"/>
      </w:pPr>
      <w:r>
        <w:rPr>
          <w:b w:val="false"/>
          <w:bCs w:val="false"/>
        </w:rPr>
        <w:t xml:space="preserve">   • </w:t>
      </w:r>
      <w:r>
        <w:t xml:space="preserve">Sala handover tripartita con mesa formal y disposición panel-cuadrilla · soporte para Fase 3 tripartite handover meeting + Q&amp;A</w:t>
      </w:r>
    </w:p>
    <w:p>
      <w:pPr>
        <w:spacing w:after="30"/>
        <w:ind w:left="240"/>
      </w:pPr>
      <w:r>
        <w:rPr>
          <w:b w:val="false"/>
          <w:bCs w:val="false"/>
        </w:rPr>
        <w:t xml:space="preserve">   • </w:t>
      </w:r>
      <w:r>
        <w:t xml:space="preserve">Template impreso Pre-Shipment Cold Chain Audit Checklist + ICA Phytosanitary Certificate + Reefer Temperature Log · 1 set por cuadrilla · soporte documental operacional para el Performance</w:t>
      </w:r>
    </w:p>
    <w:p>
      <w:pPr>
        <w:spacing w:after="30"/>
        <w:ind w:left="240"/>
      </w:pPr>
      <w:r>
        <w:rPr>
          <w:b w:val="false"/>
          <w:bCs w:val="false"/>
        </w:rPr>
        <w:t xml:space="preserve">   • </w:t>
      </w:r>
      <w:r>
        <w:t xml:space="preserve">Rúbrica ABP capstone impresa · 6 criterios con ponderación 100 puntos (C01-aplicado vocablos 15pts · C03+C04-aplicado SMCP/VHF 20pts · C05-aplicado coordinación tripartita 20pts · C06-aplicado master functions 15pts · C08-PRIMARIO estructuras ocupacionales 20pts · cold chain integrity P6 10pts) · 1 ejemplar por panelista x cuadrilla · instrumento E-Misión</w:t>
      </w:r>
    </w:p>
    <w:p>
      <w:pPr>
        <w:spacing w:after="60"/>
      </w:pPr>
    </w:p>
    <w:p>
      <w:pPr>
        <w:spacing w:after="60"/>
      </w:pPr>
      <w:r>
        <w:rPr>
          <w:b/>
          <w:bCs/>
        </w:rPr>
        <w:t xml:space="preserve">Ambiente requerido: </w:t>
      </w:r>
      <w:r>
        <w:t xml:space="preserve">Ambiente pluritecnológico industrial completo: reefer yard operativo con plug + genset + bays simuladas + cluster Cavendish real + termómetro digital + señalética bilingüe pier + sistema VHF operativo + bridge simulado + sala handover tripartita con mesa formal y disposición panel-cuadrilla</w:t>
      </w:r>
    </w:p>
    <w:p>
      <w:pPr>
        <w:spacing w:after="60"/>
      </w:pPr>
      <w:r>
        <w:rPr>
          <w:b/>
          <w:bCs/>
        </w:rPr>
        <w:t xml:space="preserve">Estrategias didácticas activas: </w:t>
      </w:r>
      <w:r>
        <w:t xml:space="preserve">ABP + Simulación</w:t>
      </w:r>
    </w:p>
    <w:p>
      <w:pPr>
        <w:spacing w:after="60"/>
      </w:pPr>
      <w:r>
        <w:rPr>
          <w:b/>
          <w:bCs/>
        </w:rPr>
        <w:t xml:space="preserve">Técnica didáctica: </w:t>
      </w:r>
      <w:r>
        <w:t xml:space="preserve">Práctica de campo + Panel discussion</w:t>
      </w:r>
    </w:p>
    <w:p>
      <w:pPr>
        <w:spacing w:after="60"/>
      </w:pPr>
      <w:r>
        <w:rPr>
          <w:b/>
          <w:bCs/>
        </w:rPr>
        <w:t xml:space="preserve">Materiales de formación: </w:t>
      </w:r>
      <w:r>
        <w:t xml:space="preserve">(heredar pm-3-2)</w:t>
      </w:r>
    </w:p>
    <w:p>
      <w:pPr>
        <w:spacing w:after="30"/>
      </w:pPr>
      <w:r>
        <w:rPr>
          <w:b/>
          <w:bCs/>
        </w:rPr>
        <w:t xml:space="preserve">Evidencias de aprendizaje:</w:t>
      </w:r>
    </w:p>
    <w:p>
      <w:pPr>
        <w:spacing w:after="30"/>
      </w:pPr>
      <w:r>
        <w:rPr>
          <w:i/>
          <w:iCs/>
        </w:rPr>
        <w:t xml:space="preserve">   Evidencia de </w:t>
      </w:r>
      <w:r>
        <w:rPr>
          <w:i/>
          <w:iCs/>
        </w:rPr>
        <w:t xml:space="preserve">desempeño: </w:t>
      </w:r>
      <w:r>
        <w:t xml:space="preserve">Pre-Departure Banana Reefer Compliance Check &amp; Tripartite Handover · Performance Panel MV CARIBBEAN STAR (capstone integrador 4 RAPs · 90 min/cuadrilla · panel evaluador externo 3 personas el capitán del buque + el cold chain coordinator + el safety manager)</w:t>
      </w:r>
    </w:p>
    <w:p>
      <w:pPr>
        <w:spacing w:after="30"/>
      </w:pPr>
      <w:r>
        <w:rPr>
          <w:i/>
          <w:iCs/>
        </w:rPr>
        <w:t xml:space="preserve">   Técnica de evaluación: </w:t>
      </w:r>
      <w:r>
        <w:t xml:space="preserve">Observación</w:t>
      </w:r>
    </w:p>
    <w:p>
      <w:pPr>
        <w:spacing w:after="60"/>
      </w:pPr>
      <w:r>
        <w:rPr>
          <w:i/>
          <w:iCs/>
        </w:rPr>
        <w:t xml:space="preserve">   Instrumento de evaluación No ?: </w:t>
      </w:r>
      <w:r>
        <w:t xml:space="preserve">Rúbrica ABP capstone</w:t>
      </w:r>
    </w:p>
    <w:p>
      <w:pPr>
        <w:spacing w:after="200"/>
      </w:pPr>
      <w:r>
        <w:rPr>
          <w:b/>
          <w:bCs/>
        </w:rPr>
        <w:t xml:space="preserve">Duración de la actividad: </w:t>
      </w:r>
      <w:r>
        <w:t xml:space="preserve">3 horas.</w:t>
      </w:r>
    </w:p>
    <w:p>
      <w:r>
        <w:br w:type="page"/>
      </w:r>
    </w:p>
    <w:p>
      <w:pPr>
        <w:pStyle w:val="Heading1"/>
        <w:spacing w:after="120" w:before="240"/>
      </w:pPr>
      <w:r>
        <w:rPr>
          <w:b/>
          <w:bCs/>
        </w:rPr>
        <w:t xml:space="preserve">4. PLANTEAMIENTO DE EVIDENCIAS DE APRENDIZAJE PARA LA EVALUACIÓN EN EL PROCESO FORMATIVO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400"/>
        <w:gridCol w:w="2200"/>
        <w:gridCol w:w="1900"/>
        <w:gridCol w:w="1660"/>
      </w:tblGrid>
      <w:tr>
        <w:trPr>
          <w:tblHeader/>
        </w:trPr>
        <w:tc>
          <w:tcPr>
            <w:tcW w:type="dxa" w:w="11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Fase del proyecto formativo</w:t>
            </w:r>
          </w:p>
        </w:tc>
        <w:tc>
          <w:tcPr>
            <w:tcW w:type="dxa" w:w="11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Actividad del proyecto formativo</w:t>
            </w:r>
          </w:p>
        </w:tc>
        <w:tc>
          <w:tcPr>
            <w:tcW w:type="dxa" w:w="24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Actividad de Aprendizaje</w:t>
            </w:r>
          </w:p>
        </w:tc>
        <w:tc>
          <w:tcPr>
            <w:tcW w:type="dxa" w:w="22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Evidencias de Aprendizaje</w:t>
            </w:r>
          </w:p>
        </w:tc>
        <w:tc>
          <w:tcPr>
            <w:tcW w:type="dxa" w:w="19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Criterios de Evaluación</w:t>
            </w:r>
          </w:p>
        </w:tc>
        <w:tc>
          <w:tcPr>
            <w:tcW w:type="dxa" w:w="166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Técnicas e Instrumentos de Evaluación</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1: </w:t>
            </w:r>
            <w:r>
              <w:rPr>
                <w:b/>
                <w:bCs/>
              </w:rPr>
              <w:t xml:space="preserve">RECONOCER VOCABLOS Y EXPRESIONES BÁSICAS EN INGLÉS, DE FORMA ESCRITA Y AUDITIVA, ENMARCADOS EN EL DESEMPEÑO DE FUNCIONES PROPIAS EN EL SECTOR MARÍTIMO Y PORTUARIO.</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cognitiva.</w:t>
            </w:r>
          </w:p>
          <w:p>
            <w:r>
              <w:t xml:space="preserve">Mapear 20 términos canon RA1 sobre partes del barco, tipos de vessels, equipamiento y profesiones portuarias mediante Word Wall Active y mapa semántico colaborativo.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20 términos canon RA1 sobre partes del barco, tipos de vessels, equipamiento y profesiones portuarias.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2. Actividad cognitiva.</w:t>
            </w:r>
          </w:p>
          <w:p>
            <w:r>
              <w:t xml:space="preserve">Inducir el patrón canon de verb to be, demostrativos this/that/these/those y plurales -s/-es a partir de un corpus reefer y formular la regla en propias palabras.</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el patrón canon de verb to be, demostrativos this/that/these/those y plurales -s/-es a partir de un corpus reefer y formular la regla en propias palabras.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3. Actividad cognitiva.</w:t>
            </w:r>
          </w:p>
          <w:p>
            <w:r>
              <w:t xml:space="preserve">Reconocer vocabulario portuario y partes del barco en el Story A 'MV CARIBBEAN STAR Arrives at Puerto Antioquia' aplicando DRTA + K-W-L + Story Map.</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conocimiento: Comprensión lectora del Story A 'MV CARIBBEAN STAR Arrives at Puerto Antioquia · Meet the Reefer Crew' (vocabulario portuario · partes del barco · oficios bananeros del cast operacional)</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vocabulario portuario y partes del barco en el Story A 'MV CARIBBEAN STAR Arrives at Puerto Antioquia'.</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Preguntas</w:t>
            </w:r>
          </w:p>
          <w:p>
            <w:r>
              <w:t xml:space="preserve">Instrumento de Evaluación No 1: Cuestionario</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2: </w:t>
            </w:r>
            <w:r>
              <w:rPr>
                <w:b/>
                <w:bCs/>
              </w:rPr>
              <w:t xml:space="preserve"/>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procedimental.</w:t>
            </w:r>
          </w:p>
          <w:p>
            <w:r>
              <w:t xml:space="preserve">Identificar mensajes correctos y distractores SMCP en audio VHF auténtico de Captain Lim Wei-Ming según protocolo OMI.</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desempeño: Comprensión auditiva SMCP · identificación de message markers, standard responses y NATO Phonetic en VHF Arrival Exchange MV CARIBBEAN STAR</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Aplica mensajes correctos y distractores SMCP en audio VHF auténtico de Captain Lim Wei-Ming según protocolo OMI.</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Observación</w:t>
            </w:r>
          </w:p>
          <w:p>
            <w:r>
              <w:t xml:space="preserve">Instrumento de Evaluación No 2: Lista de Chequeo</w:t>
            </w:r>
          </w:p>
        </w:tc>
      </w:tr>
    </w:tbl>
    <w:p>
      <w:pPr>
        <w:spacing w:after="360" w:before="200"/>
        <w:jc w:val="center"/>
      </w:pPr>
      <w:r>
        <w:rPr>
          <w:i/>
          <w:iCs/>
          <w:color w:val="888888"/>
        </w:rPr>
        <w:t xml:space="preserve">[... filas restantes RAP 2 + RAP 3 + RAP 4 omitidas en preview ...]</w:t>
      </w:r>
    </w:p>
    <w:p>
      <w:r>
        <w:br w:type="page"/>
      </w:r>
    </w:p>
    <w:p>
      <w:pPr>
        <w:pStyle w:val="Heading1"/>
        <w:spacing w:after="120" w:before="240"/>
      </w:pPr>
      <w:r>
        <w:rPr>
          <w:b/>
          <w:bCs/>
        </w:rPr>
        <w:t xml:space="preserve">5. GLOSARIO BILINGÜE / BILINGUAL GLOSSARY</w:t>
      </w:r>
    </w:p>
    <w:p>
      <w:pPr>
        <w:spacing w:after="240"/>
        <w:jc w:val="both"/>
      </w:pPr>
      <w:r>
        <w:rPr>
          <w:i/>
          <w:iCs/>
        </w:rPr>
        <w:t xml:space="preserve">Este glosario reúne la terminología técnica del programa Inglés Marítimo y Portuario · Línea Banana/Cold Chain. Cada entrada incluye el término en inglés, su definición técnica, un ejemplo contextualizado en el universo del programa, y su equivalente en español.</w:t>
      </w:r>
    </w:p>
    <w:p>
      <w:pPr>
        <w:spacing w:after="60" w:before="200"/>
      </w:pPr>
      <w:r>
        <w:rPr>
          <w:b/>
          <w:bCs/>
          <w:sz w:val="24"/>
          <w:szCs w:val="24"/>
        </w:rPr>
        <w:t xml:space="preserve">AIS</w:t>
      </w:r>
    </w:p>
    <w:p>
      <w:pPr>
        <w:spacing w:after="40"/>
        <w:ind w:left="360"/>
      </w:pPr>
      <w:r>
        <w:rPr>
          <w:b/>
          <w:bCs/>
          <w:i/>
          <w:iCs/>
        </w:rPr>
        <w:t xml:space="preserve">   English definition: </w:t>
      </w:r>
      <w:r>
        <w:t xml:space="preserve">Automatic Identification System · transponder that broadcasts vessel position, course and speed for collision avoidance and traffic monitoring.</w:t>
      </w:r>
    </w:p>
    <w:p>
      <w:pPr>
        <w:spacing w:after="40"/>
        <w:ind w:left="360"/>
      </w:pPr>
      <w:r>
        <w:rPr>
          <w:b/>
          <w:bCs/>
          <w:i/>
          <w:iCs/>
        </w:rPr>
        <w:t xml:space="preserve">   Example in context: </w:t>
      </w:r>
      <w:r>
        <w:t xml:space="preserve">Puerto Antioquia VTS tracks the MV CARIBBEAN STAR via AIS as it approaches at two nautical miles.</w:t>
      </w:r>
    </w:p>
    <w:p>
      <w:pPr>
        <w:spacing w:after="120"/>
        <w:ind w:left="360"/>
      </w:pPr>
      <w:r>
        <w:rPr>
          <w:b/>
          <w:bCs/>
          <w:i/>
          <w:iCs/>
        </w:rPr>
        <w:t xml:space="preserve">   Equivalente en español: </w:t>
      </w:r>
      <w:r>
        <w:t xml:space="preserve">AIS · Sistema de Identificación Automática. Sigla inglesa de uso universal en español técnico marítimo (no se traduce).</w:t>
      </w:r>
    </w:p>
    <w:p>
      <w:pPr>
        <w:spacing w:after="60" w:before="200"/>
      </w:pPr>
      <w:r>
        <w:rPr>
          <w:b/>
          <w:bCs/>
          <w:sz w:val="24"/>
          <w:szCs w:val="24"/>
        </w:rPr>
        <w:t xml:space="preserve">Affirmative</w:t>
      </w:r>
    </w:p>
    <w:p>
      <w:pPr>
        <w:spacing w:after="40"/>
        <w:ind w:left="360"/>
      </w:pPr>
      <w:r>
        <w:rPr>
          <w:b/>
          <w:bCs/>
          <w:i/>
          <w:iCs/>
        </w:rPr>
        <w:t xml:space="preserve">   English definition: </w:t>
      </w:r>
      <w:r>
        <w:t xml:space="preserve">SMCP standard response meaning 'yes' in maritime VHF communication.</w:t>
      </w:r>
    </w:p>
    <w:p>
      <w:pPr>
        <w:spacing w:after="40"/>
        <w:ind w:left="360"/>
      </w:pPr>
      <w:r>
        <w:rPr>
          <w:b/>
          <w:bCs/>
          <w:i/>
          <w:iCs/>
        </w:rPr>
        <w:t xml:space="preserve">   Example in context: </w:t>
      </w:r>
      <w:r>
        <w:t xml:space="preserve">Captain Lim Wei-Ming responds over VHF: Affirmative. Berth three is available for the MV CARIBBEAN STAR.</w:t>
      </w:r>
    </w:p>
    <w:p>
      <w:pPr>
        <w:spacing w:after="120"/>
        <w:ind w:left="360"/>
      </w:pPr>
      <w:r>
        <w:rPr>
          <w:b/>
          <w:bCs/>
          <w:i/>
          <w:iCs/>
        </w:rPr>
        <w:t xml:space="preserve">   Equivalente en español: </w:t>
      </w:r>
      <w:r>
        <w:t xml:space="preserve">Afirmativo · respuesta estándar SMCP equivalente a 'sí'. Anglicismo aceptado en español técnico marítimo.</w:t>
      </w:r>
    </w:p>
    <w:p>
      <w:pPr>
        <w:spacing w:after="60" w:before="200"/>
      </w:pPr>
      <w:r>
        <w:rPr>
          <w:b/>
          <w:bCs/>
          <w:sz w:val="24"/>
          <w:szCs w:val="24"/>
        </w:rPr>
        <w:t xml:space="preserve">B/L</w:t>
      </w:r>
    </w:p>
    <w:p>
      <w:pPr>
        <w:spacing w:after="40"/>
        <w:ind w:left="360"/>
      </w:pPr>
      <w:r>
        <w:rPr>
          <w:b/>
          <w:bCs/>
          <w:i/>
          <w:iCs/>
        </w:rPr>
        <w:t xml:space="preserve">   English definition: </w:t>
      </w:r>
      <w:r>
        <w:t xml:space="preserve">Bill of Lading · legal shipping document issued by the carrier acknowledging receipt of cargo and serving as title of goods.</w:t>
      </w:r>
    </w:p>
    <w:p>
      <w:pPr>
        <w:spacing w:after="40"/>
        <w:ind w:left="360"/>
      </w:pPr>
      <w:r>
        <w:rPr>
          <w:b/>
          <w:bCs/>
          <w:i/>
          <w:iCs/>
        </w:rPr>
        <w:t xml:space="preserve">   Example in context: </w:t>
      </w:r>
      <w:r>
        <w:t xml:space="preserve">Mariana Restrepo signs the B/L for 27 tonnes per reefer of Cavendish banana before the MV CARIBBEAN STAR departs Puerto Antioquia.</w:t>
      </w:r>
    </w:p>
    <w:p>
      <w:pPr>
        <w:spacing w:after="120"/>
        <w:ind w:left="360"/>
      </w:pPr>
      <w:r>
        <w:rPr>
          <w:b/>
          <w:bCs/>
          <w:i/>
          <w:iCs/>
        </w:rPr>
        <w:t xml:space="preserve">   Equivalente en español: </w:t>
      </w:r>
      <w:r>
        <w:t xml:space="preserve">B/L · Conocimiento de Embarque (sigla inglesa estándar usada en comercio exterior colombiano). También 'BL' o 'B.L.'.</w:t>
      </w:r>
    </w:p>
    <w:p>
      <w:pPr>
        <w:spacing w:after="60" w:before="200"/>
      </w:pPr>
      <w:r>
        <w:rPr>
          <w:b/>
          <w:bCs/>
          <w:sz w:val="24"/>
          <w:szCs w:val="24"/>
        </w:rPr>
        <w:t xml:space="preserve">Cavendish</w:t>
      </w:r>
    </w:p>
    <w:p>
      <w:pPr>
        <w:spacing w:after="40"/>
        <w:ind w:left="360"/>
      </w:pPr>
      <w:r>
        <w:rPr>
          <w:b/>
          <w:bCs/>
          <w:i/>
          <w:iCs/>
        </w:rPr>
        <w:t xml:space="preserve">   English definition: </w:t>
      </w:r>
      <w:r>
        <w:t xml:space="preserve">Standard export variety of banana grown in Urabá and shipped to European markets.</w:t>
      </w:r>
    </w:p>
    <w:p>
      <w:pPr>
        <w:spacing w:after="40"/>
        <w:ind w:left="360"/>
      </w:pPr>
      <w:r>
        <w:rPr>
          <w:b/>
          <w:bCs/>
          <w:i/>
          <w:iCs/>
        </w:rPr>
        <w:t xml:space="preserve">   Example in context: </w:t>
      </w:r>
      <w:r>
        <w:t xml:space="preserve">Puerto Antioquia ships Cavendish banana to Hamburg under setpoint 13.3°C on the MV CARIBBEAN STAR.</w:t>
      </w:r>
    </w:p>
    <w:p>
      <w:pPr>
        <w:spacing w:after="120"/>
        <w:ind w:left="360"/>
      </w:pPr>
      <w:r>
        <w:rPr>
          <w:b/>
          <w:bCs/>
          <w:i/>
          <w:iCs/>
        </w:rPr>
        <w:t xml:space="preserve">   Equivalente en español: </w:t>
      </w:r>
      <w:r>
        <w:t xml:space="preserve">Cavendish · variedad estándar de banano de exportación. Nombre propio que no se traduce.</w:t>
      </w:r>
    </w:p>
    <w:p>
      <w:pPr>
        <w:spacing w:after="60" w:before="200"/>
      </w:pPr>
      <w:r>
        <w:rPr>
          <w:b/>
          <w:bCs/>
          <w:sz w:val="24"/>
          <w:szCs w:val="24"/>
        </w:rPr>
        <w:t xml:space="preserve">reefer plug</w:t>
      </w:r>
    </w:p>
    <w:p>
      <w:pPr>
        <w:spacing w:after="40"/>
        <w:ind w:left="360"/>
      </w:pPr>
      <w:r>
        <w:rPr>
          <w:b/>
          <w:bCs/>
          <w:i/>
          <w:iCs/>
        </w:rPr>
        <w:t xml:space="preserve">   English definition: </w:t>
      </w:r>
      <w:r>
        <w:t xml:space="preserve">Electrical socket/plug used to power a refrigerated container from shore power or genset.</w:t>
      </w:r>
    </w:p>
    <w:p>
      <w:pPr>
        <w:spacing w:after="40"/>
        <w:ind w:left="360"/>
      </w:pPr>
      <w:r>
        <w:rPr>
          <w:b/>
          <w:bCs/>
          <w:i/>
          <w:iCs/>
        </w:rPr>
        <w:t xml:space="preserve">   Example in context: </w:t>
      </w:r>
      <w:r>
        <w:t xml:space="preserve">Pipa connects the reefer plug to the shore power outlet at berth three before the MV CARIBBEAN STAR cargo operations begin.</w:t>
      </w:r>
    </w:p>
    <w:p>
      <w:pPr>
        <w:spacing w:after="120"/>
        <w:ind w:left="360"/>
      </w:pPr>
      <w:r>
        <w:rPr>
          <w:b/>
          <w:bCs/>
          <w:i/>
          <w:iCs/>
        </w:rPr>
        <w:t xml:space="preserve">   Equivalente en español: </w:t>
      </w:r>
      <w:r>
        <w:t xml:space="preserve">Enchufe reefer · conexión eléctrica del contenedor refrigerado. Anglicismo técnico.</w:t>
      </w:r>
    </w:p>
    <w:p>
      <w:pPr>
        <w:spacing w:after="60" w:before="200"/>
      </w:pPr>
      <w:r>
        <w:rPr>
          <w:b/>
          <w:bCs/>
          <w:sz w:val="24"/>
          <w:szCs w:val="24"/>
        </w:rPr>
        <w:t xml:space="preserve">SMCP</w:t>
      </w:r>
    </w:p>
    <w:p>
      <w:pPr>
        <w:spacing w:after="40"/>
        <w:ind w:left="360"/>
      </w:pPr>
      <w:r>
        <w:rPr>
          <w:b/>
          <w:bCs/>
          <w:i/>
          <w:iCs/>
        </w:rPr>
        <w:t xml:space="preserve">   English definition: </w:t>
      </w:r>
      <w:r>
        <w:t xml:space="preserve">Standard Marine Communication Phrases · IMO standardized phraseology for safe and unambiguous VHF communication at sea.</w:t>
      </w:r>
    </w:p>
    <w:p>
      <w:pPr>
        <w:spacing w:after="40"/>
        <w:ind w:left="360"/>
      </w:pPr>
      <w:r>
        <w:rPr>
          <w:b/>
          <w:bCs/>
          <w:i/>
          <w:iCs/>
        </w:rPr>
        <w:t xml:space="preserve">   Example in context: </w:t>
      </w:r>
      <w:r>
        <w:t xml:space="preserve">Manuel Padilla studies SMCP to communicate with Captain Lim Wei-Ming and port pilot Carolina Vargas during MV CARIBBEAN STAR operations.</w:t>
      </w:r>
    </w:p>
    <w:p>
      <w:pPr>
        <w:spacing w:after="120"/>
        <w:ind w:left="360"/>
      </w:pPr>
      <w:r>
        <w:rPr>
          <w:b/>
          <w:bCs/>
          <w:i/>
          <w:iCs/>
        </w:rPr>
        <w:t xml:space="preserve">   Equivalente en español: </w:t>
      </w:r>
      <w:r>
        <w:t xml:space="preserve">SMCP · Frases Normalizadas de Comunicación Marítima (FNCM en español oficial OMI), pero la sigla SMCP es de uso universal.</w:t>
      </w:r>
    </w:p>
    <w:p>
      <w:pPr>
        <w:spacing w:after="60" w:before="200"/>
      </w:pPr>
      <w:r>
        <w:rPr>
          <w:b/>
          <w:bCs/>
          <w:sz w:val="24"/>
          <w:szCs w:val="24"/>
        </w:rPr>
        <w:t xml:space="preserve">tally clerk</w:t>
      </w:r>
    </w:p>
    <w:p>
      <w:pPr>
        <w:spacing w:after="40"/>
        <w:ind w:left="360"/>
      </w:pPr>
      <w:r>
        <w:rPr>
          <w:b/>
          <w:bCs/>
          <w:i/>
          <w:iCs/>
        </w:rPr>
        <w:t xml:space="preserve">   English definition: </w:t>
      </w:r>
      <w:r>
        <w:t xml:space="preserve">Port worker responsible for counting and recording cargo movements per bay.</w:t>
      </w:r>
    </w:p>
    <w:p>
      <w:pPr>
        <w:spacing w:after="40"/>
        <w:ind w:left="360"/>
      </w:pPr>
      <w:r>
        <w:rPr>
          <w:b/>
          <w:bCs/>
          <w:i/>
          <w:iCs/>
        </w:rPr>
        <w:t xml:space="preserve">   Example in context: </w:t>
      </w:r>
      <w:r>
        <w:t xml:space="preserve">Yurlenis Palacios is the tally clerk and counts every container loaded onto bay 14 of the MV CARIBBEAN STAR.</w:t>
      </w:r>
    </w:p>
    <w:p>
      <w:pPr>
        <w:spacing w:after="120"/>
        <w:ind w:left="360"/>
      </w:pPr>
      <w:r>
        <w:rPr>
          <w:b/>
          <w:bCs/>
          <w:i/>
          <w:iCs/>
        </w:rPr>
        <w:t xml:space="preserve">   Equivalente en español: </w:t>
      </w:r>
      <w:r>
        <w:t xml:space="preserve">Tarjador / Contador de carga · encargado de conteo y registro de carga. 'Tally' anglicismo en jerga portuaria.</w:t>
      </w:r>
    </w:p>
    <w:p>
      <w:pPr>
        <w:spacing w:after="240" w:before="200"/>
        <w:jc w:val="center"/>
      </w:pPr>
      <w:r>
        <w:rPr>
          <w:i/>
          <w:iCs/>
          <w:color w:val="888888"/>
        </w:rPr>
        <w:t xml:space="preserve">[... 115 entradas restantes omitidas en preview · total 122 entradas en versión final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66666"/>
        <w:sz w:val="16"/>
        <w:szCs w:val="16"/>
      </w:rPr>
      <w:t xml:space="preserve">GFPI-F-135 V04</w:t>
    </w:r>
    <w:r>
      <w:t xml:space="preserve">	</w:t>
    </w: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SERVICIO NACIONAL DE APRENDIZAJE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E45"/>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9A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2026-05-03T03:15:39.095Z</dcterms:created>
  <dcterms:modified xsi:type="dcterms:W3CDTF">2026-05-03T03:15:39.095Z</dcterms:modified>
</cp:coreProperties>
</file>

<file path=docProps/custom.xml><?xml version="1.0" encoding="utf-8"?>
<Properties xmlns="http://schemas.openxmlformats.org/officeDocument/2006/custom-properties" xmlns:vt="http://schemas.openxmlformats.org/officeDocument/2006/docPropsVTypes"/>
</file>