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SENA — SERVICIO NACIONAL DE APRENDIZAJE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Mantenimiento de los Motores Diesel — Tecnológico</w:t>
      </w:r>
    </w:p>
    <w:p>
      <w:pPr>
        <w:spacing w:after="0" w:before="200"/>
      </w:pPr>
      <w:r>
        <w:t xml:space="preserve"/>
      </w:r>
    </w:p>
    <w:p>
      <w:pPr>
        <w:shd w:fill="1C2B3C" w:val="clear"/>
        <w:spacing w:after="160" w:before="16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CUESTIONARIO CONSOLIDADO No 6</w:t>
      </w:r>
    </w:p>
    <w:p>
      <w:pPr>
        <w:shd w:fill="F59316" w:val="clear"/>
        <w:spacing w:after="80" w:before="8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EVIDENCIA 6 — S6 «Prove What You Know»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C2B3C"/>
          <w:sz w:val="24"/>
          <w:szCs w:val="24"/>
        </w:rPr>
        <w:t xml:space="preserve">The Workshop Specialist  ·  Guía No 1  ·  CEFR A1.1</w:t>
      </w:r>
    </w:p>
    <w:p>
      <w:pPr>
        <w:spacing w:after="0" w:before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auto" w:w="4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Habilidad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auto" w:w="2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</w:tr>
      <w:tr>
        <w:tc>
          <w:tcPr>
            <w:tcW w:type="auto" w:w="1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S1</w:t>
            </w:r>
          </w:p>
        </w:tc>
        <w:tc>
          <w:tcPr>
            <w:tcW w:type="auto" w:w="4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Comprehension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1–5</w:t>
            </w:r>
          </w:p>
        </w:tc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auto" w:w="1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S2</w:t>
            </w:r>
          </w:p>
        </w:tc>
        <w:tc>
          <w:tcPr>
            <w:tcW w:type="auto" w:w="40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Vocabulary</w:t>
            </w:r>
          </w:p>
        </w:tc>
        <w:tc>
          <w:tcPr>
            <w:tcW w:type="auto" w:w="20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6–10</w:t>
            </w:r>
          </w:p>
        </w:tc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auto" w:w="1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S3</w:t>
            </w:r>
          </w:p>
        </w:tc>
        <w:tc>
          <w:tcPr>
            <w:tcW w:type="auto" w:w="4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Grammar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11–15</w:t>
            </w:r>
          </w:p>
        </w:tc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auto" w:w="1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S4</w:t>
            </w:r>
          </w:p>
        </w:tc>
        <w:tc>
          <w:tcPr>
            <w:tcW w:type="auto" w:w="40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Listening Comprehension</w:t>
            </w:r>
          </w:p>
        </w:tc>
        <w:tc>
          <w:tcPr>
            <w:tcW w:type="auto" w:w="20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16–20</w:t>
            </w:r>
          </w:p>
        </w:tc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auto" w:w="1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S5</w:t>
            </w:r>
          </w:p>
        </w:tc>
        <w:tc>
          <w:tcPr>
            <w:tcW w:type="auto" w:w="4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Language Functions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21–25</w:t>
            </w:r>
          </w:p>
        </w:tc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auto" w:w="1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</w:t>
            </w:r>
          </w:p>
        </w:tc>
        <w:tc>
          <w:tcPr>
            <w:tcW w:type="auto" w:w="40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auto" w:w="20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ítems</w:t>
            </w:r>
          </w:p>
        </w:tc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pts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2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auto" w:w="7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Duración</w:t>
            </w:r>
          </w:p>
        </w:tc>
        <w:tc>
          <w:tcPr>
            <w:tcW w:type="auto" w:w="7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90 minutos</w:t>
            </w:r>
          </w:p>
        </w:tc>
      </w:tr>
      <w:tr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Materiales permitidos</w:t>
            </w:r>
          </w:p>
        </w:tc>
        <w:tc>
          <w:tcPr>
            <w:tcW w:type="auto" w:w="7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 — sin Word Wall, sin Communication Card, sin notas, sin diccionario, sin teléfono</w:t>
            </w:r>
          </w:p>
        </w:tc>
      </w:tr>
      <w:tr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Formato de respuesta</w:t>
            </w:r>
          </w:p>
        </w:tc>
        <w:tc>
          <w:tcPr>
            <w:tcW w:type="auto" w:w="7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Selección múltiple con única respuesta — encierra en círculo la letra correcta</w:t>
            </w:r>
          </w:p>
        </w:tc>
      </w:tr>
      <w:tr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de puntuación</w:t>
            </w:r>
          </w:p>
        </w:tc>
        <w:tc>
          <w:tcPr>
            <w:tcW w:type="auto" w:w="7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punto por respuesta correcta. 0 puntos por respuesta incorrecta o en blanco. No hay puntos negativos.</w:t>
            </w:r>
          </w:p>
        </w:tc>
      </w:tr>
      <w:tr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Sesión</w:t>
            </w:r>
          </w:p>
        </w:tc>
        <w:tc>
          <w:tcPr>
            <w:tcW w:type="auto" w:w="7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Sesión 6 — Guía 1.1 — The Workshop Specialist</w:t>
            </w:r>
          </w:p>
        </w:tc>
      </w:tr>
      <w:tr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Referencia</w:t>
            </w:r>
          </w:p>
        </w:tc>
        <w:tc>
          <w:tcPr>
            <w:tcW w:type="auto" w:w="7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GFPI-F-134 — RAP: 220501096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F59316"/>
          <w:sz w:val="20"/>
          <w:szCs w:val="20"/>
        </w:rPr>
        <w:t xml:space="preserve">DISTRIBUIR CARA ABAJO  —  ESTUDIANTES ESCRIBEN NOMBRE Y FECHA ANTES DE VOLTEAR</w:t>
      </w:r>
    </w:p>
    <w:p>
      <w:r>
        <w:br/>
      </w:r>
    </w:p>
    <w:tbl>
      <w:tblPr>
        <w:tblW w:type="auto" w:w="100"/>
        <w:tblBorders>
          <w:top w:val="single" w:color="1C2B3C" w:sz="6"/>
          <w:left w:val="single" w:color="1C2B3C" w:sz="6"/>
          <w:bottom w:val="single" w:color="1C2B3C" w:sz="6"/>
          <w:right w:val="single" w:color="1C2B3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3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completo: _______________________________________________</w:t>
            </w:r>
          </w:p>
        </w:tc>
        <w:tc>
          <w:tcPr>
            <w:tcW w:type="auto" w:w="3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 de ficha: _______________</w:t>
            </w:r>
          </w:p>
        </w:tc>
        <w:tc>
          <w:tcPr>
            <w:tcW w:type="auto" w:w="3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Fecha: _______________</w:t>
            </w:r>
          </w:p>
        </w:tc>
      </w:tr>
      <w:tr>
        <w:tc>
          <w:tcPr>
            <w:tcW w:type="auto" w:w="6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Instructor: _______________________________________________</w:t>
            </w:r>
          </w:p>
        </w:tc>
        <w:tc>
          <w:tcPr>
            <w:tcW w:type="auto" w:w="33"/>
            <w:shd w:fill="1C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Puntaje: ___ / 25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59316" w:val="clear"/>
        <w:spacing w:after="80" w:before="1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INSTRUCTIONS / INSTRUCCIONES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Read each question carefully. Circle the letter of the correct answer (a, b, or c). For True/False questions, circle TRUE or FALSE. You may NOT use any materials. Time: 90 minutes. Good luck, Workshop Specialist.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Lee cada pregunta con atención. Encierra en círculo la letra de la respuesta correcta (a, b o c). En preguntas de Verdadero/Falso, encierra TRUE o FALSE. NO puedes usar ningún material. Tiempo: 90 minutos. ¡Buena suerte, Workshop Specialist!</w:t>
      </w:r>
    </w:p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00"/>
        <w:gridCol w:w="100"/>
      </w:tblGrid>
      <w:tr>
        <w:tc>
          <w:tcPr>
            <w:tcW w:type="auto" w:w="65"/>
            <w:shd w:fill="1C2B3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— READING COMPREHENSION</w:t>
            </w:r>
          </w:p>
        </w:tc>
        <w:tc>
          <w:tcPr>
            <w:tcW w:type="auto" w:w="35"/>
            <w:shd w:fill="F59316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  ·  5 ítems</w:t>
            </w:r>
          </w:p>
        </w:tc>
      </w:tr>
    </w:tbl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Tools Every Diesel Technician Needs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Answer the questions based on the article you read in Session 2.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Responde las preguntas basándote en el artículo que leíste en la Sesión 2.</w:t>
      </w:r>
    </w:p>
    <w:p>
      <w:pPr>
        <w:spacing w:after="0" w:before="8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What is the main topic of the article?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Workshop safety rules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Essential tools for diesel technicians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How to clean a workshop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A torque wrench is used to ___.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lift vehicles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apply the correct force to a bolt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measure oil levels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True or False: The ratchet works well in large spaces.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TRUE                    ○  FALSE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Where does a technician keep tools organized?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On the workbench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In the toolbox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Under the vehicle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What does 'calibration' mean in the article?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Cleaning the tool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Checking that the tool is accurate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Replacing a broken tool</w:t>
      </w:r>
    </w:p>
    <w:p>
      <w:pPr>
        <w:spacing w:after="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00"/>
        <w:gridCol w:w="100"/>
      </w:tblGrid>
      <w:tr>
        <w:tc>
          <w:tcPr>
            <w:tcW w:type="auto" w:w="65"/>
            <w:shd w:fill="1C2B3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VOCABULARY</w:t>
            </w:r>
          </w:p>
        </w:tc>
        <w:tc>
          <w:tcPr>
            <w:tcW w:type="auto" w:w="35"/>
            <w:shd w:fill="F59316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  ·  5 ítems</w:t>
            </w:r>
          </w:p>
        </w:tc>
      </w:tr>
    </w:tbl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Toolbelt — 20 Technical Terms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Answer the questions about the 20 Toolbelt terms from the course.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Responde las preguntas sobre los 20 términos del Toolbelt del curso.</w:t>
      </w:r>
    </w:p>
    <w:p>
      <w:pPr>
        <w:spacing w:after="0" w:before="8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</w:t>
      </w:r>
      <w:r>
        <w:rPr>
          <w:rFonts w:ascii="Calibri" w:cs="Calibri" w:eastAsia="Calibri" w:hAnsi="Calibri"/>
          <w:sz w:val="21"/>
          <w:szCs w:val="21"/>
        </w:rPr>
        <w:t xml:space="preserve">What is a 'workbench'?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A storage box for tools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A flat surface to work on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A type of wrench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</w:t>
      </w:r>
      <w:r>
        <w:rPr>
          <w:rFonts w:ascii="Calibri" w:cs="Calibri" w:eastAsia="Calibri" w:hAnsi="Calibri"/>
          <w:sz w:val="21"/>
          <w:szCs w:val="21"/>
        </w:rPr>
        <w:t xml:space="preserve">'Hazard' means ___.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a tool for lifting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something dangerous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a document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 </w:t>
      </w:r>
      <w:r>
        <w:rPr>
          <w:rFonts w:ascii="Calibri" w:cs="Calibri" w:eastAsia="Calibri" w:hAnsi="Calibri"/>
          <w:sz w:val="21"/>
          <w:szCs w:val="21"/>
        </w:rPr>
        <w:t xml:space="preserve">Which of these is PPE (Personal Protective Equipment)?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Torque wrench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Safety goggles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Floor jack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 </w:t>
      </w:r>
      <w:r>
        <w:rPr>
          <w:rFonts w:ascii="Calibri" w:cs="Calibri" w:eastAsia="Calibri" w:hAnsi="Calibri"/>
          <w:sz w:val="21"/>
          <w:szCs w:val="21"/>
        </w:rPr>
        <w:t xml:space="preserve">A 'work order' is ___.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an instruction to lift a vehicle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a document describing a repair task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a safety tool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10. </w:t>
      </w:r>
      <w:r>
        <w:rPr>
          <w:rFonts w:ascii="Calibri" w:cs="Calibri" w:eastAsia="Calibri" w:hAnsi="Calibri"/>
          <w:sz w:val="21"/>
          <w:szCs w:val="21"/>
        </w:rPr>
        <w:t xml:space="preserve">'Preventive maintenance' means ___.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fixing a broken machine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regular care to avoid breakdowns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measuring tool accuracy</w:t>
      </w:r>
    </w:p>
    <w:p>
      <w:pPr>
        <w:spacing w:after="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00"/>
        <w:gridCol w:w="100"/>
      </w:tblGrid>
      <w:tr>
        <w:tc>
          <w:tcPr>
            <w:tcW w:type="auto" w:w="65"/>
            <w:shd w:fill="1C2B3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— GRAMMAR</w:t>
            </w:r>
          </w:p>
        </w:tc>
        <w:tc>
          <w:tcPr>
            <w:tcW w:type="auto" w:w="35"/>
            <w:shd w:fill="F59316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  ·  5 ítems</w:t>
            </w:r>
          </w:p>
        </w:tc>
      </w:tr>
    </w:tbl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Imperatives — There is/are — Prepositions of Place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Answer the grammar questions about imperatives, There is/are, and prepositions of place.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Responde las preguntas de gramática sobre imperativos, There is/are y preposiciones de lugar.</w:t>
      </w:r>
    </w:p>
    <w:p>
      <w:pPr>
        <w:spacing w:after="0" w:before="8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11. </w:t>
      </w:r>
      <w:r>
        <w:rPr>
          <w:rFonts w:ascii="Calibri" w:cs="Calibri" w:eastAsia="Calibri" w:hAnsi="Calibri"/>
          <w:sz w:val="21"/>
          <w:szCs w:val="21"/>
        </w:rPr>
        <w:t xml:space="preserve">Which sentence is an imperative?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I check the floor jack.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Check the floor jack.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The floor jack is checked.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12. </w:t>
      </w:r>
      <w:r>
        <w:rPr>
          <w:rFonts w:ascii="Calibri" w:cs="Calibri" w:eastAsia="Calibri" w:hAnsi="Calibri"/>
          <w:sz w:val="21"/>
          <w:szCs w:val="21"/>
        </w:rPr>
        <w:t xml:space="preserve">Complete the sentence: '___ a spill near the bay door.'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There are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There is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Is there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13. </w:t>
      </w:r>
      <w:r>
        <w:rPr>
          <w:rFonts w:ascii="Calibri" w:cs="Calibri" w:eastAsia="Calibri" w:hAnsi="Calibri"/>
          <w:sz w:val="21"/>
          <w:szCs w:val="21"/>
        </w:rPr>
        <w:t xml:space="preserve">Complete the sentence: 'The tools ___ in the toolbox.'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is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are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has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14. </w:t>
      </w:r>
      <w:r>
        <w:rPr>
          <w:rFonts w:ascii="Calibri" w:cs="Calibri" w:eastAsia="Calibri" w:hAnsi="Calibri"/>
          <w:sz w:val="21"/>
          <w:szCs w:val="21"/>
        </w:rPr>
        <w:t xml:space="preserve">Complete the sentence: 'The fire extinguisher is ___ the bay door.'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on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under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next to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15. </w:t>
      </w:r>
      <w:r>
        <w:rPr>
          <w:rFonts w:ascii="Calibri" w:cs="Calibri" w:eastAsia="Calibri" w:hAnsi="Calibri"/>
          <w:sz w:val="21"/>
          <w:szCs w:val="21"/>
        </w:rPr>
        <w:t xml:space="preserve">Which sentence has a correct preposition of place?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The wrench is near of the workbench.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The wrench is on the workbench.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The wrench is in front the workbench.</w:t>
      </w:r>
    </w:p>
    <w:p>
      <w:pPr>
        <w:spacing w:after="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00"/>
        <w:gridCol w:w="100"/>
      </w:tblGrid>
      <w:tr>
        <w:tc>
          <w:tcPr>
            <w:tcW w:type="auto" w:w="65"/>
            <w:shd w:fill="1C2B3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— LISTENING COMPREHENSION</w:t>
            </w:r>
          </w:p>
        </w:tc>
        <w:tc>
          <w:tcPr>
            <w:tcW w:type="auto" w:w="35"/>
            <w:shd w:fill="F59316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  ·  5 ítems</w:t>
            </w:r>
          </w:p>
        </w:tc>
      </w:tr>
    </w:tbl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Bay 2 Safety Briefing — Carlos and Valentina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Answer the questions about the Bay 2 Safety Briefing dialogue from Session 4.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Responde las preguntas sobre el diálogo Bay 2 Safety Briefing de la Sesión 4.</w:t>
      </w:r>
    </w:p>
    <w:p>
      <w:pPr>
        <w:spacing w:after="0" w:before="8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16. </w:t>
      </w:r>
      <w:r>
        <w:rPr>
          <w:rFonts w:ascii="Calibri" w:cs="Calibri" w:eastAsia="Calibri" w:hAnsi="Calibri"/>
          <w:sz w:val="21"/>
          <w:szCs w:val="21"/>
        </w:rPr>
        <w:t xml:space="preserve">In the dialogue, who is the supervisor?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Valentina Cruz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Carlos Mendoza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Santiago Ríos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17. </w:t>
      </w:r>
      <w:r>
        <w:rPr>
          <w:rFonts w:ascii="Calibri" w:cs="Calibri" w:eastAsia="Calibri" w:hAnsi="Calibri"/>
          <w:sz w:val="21"/>
          <w:szCs w:val="21"/>
        </w:rPr>
        <w:t xml:space="preserve">What PPE does Carlos ask Valentina to wear?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Gloves only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Goggles only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Gloves and goggles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18. </w:t>
      </w:r>
      <w:r>
        <w:rPr>
          <w:rFonts w:ascii="Calibri" w:cs="Calibri" w:eastAsia="Calibri" w:hAnsi="Calibri"/>
          <w:sz w:val="21"/>
          <w:szCs w:val="21"/>
        </w:rPr>
        <w:t xml:space="preserve">Where is the oil spill in the dialogue?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Under the workbench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Near the bay door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In the toolbox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19. </w:t>
      </w:r>
      <w:r>
        <w:rPr>
          <w:rFonts w:ascii="Calibri" w:cs="Calibri" w:eastAsia="Calibri" w:hAnsi="Calibri"/>
          <w:sz w:val="21"/>
          <w:szCs w:val="21"/>
        </w:rPr>
        <w:t xml:space="preserve">Carlos says the fire extinguisher is always ___.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on the workbench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in the toolbox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next to the bay door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20. </w:t>
      </w:r>
      <w:r>
        <w:rPr>
          <w:rFonts w:ascii="Calibri" w:cs="Calibri" w:eastAsia="Calibri" w:hAnsi="Calibri"/>
          <w:sz w:val="21"/>
          <w:szCs w:val="21"/>
        </w:rPr>
        <w:t xml:space="preserve">What does Valentina say at the end of the dialogue?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Bay 2 has a problem.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I need more PPE.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Checklist complete. Bay 2 is ready.</w:t>
      </w:r>
    </w:p>
    <w:p>
      <w:pPr>
        <w:spacing w:after="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100"/>
        <w:gridCol w:w="100"/>
      </w:tblGrid>
      <w:tr>
        <w:tc>
          <w:tcPr>
            <w:tcW w:type="auto" w:w="65"/>
            <w:shd w:fill="1C2B3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 — LANGUAGE FUNCTIONS</w:t>
            </w:r>
          </w:p>
        </w:tc>
        <w:tc>
          <w:tcPr>
            <w:tcW w:type="auto" w:w="35"/>
            <w:shd w:fill="F59316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pts  ·  5 ítems</w:t>
            </w:r>
          </w:p>
        </w:tc>
      </w:tr>
    </w:tbl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5 Communication Functions of The Diesel Workshop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Answer the questions about the 5 communication functions from Session 5.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Responde las preguntas sobre las 5 funciones comunicativas de la Sesión 5.</w:t>
      </w:r>
    </w:p>
    <w:p>
      <w:pPr>
        <w:spacing w:after="0" w:before="40"/>
      </w:pPr>
      <w:r>
        <w:t xml:space="preserve"/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Referencia de funciones: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F1: Dar instrucciones — Giving instructions (Imperative)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F2: Solicitar herramientas — Requesting tools/help (Can I have / I need)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F3: Describir condiciones — Describing conditions (There is/are + preposition)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F4: Reportar al supervisor — Reporting to supervisor (Bay ___ is ready, Carlos)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F5: Confirmar comprensión — Confirming understanding (Understood / Got it)</w:t>
      </w:r>
    </w:p>
    <w:p>
      <w:pPr>
        <w:spacing w:after="0" w:before="8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21. </w:t>
      </w:r>
      <w:r>
        <w:rPr>
          <w:rFonts w:ascii="Calibri" w:cs="Calibri" w:eastAsia="Calibri" w:hAnsi="Calibri"/>
          <w:sz w:val="21"/>
          <w:szCs w:val="21"/>
        </w:rPr>
        <w:t xml:space="preserve">Carlos says: 'Check the torque wrench.' What communication function is this?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Reporting to supervisor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Giving instructions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Confirming understanding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22. </w:t>
      </w:r>
      <w:r>
        <w:rPr>
          <w:rFonts w:ascii="Calibri" w:cs="Calibri" w:eastAsia="Calibri" w:hAnsi="Calibri"/>
          <w:sz w:val="21"/>
          <w:szCs w:val="21"/>
        </w:rPr>
        <w:t xml:space="preserve">Valentina says: 'Can I have the socket set?' What function is this?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Requesting tools or help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Describing conditions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Giving instructions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23. </w:t>
      </w:r>
      <w:r>
        <w:rPr>
          <w:rFonts w:ascii="Calibri" w:cs="Calibri" w:eastAsia="Calibri" w:hAnsi="Calibri"/>
          <w:sz w:val="21"/>
          <w:szCs w:val="21"/>
        </w:rPr>
        <w:t xml:space="preserve">'There is a spill near Bay 2.' What communication function is this?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Confirming understanding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Reporting to supervisor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Describing conditions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24. </w:t>
      </w:r>
      <w:r>
        <w:rPr>
          <w:rFonts w:ascii="Calibri" w:cs="Calibri" w:eastAsia="Calibri" w:hAnsi="Calibri"/>
          <w:sz w:val="21"/>
          <w:szCs w:val="21"/>
        </w:rPr>
        <w:t xml:space="preserve">Santiago says: 'Bay 3 is ready, Carlos.' What function is this?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Reporting to supervisor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Giving instructions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Requesting help</w:t>
      </w:r>
    </w:p>
    <w:p>
      <w:pPr>
        <w:spacing w:after="0" w:before="60"/>
      </w:pPr>
      <w:r>
        <w:t xml:space="preserve"/>
      </w:r>
    </w:p>
    <w:p>
      <w:pPr>
        <w:spacing w:after="40" w:before="8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25. </w:t>
      </w:r>
      <w:r>
        <w:rPr>
          <w:rFonts w:ascii="Calibri" w:cs="Calibri" w:eastAsia="Calibri" w:hAnsi="Calibri"/>
          <w:sz w:val="21"/>
          <w:szCs w:val="21"/>
        </w:rPr>
        <w:t xml:space="preserve">Valentina says: 'Got it. I'll do it now.' What function is this?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A)  Describing conditions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B)  Confirming understanding</w:t>
      </w:r>
    </w:p>
    <w:p>
      <w:pPr>
        <w:spacing w:after="40" w:before="40"/>
        <w:ind w:left="36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○  C)  Requesting tools</w:t>
      </w:r>
    </w:p>
    <w:p>
      <w:pPr>
        <w:spacing w:after="0" w:before="60"/>
      </w:pPr>
      <w:r>
        <w:t xml:space="preserve"/>
      </w:r>
    </w:p>
    <w:p>
      <w:r>
        <w:br/>
      </w:r>
    </w:p>
    <w:p>
      <w:pPr>
        <w:shd w:fill="1C2B3C" w:val="clear"/>
        <w:spacing w:after="12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CLAVE DE RESPUESTAS — USO EXCLUSIVO DEL INSTRUCTOR</w:t>
      </w:r>
    </w:p>
    <w:p>
      <w:pPr>
        <w:spacing w:after="0" w:before="60"/>
      </w:pPr>
      <w:r>
        <w:t xml:space="preserve"/>
      </w:r>
    </w:p>
    <w:p>
      <w:pPr>
        <w:shd w:fill="F59316" w:val="clear"/>
        <w:spacing w:after="80" w:before="1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Sección 1 — Reading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3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4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5</w:t>
            </w:r>
          </w:p>
        </w:tc>
      </w:tr>
      <w:tr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FALSE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59316" w:val="clear"/>
        <w:spacing w:after="80" w:before="1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Sección 2 — Vocabulary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6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7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8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9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10</w:t>
            </w:r>
          </w:p>
        </w:tc>
      </w:tr>
      <w:tr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59316" w:val="clear"/>
        <w:spacing w:after="80" w:before="1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Sección 3 — Grammar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11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12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13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14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15</w:t>
            </w:r>
          </w:p>
        </w:tc>
      </w:tr>
      <w:tr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59316" w:val="clear"/>
        <w:spacing w:after="80" w:before="1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Sección 4 — Listening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16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17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18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19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20</w:t>
            </w:r>
          </w:p>
        </w:tc>
      </w:tr>
      <w:tr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59316" w:val="clear"/>
        <w:spacing w:after="80" w:before="1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Sección 5 — Language Functions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21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22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23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24</w:t>
            </w:r>
          </w:p>
        </w:tc>
        <w:tc>
          <w:tcPr>
            <w:tcW w:type="auto" w:w="20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25</w:t>
            </w:r>
          </w:p>
        </w:tc>
      </w:tr>
      <w:tr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auto" w:w="2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1C2B3C" w:val="clear"/>
        <w:spacing w:after="12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BANDAS DE CALIFICACIÓN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Puntaje</w:t>
            </w:r>
          </w:p>
        </w:tc>
        <w:tc>
          <w:tcPr>
            <w:tcW w:type="auto" w:w="18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Banda</w:t>
            </w:r>
          </w:p>
        </w:tc>
        <w:tc>
          <w:tcPr>
            <w:tcW w:type="auto" w:w="67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auto" w:w="1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23–25</w:t>
            </w:r>
          </w:p>
        </w:tc>
        <w:tc>
          <w:tcPr>
            <w:tcW w:type="auto" w:w="18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Destacado</w:t>
            </w:r>
          </w:p>
        </w:tc>
        <w:tc>
          <w:tcPr>
            <w:tcW w:type="auto" w:w="67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Destacado — dominio sólido de A1.1 en las 5 habilidades</w:t>
            </w:r>
          </w:p>
        </w:tc>
      </w:tr>
      <w:tr>
        <w:tc>
          <w:tcPr>
            <w:tcW w:type="auto" w:w="1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18–22</w:t>
            </w:r>
          </w:p>
        </w:tc>
        <w:tc>
          <w:tcPr>
            <w:tcW w:type="auto" w:w="18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Competente</w:t>
            </w:r>
          </w:p>
        </w:tc>
        <w:tc>
          <w:tcPr>
            <w:tcW w:type="auto" w:w="67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Competente — A1.1 logrado con áreas de refuerzo menores</w:t>
            </w:r>
          </w:p>
        </w:tc>
      </w:tr>
      <w:tr>
        <w:tc>
          <w:tcPr>
            <w:tcW w:type="auto" w:w="1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13–17</w:t>
            </w:r>
          </w:p>
        </w:tc>
        <w:tc>
          <w:tcPr>
            <w:tcW w:type="auto" w:w="18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Básico</w:t>
            </w:r>
          </w:p>
        </w:tc>
        <w:tc>
          <w:tcPr>
            <w:tcW w:type="auto" w:w="67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Básico — A1.1 parcialmente logrado — refuerzo recomendado</w:t>
            </w:r>
          </w:p>
        </w:tc>
      </w:tr>
      <w:tr>
        <w:tc>
          <w:tcPr>
            <w:tcW w:type="auto" w:w="1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8–12</w:t>
            </w:r>
          </w:p>
        </w:tc>
        <w:tc>
          <w:tcPr>
            <w:tcW w:type="auto" w:w="18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proceso</w:t>
            </w:r>
          </w:p>
        </w:tc>
        <w:tc>
          <w:tcPr>
            <w:tcW w:type="auto" w:w="67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proceso — revisión de habilidades específicas necesaria</w:t>
            </w:r>
          </w:p>
        </w:tc>
      </w:tr>
      <w:tr>
        <w:tc>
          <w:tcPr>
            <w:tcW w:type="auto" w:w="1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0–7</w:t>
            </w:r>
          </w:p>
        </w:tc>
        <w:tc>
          <w:tcPr>
            <w:tcW w:type="auto" w:w="18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logrado</w:t>
            </w:r>
          </w:p>
        </w:tc>
        <w:tc>
          <w:tcPr>
            <w:tcW w:type="auto" w:w="67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logrado — requiere acompañamiento individualizado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C2B3C" w:val="clear"/>
        <w:spacing w:after="12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DIAGNÓSTICO POR SECCIÓN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Si un aprendiz obtiene &lt; 3/5 en una sección — esa habilidad necesita refuerzo antes de la siguiente guía.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2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 débil</w:t>
            </w:r>
          </w:p>
        </w:tc>
        <w:tc>
          <w:tcPr>
            <w:tcW w:type="auto" w:w="75"/>
            <w:shd w:fill="1C2B3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 de refuerzo recomendada</w:t>
            </w:r>
          </w:p>
        </w:tc>
      </w:tr>
      <w:tr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&lt; 3/5</w:t>
            </w:r>
          </w:p>
        </w:tc>
        <w:tc>
          <w:tcPr>
            <w:tcW w:type="auto" w:w="7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Refuerzo: relectura del artículo + preguntas de inferencia adicionales</w:t>
            </w:r>
          </w:p>
        </w:tc>
      </w:tr>
      <w:tr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Vocabulary &lt; 3/5</w:t>
            </w:r>
          </w:p>
        </w:tc>
        <w:tc>
          <w:tcPr>
            <w:tcW w:type="auto" w:w="7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Refuerzo: Toolbelt flashcards + categorización adicional</w:t>
            </w:r>
          </w:p>
        </w:tc>
      </w:tr>
      <w:tr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Grammar &lt; 3/5</w:t>
            </w:r>
          </w:p>
        </w:tc>
        <w:tc>
          <w:tcPr>
            <w:tcW w:type="auto" w:w="7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Refuerzo: Error Log S3 + Grammar Stations S3</w:t>
            </w:r>
          </w:p>
        </w:tc>
      </w:tr>
      <w:tr>
        <w:tc>
          <w:tcPr>
            <w:tcW w:type="auto" w:w="2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Listening &lt; 3/5</w:t>
            </w:r>
          </w:p>
        </w:tc>
        <w:tc>
          <w:tcPr>
            <w:tcW w:type="auto" w:w="75"/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Refuerzo: re-escucha del diálogo + role-play adicional</w:t>
            </w:r>
          </w:p>
        </w:tc>
      </w:tr>
      <w:tr>
        <w:tc>
          <w:tcPr>
            <w:tcW w:type="auto" w:w="2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Functions &lt; 3/5</w:t>
            </w:r>
          </w:p>
        </w:tc>
        <w:tc>
          <w:tcPr>
            <w:tcW w:type="auto" w:w="75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Refuerzo: Personal Communication Card S5 + drills F1–F5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C2B3C" w:val="clear"/>
        <w:spacing w:after="12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NOTAS PARA EL INSTRUCTOR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Distribución: Distribuir Cuestionario CARA ABAJO. Estudiantes escriben nombre y fecha antes de voltear.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Recolección: Recoger TODOS los formularios antes de revisar cualquier respuesta.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Sesión de revisión: Revisión en WHILE-B de S6: 3 min por pregunta × 25 = 75 min. Para cada pregunta: leer → estudiantes votan a/b/c → revelar respuesta → explicar razonamiento (citar fuente de sesión).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Devolución: Cuestionario devuelto con puntaje total + puntaje por sección + diagnóstico breve.</w:t>
      </w:r>
    </w:p>
    <w:p>
      <w:pPr>
        <w:spacing w:after="50" w:before="50"/>
        <w:ind w:left="120" w:right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Contribución: Evidencia 6 — contribuye a la calificación final según GFPI-F-134 y peso institucional de la ficha.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SENA  ·  Mantenimiento de Motores Diesel  ·  E6 Cuestionario Consolidado  ·  Página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rFonts w:ascii="Calibri" w:cs="Calibri" w:eastAsia="Calibri" w:hAnsi="Calibri"/>
        <w:color w:val="666666"/>
        <w:sz w:val="17"/>
        <w:szCs w:val="17"/>
      </w:rPr>
      <w:t xml:space="preserve">GFPI-F-134  ·  Cuestionario Consolidado No 6  ·  The Workshop Specialist  ·  A1.1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2026-04-18T07:36:27.748Z</dcterms:created>
  <dcterms:modified xsi:type="dcterms:W3CDTF">2026-04-18T07:36:27.748Z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