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tag w:val="TitlePage"/>
        <w:id w:val="1023517649"/>
        <w:placeholder>
          <w:docPart w:val="DefaultPlaceholder_-1854013440"/>
        </w:placeholder>
        <w15:appearance w15:val="hidden"/>
      </w:sdtPr>
      <w:sdtContent>
        <w:p w14:paraId="2BE5A7BA" w14:textId="77777777" w:rsidR="00571378" w:rsidRDefault="00571378" w:rsidP="00C166B1">
          <w:pPr>
            <w:pStyle w:val="APAHeadingCenter"/>
          </w:pPr>
        </w:p>
        <w:p w14:paraId="56E1F136" w14:textId="77777777" w:rsidR="00C166B1" w:rsidRDefault="00C166B1" w:rsidP="00C166B1">
          <w:pPr>
            <w:pStyle w:val="APAHeadingCenter"/>
          </w:pPr>
        </w:p>
        <w:p w14:paraId="623AC707" w14:textId="77777777" w:rsidR="00C166B1" w:rsidRDefault="00C166B1" w:rsidP="00C166B1">
          <w:pPr>
            <w:pStyle w:val="APAHeadingCenter"/>
          </w:pPr>
        </w:p>
        <w:sdt>
          <w:sdtPr>
            <w:tag w:val="TitlePageTitle"/>
            <w:id w:val="125281401"/>
            <w:lock w:val="contentLocked"/>
            <w:placeholder>
              <w:docPart w:val="DefaultPlaceholder_-1854013440"/>
            </w:placeholder>
          </w:sdtPr>
          <w:sdtContent>
            <w:p w14:paraId="0DDA272A" w14:textId="77777777" w:rsidR="00C166B1" w:rsidRDefault="00C166B1" w:rsidP="00C166B1">
              <w:pPr>
                <w:pStyle w:val="APATitle"/>
              </w:pPr>
              <w:r>
                <w:t>Walmart Sales Forecasting</w:t>
              </w:r>
            </w:p>
          </w:sdtContent>
        </w:sdt>
        <w:p w14:paraId="48F3F8B2" w14:textId="77777777" w:rsidR="00C166B1" w:rsidRDefault="00C166B1" w:rsidP="00C166B1">
          <w:pPr>
            <w:pStyle w:val="APAHeadingCenter"/>
          </w:pPr>
        </w:p>
        <w:sdt>
          <w:sdtPr>
            <w:tag w:val="TitlePageAuthor"/>
            <w:id w:val="895167813"/>
            <w:lock w:val="contentLocked"/>
            <w:placeholder>
              <w:docPart w:val="DefaultPlaceholder_-1854013440"/>
            </w:placeholder>
          </w:sdtPr>
          <w:sdtContent>
            <w:p w14:paraId="09FDD5A1" w14:textId="77777777" w:rsidR="00C166B1" w:rsidRDefault="00C166B1" w:rsidP="00C166B1">
              <w:pPr>
                <w:pStyle w:val="APAHeadingCenter"/>
              </w:pPr>
              <w:r>
                <w:t>Brian Reppeto</w:t>
              </w:r>
            </w:p>
          </w:sdtContent>
        </w:sdt>
        <w:sdt>
          <w:sdtPr>
            <w:tag w:val="TitlePageAffiliation"/>
            <w:id w:val="1751303831"/>
            <w:lock w:val="contentLocked"/>
            <w:placeholder>
              <w:docPart w:val="DefaultPlaceholder_-1854013440"/>
            </w:placeholder>
          </w:sdtPr>
          <w:sdtContent>
            <w:p w14:paraId="43FBC4DC" w14:textId="77777777" w:rsidR="00C166B1" w:rsidRDefault="00C166B1" w:rsidP="00C166B1">
              <w:pPr>
                <w:pStyle w:val="APAHeadingCenter"/>
              </w:pPr>
              <w:r>
                <w:t>Bellevue University</w:t>
              </w:r>
            </w:p>
          </w:sdtContent>
        </w:sdt>
        <w:sdt>
          <w:sdtPr>
            <w:tag w:val="TitlePageCourse"/>
            <w:id w:val="535159760"/>
            <w:lock w:val="contentLocked"/>
            <w:placeholder>
              <w:docPart w:val="DefaultPlaceholder_-1854013440"/>
            </w:placeholder>
          </w:sdtPr>
          <w:sdtContent>
            <w:p w14:paraId="704C9CF8" w14:textId="77777777" w:rsidR="00C166B1" w:rsidRDefault="00C166B1" w:rsidP="00C166B1">
              <w:pPr>
                <w:pStyle w:val="APAHeadingCenter"/>
              </w:pPr>
              <w:r>
                <w:t>DSC 680</w:t>
              </w:r>
            </w:p>
          </w:sdtContent>
        </w:sdt>
        <w:sdt>
          <w:sdtPr>
            <w:tag w:val="TitlePageInstructor"/>
            <w:id w:val="1845281667"/>
            <w:lock w:val="contentLocked"/>
            <w:placeholder>
              <w:docPart w:val="DefaultPlaceholder_-1854013440"/>
            </w:placeholder>
          </w:sdtPr>
          <w:sdtContent>
            <w:p w14:paraId="05A6BA2D" w14:textId="77777777" w:rsidR="00C166B1" w:rsidRDefault="00C166B1" w:rsidP="00C166B1">
              <w:pPr>
                <w:pStyle w:val="APAHeadingCenter"/>
              </w:pPr>
              <w:r>
                <w:t>Prof. Neugebauer</w:t>
              </w:r>
            </w:p>
          </w:sdtContent>
        </w:sdt>
        <w:sdt>
          <w:sdtPr>
            <w:tag w:val="TitlePageDueDate"/>
            <w:id w:val="-207798068"/>
            <w:lock w:val="contentLocked"/>
            <w:placeholder>
              <w:docPart w:val="DefaultPlaceholder_-1854013440"/>
            </w:placeholder>
          </w:sdtPr>
          <w:sdtContent>
            <w:p w14:paraId="6C2DD2E7" w14:textId="77777777" w:rsidR="00C166B1" w:rsidRDefault="00C166B1" w:rsidP="00C166B1">
              <w:pPr>
                <w:pStyle w:val="APAHeadingCenter"/>
              </w:pPr>
              <w:r>
                <w:t>December 15, 2024</w:t>
              </w:r>
            </w:p>
          </w:sdtContent>
        </w:sdt>
        <w:p w14:paraId="299AFE01" w14:textId="131372F5" w:rsidR="005F4923" w:rsidRPr="00571378" w:rsidRDefault="00000000" w:rsidP="00C166B1">
          <w:pPr>
            <w:pStyle w:val="APAHeadingCenter"/>
            <w:sectPr w:rsidR="005F4923" w:rsidRPr="00571378" w:rsidSect="00971F7F">
              <w:headerReference w:type="default" r:id="rId9"/>
              <w:headerReference w:type="first" r:id="rId10"/>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Content>
        <w:p w14:paraId="74F6BAF7" w14:textId="7EAD80D1" w:rsidR="005508A1" w:rsidRDefault="00C166B1" w:rsidP="00C166B1">
          <w:pPr>
            <w:pStyle w:val="APAFirstPageTitle"/>
          </w:pPr>
          <w:r>
            <w:t>Walmart Sales Forecasting</w:t>
          </w:r>
        </w:p>
      </w:sdtContent>
    </w:sdt>
    <w:p w14:paraId="210D6FDA" w14:textId="77777777" w:rsidR="00BC2405" w:rsidRPr="00BC2405" w:rsidRDefault="00BC2405" w:rsidP="00F75EC1">
      <w:pPr>
        <w:pStyle w:val="APA"/>
        <w:ind w:firstLine="0"/>
        <w:rPr>
          <w:b/>
          <w:bCs/>
        </w:rPr>
      </w:pPr>
      <w:r w:rsidRPr="00BC2405">
        <w:rPr>
          <w:b/>
          <w:bCs/>
        </w:rPr>
        <w:t>Business Problem</w:t>
      </w:r>
    </w:p>
    <w:p w14:paraId="39D1FFF6" w14:textId="3D013133" w:rsidR="00246B12" w:rsidRDefault="00246B12" w:rsidP="00246B12">
      <w:pPr>
        <w:pStyle w:val="APA"/>
      </w:pPr>
      <w:r w:rsidRPr="00246B12">
        <w:t>Predict future sales</w:t>
      </w:r>
      <w:r>
        <w:t xml:space="preserve"> </w:t>
      </w:r>
      <w:r w:rsidRPr="00246B12">
        <w:t xml:space="preserve">for Walmart to optimize inventory, allocate resources, and meet customer demands. </w:t>
      </w:r>
      <w:r w:rsidRPr="00246B12">
        <w:t>Accurat</w:t>
      </w:r>
      <w:r>
        <w:t>ely</w:t>
      </w:r>
      <w:r w:rsidRPr="00246B12">
        <w:t xml:space="preserve"> forecast</w:t>
      </w:r>
      <w:r>
        <w:t>ing sales</w:t>
      </w:r>
      <w:r w:rsidRPr="00246B12">
        <w:t xml:space="preserve"> help</w:t>
      </w:r>
      <w:r>
        <w:t>s</w:t>
      </w:r>
      <w:r w:rsidRPr="00246B12">
        <w:t xml:space="preserve"> </w:t>
      </w:r>
      <w:r>
        <w:t>to</w:t>
      </w:r>
      <w:r w:rsidRPr="00246B12">
        <w:t xml:space="preserve"> minimi</w:t>
      </w:r>
      <w:r>
        <w:t>ze</w:t>
      </w:r>
      <w:r w:rsidRPr="00246B12">
        <w:t xml:space="preserve"> overstock</w:t>
      </w:r>
      <w:r>
        <w:t>ing</w:t>
      </w:r>
      <w:r w:rsidRPr="00246B12">
        <w:t>, reduc</w:t>
      </w:r>
      <w:r>
        <w:t>e</w:t>
      </w:r>
      <w:r w:rsidRPr="00246B12">
        <w:t xml:space="preserve"> costs, and ensur</w:t>
      </w:r>
      <w:r>
        <w:t>es demand</w:t>
      </w:r>
      <w:r w:rsidRPr="00246B12">
        <w:t xml:space="preserve"> </w:t>
      </w:r>
      <w:r w:rsidRPr="00246B12">
        <w:t>for</w:t>
      </w:r>
      <w:r w:rsidRPr="00246B12">
        <w:t xml:space="preserve"> products</w:t>
      </w:r>
      <w:r>
        <w:t xml:space="preserve"> is met</w:t>
      </w:r>
      <w:r w:rsidRPr="00246B12">
        <w:t xml:space="preserve">. This project </w:t>
      </w:r>
      <w:r>
        <w:t xml:space="preserve">will </w:t>
      </w:r>
      <w:r w:rsidRPr="00246B12">
        <w:t>address the challenge</w:t>
      </w:r>
      <w:r>
        <w:t>s</w:t>
      </w:r>
      <w:r w:rsidRPr="00246B12">
        <w:t xml:space="preserve"> of forecasting department-level weekly sales across Walmart stores </w:t>
      </w:r>
      <w:r w:rsidRPr="00246B12">
        <w:t>u</w:t>
      </w:r>
      <w:r>
        <w:t>tilizing</w:t>
      </w:r>
      <w:r w:rsidRPr="00246B12">
        <w:t xml:space="preserve"> historical data and external factors.</w:t>
      </w:r>
    </w:p>
    <w:p w14:paraId="5EDD0877" w14:textId="77777777" w:rsidR="00F75EC1" w:rsidRPr="00246B12" w:rsidRDefault="00F75EC1" w:rsidP="00246B12">
      <w:pPr>
        <w:pStyle w:val="APA"/>
      </w:pPr>
    </w:p>
    <w:p w14:paraId="66D57C7D" w14:textId="77777777" w:rsidR="00BC2405" w:rsidRPr="00BC2405" w:rsidRDefault="00BC2405" w:rsidP="00F75EC1">
      <w:pPr>
        <w:pStyle w:val="APA"/>
        <w:ind w:firstLine="0"/>
        <w:rPr>
          <w:b/>
          <w:bCs/>
        </w:rPr>
      </w:pPr>
      <w:r w:rsidRPr="00BC2405">
        <w:rPr>
          <w:b/>
          <w:bCs/>
        </w:rPr>
        <w:t>Background/History</w:t>
      </w:r>
    </w:p>
    <w:p w14:paraId="2715BF99" w14:textId="47123464" w:rsidR="00BC2405" w:rsidRDefault="00BC2405" w:rsidP="00BC2405">
      <w:pPr>
        <w:pStyle w:val="APA"/>
      </w:pPr>
      <w:r w:rsidRPr="00BC2405">
        <w:t>Founded in 1962, Walmart has grown into the world’s largest retailer</w:t>
      </w:r>
      <w:r w:rsidR="000A3FAB">
        <w:t xml:space="preserve"> (</w:t>
      </w:r>
      <w:sdt>
        <w:sdtPr>
          <w:tag w:val="C_858ADF69-2463-4C35-B463-392FA3943FE8"/>
          <w:id w:val="-1085296710"/>
          <w:lock w:val="contentLocked"/>
          <w:placeholder>
            <w:docPart w:val="DefaultPlaceholder_-1854013440"/>
          </w:placeholder>
        </w:sdtPr>
        <w:sdtContent>
          <w:r w:rsidR="00C4235B" w:rsidRPr="00C4235B">
            <w:t>Walmart, 2024</w:t>
          </w:r>
        </w:sdtContent>
      </w:sdt>
      <w:r w:rsidR="000A3FAB">
        <w:t>)</w:t>
      </w:r>
      <w:r w:rsidRPr="00BC2405">
        <w:t xml:space="preserve">. </w:t>
      </w:r>
      <w:r w:rsidR="0020588D">
        <w:t xml:space="preserve">Walmart has a vast </w:t>
      </w:r>
      <w:r w:rsidRPr="00BC2405">
        <w:t>store network and diverse product range</w:t>
      </w:r>
      <w:r w:rsidR="0020588D">
        <w:t>.  This creates</w:t>
      </w:r>
      <w:r w:rsidRPr="00BC2405">
        <w:t xml:space="preserve"> challenges in demand forecasting due to seasonal trends, holiday periods, economic fluctuations, and promotional campaigns. Traditional methods often fail to capture these nuances, prompting the need for advanced machine learning approaches to improve forecast</w:t>
      </w:r>
      <w:r w:rsidR="0020588D">
        <w:t>ing</w:t>
      </w:r>
      <w:r w:rsidRPr="00BC2405">
        <w:t xml:space="preserve"> accuracy.</w:t>
      </w:r>
    </w:p>
    <w:p w14:paraId="6EB8B698" w14:textId="77777777" w:rsidR="00F75EC1" w:rsidRPr="00BC2405" w:rsidRDefault="00F75EC1" w:rsidP="00BC2405">
      <w:pPr>
        <w:pStyle w:val="APA"/>
      </w:pPr>
    </w:p>
    <w:p w14:paraId="0864118C" w14:textId="77777777" w:rsidR="00BC2405" w:rsidRPr="00BC2405" w:rsidRDefault="00BC2405" w:rsidP="00F75EC1">
      <w:pPr>
        <w:pStyle w:val="APA"/>
        <w:ind w:firstLine="0"/>
        <w:rPr>
          <w:b/>
          <w:bCs/>
        </w:rPr>
      </w:pPr>
      <w:r w:rsidRPr="00BC2405">
        <w:rPr>
          <w:b/>
          <w:bCs/>
        </w:rPr>
        <w:t>Data Explanation</w:t>
      </w:r>
    </w:p>
    <w:p w14:paraId="0201EDD9" w14:textId="1EDB8626" w:rsidR="00BC2405" w:rsidRPr="00BC2405" w:rsidRDefault="00BC2405" w:rsidP="00BC2405">
      <w:pPr>
        <w:pStyle w:val="APA"/>
      </w:pPr>
      <w:r w:rsidRPr="00BC2405">
        <w:rPr>
          <w:b/>
          <w:bCs/>
        </w:rPr>
        <w:t>Source and Structure</w:t>
      </w:r>
      <w:r w:rsidRPr="00BC2405">
        <w:t xml:space="preserve">: The dataset </w:t>
      </w:r>
      <w:r w:rsidR="00F75EC1" w:rsidRPr="00150FDD">
        <w:t>has</w:t>
      </w:r>
      <w:r w:rsidRPr="00BC2405">
        <w:t xml:space="preserve"> three key files</w:t>
      </w:r>
      <w:r w:rsidR="00C4235B">
        <w:t xml:space="preserve"> (</w:t>
      </w:r>
      <w:sdt>
        <w:sdtPr>
          <w:tag w:val="C_3F79E427-A6B4-4724-BA55-E1DACC937BF2"/>
          <w:id w:val="-1312175638"/>
          <w:lock w:val="contentLocked"/>
          <w:placeholder>
            <w:docPart w:val="DefaultPlaceholder_-1854013440"/>
          </w:placeholder>
        </w:sdtPr>
        <w:sdtContent>
          <w:r w:rsidR="00C4235B" w:rsidRPr="00C4235B">
            <w:t>Cukierski, 2014</w:t>
          </w:r>
        </w:sdtContent>
      </w:sdt>
      <w:r w:rsidR="00C4235B">
        <w:t>)</w:t>
      </w:r>
      <w:r w:rsidRPr="00BC2405">
        <w:t>:</w:t>
      </w:r>
    </w:p>
    <w:p w14:paraId="1F0E43F9" w14:textId="77777777" w:rsidR="00BC2405" w:rsidRPr="00BC2405" w:rsidRDefault="00BC2405" w:rsidP="00BC2405">
      <w:pPr>
        <w:pStyle w:val="APA"/>
        <w:numPr>
          <w:ilvl w:val="0"/>
          <w:numId w:val="29"/>
        </w:numPr>
      </w:pPr>
      <w:r w:rsidRPr="00BC2405">
        <w:t>Stores: Details such as store size and type.</w:t>
      </w:r>
    </w:p>
    <w:p w14:paraId="01526C66" w14:textId="77777777" w:rsidR="00BC2405" w:rsidRPr="00BC2405" w:rsidRDefault="00BC2405" w:rsidP="00BC2405">
      <w:pPr>
        <w:pStyle w:val="APA"/>
        <w:numPr>
          <w:ilvl w:val="0"/>
          <w:numId w:val="29"/>
        </w:numPr>
      </w:pPr>
      <w:r w:rsidRPr="00BC2405">
        <w:t>Features: Weekly economic data (CPI, unemployment), markdown information, and holiday indicators.</w:t>
      </w:r>
    </w:p>
    <w:p w14:paraId="52152D5E" w14:textId="77777777" w:rsidR="00BC2405" w:rsidRPr="00BC2405" w:rsidRDefault="00BC2405" w:rsidP="00BC2405">
      <w:pPr>
        <w:pStyle w:val="APA"/>
        <w:numPr>
          <w:ilvl w:val="0"/>
          <w:numId w:val="29"/>
        </w:numPr>
      </w:pPr>
      <w:r w:rsidRPr="00BC2405">
        <w:t>Sales: Weekly department-level sales for each store.</w:t>
      </w:r>
    </w:p>
    <w:p w14:paraId="4B371DA3" w14:textId="77777777" w:rsidR="008633E7" w:rsidRDefault="008633E7" w:rsidP="007A2F44">
      <w:pPr>
        <w:pStyle w:val="APA"/>
        <w:ind w:firstLine="0"/>
        <w:rPr>
          <w:b/>
          <w:bCs/>
        </w:rPr>
      </w:pPr>
    </w:p>
    <w:p w14:paraId="62BE3027" w14:textId="77777777" w:rsidR="008633E7" w:rsidRDefault="008633E7" w:rsidP="007A2F44">
      <w:pPr>
        <w:pStyle w:val="APA"/>
        <w:ind w:firstLine="0"/>
        <w:rPr>
          <w:b/>
          <w:bCs/>
        </w:rPr>
      </w:pPr>
    </w:p>
    <w:p w14:paraId="117A3E5A" w14:textId="1C78D633" w:rsidR="00BC2405" w:rsidRPr="00BC2405" w:rsidRDefault="00BC2405" w:rsidP="007A2F44">
      <w:pPr>
        <w:pStyle w:val="APA"/>
        <w:ind w:firstLine="0"/>
      </w:pPr>
      <w:r w:rsidRPr="00BC2405">
        <w:rPr>
          <w:b/>
          <w:bCs/>
        </w:rPr>
        <w:lastRenderedPageBreak/>
        <w:t>Data Preparation</w:t>
      </w:r>
    </w:p>
    <w:p w14:paraId="19B6C16A" w14:textId="77777777" w:rsidR="00BC2405" w:rsidRPr="00BC2405" w:rsidRDefault="00BC2405" w:rsidP="00BC2405">
      <w:pPr>
        <w:pStyle w:val="APA"/>
        <w:numPr>
          <w:ilvl w:val="0"/>
          <w:numId w:val="30"/>
        </w:numPr>
      </w:pPr>
      <w:r w:rsidRPr="00BC2405">
        <w:t>Missing values in CPI and unemployment were imputed with column means.</w:t>
      </w:r>
    </w:p>
    <w:p w14:paraId="1326B443" w14:textId="77777777" w:rsidR="00BC2405" w:rsidRPr="00BC2405" w:rsidRDefault="00BC2405" w:rsidP="00BC2405">
      <w:pPr>
        <w:pStyle w:val="APA"/>
        <w:numPr>
          <w:ilvl w:val="0"/>
          <w:numId w:val="30"/>
        </w:numPr>
      </w:pPr>
      <w:r w:rsidRPr="00BC2405">
        <w:t>Missing markdown values were replaced with zero.</w:t>
      </w:r>
    </w:p>
    <w:p w14:paraId="4EDE1D05" w14:textId="77777777" w:rsidR="00BC2405" w:rsidRPr="00BC2405" w:rsidRDefault="00BC2405" w:rsidP="00BC2405">
      <w:pPr>
        <w:pStyle w:val="APA"/>
        <w:numPr>
          <w:ilvl w:val="0"/>
          <w:numId w:val="30"/>
        </w:numPr>
      </w:pPr>
      <w:r w:rsidRPr="00BC2405">
        <w:t>Date columns were converted to datetime format, and derived features such as “Year” and “Days to Next Christmas” were added.</w:t>
      </w:r>
    </w:p>
    <w:p w14:paraId="3A0C28E0" w14:textId="77777777" w:rsidR="00BC2405" w:rsidRPr="00BC2405" w:rsidRDefault="00BC2405" w:rsidP="00BC2405">
      <w:pPr>
        <w:pStyle w:val="APA"/>
        <w:numPr>
          <w:ilvl w:val="0"/>
          <w:numId w:val="30"/>
        </w:numPr>
      </w:pPr>
      <w:r w:rsidRPr="00BC2405">
        <w:t>One-hot encoding was applied to the “Type” column.</w:t>
      </w:r>
    </w:p>
    <w:p w14:paraId="79E222CB" w14:textId="77777777" w:rsidR="007A2F44" w:rsidRPr="007A2F44" w:rsidRDefault="007A2F44" w:rsidP="007A2F44">
      <w:pPr>
        <w:pStyle w:val="APA"/>
        <w:ind w:firstLine="0"/>
        <w:rPr>
          <w:b/>
          <w:bCs/>
        </w:rPr>
      </w:pPr>
      <w:r w:rsidRPr="007A2F44">
        <w:rPr>
          <w:b/>
          <w:bCs/>
        </w:rPr>
        <w:t>Data Dictionary</w:t>
      </w:r>
    </w:p>
    <w:p w14:paraId="735DB83C" w14:textId="77777777" w:rsidR="007A2F44" w:rsidRPr="007A2F44" w:rsidRDefault="007A2F44" w:rsidP="007A2F44">
      <w:pPr>
        <w:pStyle w:val="APA"/>
        <w:numPr>
          <w:ilvl w:val="0"/>
          <w:numId w:val="44"/>
        </w:numPr>
      </w:pPr>
      <w:r w:rsidRPr="007A2F44">
        <w:t>Store: Unique identifier for each store.</w:t>
      </w:r>
    </w:p>
    <w:p w14:paraId="6D71C49D" w14:textId="77777777" w:rsidR="007A2F44" w:rsidRPr="007A2F44" w:rsidRDefault="007A2F44" w:rsidP="007A2F44">
      <w:pPr>
        <w:pStyle w:val="APA"/>
        <w:numPr>
          <w:ilvl w:val="0"/>
          <w:numId w:val="44"/>
        </w:numPr>
      </w:pPr>
      <w:r w:rsidRPr="007A2F44">
        <w:t>Dept: Unique identifier for each department.</w:t>
      </w:r>
    </w:p>
    <w:p w14:paraId="4090ADC0" w14:textId="77777777" w:rsidR="007A2F44" w:rsidRPr="007A2F44" w:rsidRDefault="007A2F44" w:rsidP="007A2F44">
      <w:pPr>
        <w:pStyle w:val="APA"/>
        <w:numPr>
          <w:ilvl w:val="0"/>
          <w:numId w:val="44"/>
        </w:numPr>
      </w:pPr>
      <w:r w:rsidRPr="007A2F44">
        <w:t>Date: Date of observation.</w:t>
      </w:r>
    </w:p>
    <w:p w14:paraId="09667C30" w14:textId="77777777" w:rsidR="007A2F44" w:rsidRPr="007A2F44" w:rsidRDefault="007A2F44" w:rsidP="007A2F44">
      <w:pPr>
        <w:pStyle w:val="APA"/>
        <w:numPr>
          <w:ilvl w:val="0"/>
          <w:numId w:val="44"/>
        </w:numPr>
      </w:pPr>
      <w:r w:rsidRPr="007A2F44">
        <w:t>Weekly_Sales: Weekly sales revenue (target variable).</w:t>
      </w:r>
    </w:p>
    <w:p w14:paraId="3BB70452" w14:textId="77777777" w:rsidR="007A2F44" w:rsidRPr="007A2F44" w:rsidRDefault="007A2F44" w:rsidP="007A2F44">
      <w:pPr>
        <w:pStyle w:val="APA"/>
        <w:numPr>
          <w:ilvl w:val="0"/>
          <w:numId w:val="44"/>
        </w:numPr>
      </w:pPr>
      <w:r w:rsidRPr="007A2F44">
        <w:t>Size: Physical size of the store.</w:t>
      </w:r>
    </w:p>
    <w:p w14:paraId="772D912E" w14:textId="77777777" w:rsidR="007A2F44" w:rsidRPr="007A2F44" w:rsidRDefault="007A2F44" w:rsidP="007A2F44">
      <w:pPr>
        <w:pStyle w:val="APA"/>
        <w:numPr>
          <w:ilvl w:val="0"/>
          <w:numId w:val="44"/>
        </w:numPr>
      </w:pPr>
      <w:r w:rsidRPr="007A2F44">
        <w:t>Type: Store type (categorical: A, B, C).</w:t>
      </w:r>
    </w:p>
    <w:p w14:paraId="2A279849" w14:textId="77777777" w:rsidR="007A2F44" w:rsidRPr="007A2F44" w:rsidRDefault="007A2F44" w:rsidP="007A2F44">
      <w:pPr>
        <w:pStyle w:val="APA"/>
        <w:numPr>
          <w:ilvl w:val="0"/>
          <w:numId w:val="44"/>
        </w:numPr>
      </w:pPr>
      <w:r w:rsidRPr="007A2F44">
        <w:t>CPI: Consumer Price Index.</w:t>
      </w:r>
    </w:p>
    <w:p w14:paraId="4C09E4B0" w14:textId="77777777" w:rsidR="007A2F44" w:rsidRPr="007A2F44" w:rsidRDefault="007A2F44" w:rsidP="007A2F44">
      <w:pPr>
        <w:pStyle w:val="APA"/>
        <w:numPr>
          <w:ilvl w:val="0"/>
          <w:numId w:val="44"/>
        </w:numPr>
      </w:pPr>
      <w:r w:rsidRPr="007A2F44">
        <w:t>Fuel_Price: Regional fuel price.</w:t>
      </w:r>
    </w:p>
    <w:p w14:paraId="3297084F" w14:textId="77777777" w:rsidR="007A2F44" w:rsidRPr="007A2F44" w:rsidRDefault="007A2F44" w:rsidP="007A2F44">
      <w:pPr>
        <w:pStyle w:val="APA"/>
        <w:numPr>
          <w:ilvl w:val="0"/>
          <w:numId w:val="44"/>
        </w:numPr>
      </w:pPr>
      <w:r w:rsidRPr="007A2F44">
        <w:t>Unemployment: Regional unemployment rate.</w:t>
      </w:r>
    </w:p>
    <w:p w14:paraId="67268667" w14:textId="77777777" w:rsidR="007A2F44" w:rsidRPr="007A2F44" w:rsidRDefault="007A2F44" w:rsidP="007A2F44">
      <w:pPr>
        <w:pStyle w:val="APA"/>
        <w:numPr>
          <w:ilvl w:val="0"/>
          <w:numId w:val="44"/>
        </w:numPr>
      </w:pPr>
      <w:r w:rsidRPr="007A2F44">
        <w:t>IsHoliday: Boolean indicating a holiday week.</w:t>
      </w:r>
    </w:p>
    <w:p w14:paraId="24A436CC" w14:textId="77777777" w:rsidR="007A2F44" w:rsidRDefault="007A2F44" w:rsidP="00BC2405">
      <w:pPr>
        <w:pStyle w:val="APA"/>
        <w:rPr>
          <w:b/>
          <w:bCs/>
        </w:rPr>
      </w:pPr>
    </w:p>
    <w:p w14:paraId="068508D9" w14:textId="09A1F0EC" w:rsidR="00BC2405" w:rsidRPr="00BC2405" w:rsidRDefault="00BC2405" w:rsidP="007A2F44">
      <w:pPr>
        <w:pStyle w:val="APA"/>
        <w:ind w:firstLine="0"/>
        <w:rPr>
          <w:b/>
          <w:bCs/>
        </w:rPr>
      </w:pPr>
      <w:r w:rsidRPr="00BC2405">
        <w:rPr>
          <w:b/>
          <w:bCs/>
        </w:rPr>
        <w:t>Methods</w:t>
      </w:r>
    </w:p>
    <w:p w14:paraId="38B11D50" w14:textId="77777777" w:rsidR="00BC2405" w:rsidRPr="00BC2405" w:rsidRDefault="00BC2405" w:rsidP="00BC2405">
      <w:pPr>
        <w:pStyle w:val="APA"/>
      </w:pPr>
      <w:r w:rsidRPr="00BC2405">
        <w:t>A variety of machine learning models were employed:</w:t>
      </w:r>
    </w:p>
    <w:p w14:paraId="7DBE4D8A" w14:textId="77777777" w:rsidR="00BC2405" w:rsidRPr="00BC2405" w:rsidRDefault="00BC2405" w:rsidP="00BC2405">
      <w:pPr>
        <w:pStyle w:val="APA"/>
        <w:numPr>
          <w:ilvl w:val="0"/>
          <w:numId w:val="31"/>
        </w:numPr>
      </w:pPr>
      <w:r w:rsidRPr="00BC2405">
        <w:t>Decision Tree Regressor: For interpretability and handling non-linearity.</w:t>
      </w:r>
    </w:p>
    <w:p w14:paraId="08B1B247" w14:textId="77777777" w:rsidR="00BC2405" w:rsidRPr="00BC2405" w:rsidRDefault="00BC2405" w:rsidP="00BC2405">
      <w:pPr>
        <w:pStyle w:val="APA"/>
        <w:numPr>
          <w:ilvl w:val="0"/>
          <w:numId w:val="31"/>
        </w:numPr>
      </w:pPr>
      <w:r w:rsidRPr="00BC2405">
        <w:t>Random Forest Regressor: For robust predictions via ensemble learning.</w:t>
      </w:r>
    </w:p>
    <w:p w14:paraId="24110D1C" w14:textId="77777777" w:rsidR="00BC2405" w:rsidRPr="00BC2405" w:rsidRDefault="00BC2405" w:rsidP="00BC2405">
      <w:pPr>
        <w:pStyle w:val="APA"/>
        <w:numPr>
          <w:ilvl w:val="0"/>
          <w:numId w:val="31"/>
        </w:numPr>
      </w:pPr>
      <w:r w:rsidRPr="00BC2405">
        <w:t>XGBoost: For its superior handling of feature importance and regularization.</w:t>
      </w:r>
    </w:p>
    <w:p w14:paraId="3D30B14E" w14:textId="77777777" w:rsidR="00BC2405" w:rsidRPr="00BC2405" w:rsidRDefault="00BC2405" w:rsidP="00BC2405">
      <w:pPr>
        <w:pStyle w:val="APA"/>
        <w:numPr>
          <w:ilvl w:val="0"/>
          <w:numId w:val="31"/>
        </w:numPr>
      </w:pPr>
      <w:r w:rsidRPr="00BC2405">
        <w:lastRenderedPageBreak/>
        <w:t>KNN Regressor: As a baseline to capture localized trends.</w:t>
      </w:r>
    </w:p>
    <w:p w14:paraId="100ED7C7" w14:textId="3EDDD21C" w:rsidR="00BC2405" w:rsidRPr="00BC2405" w:rsidRDefault="00BC2405" w:rsidP="00BC2405">
      <w:pPr>
        <w:pStyle w:val="APA"/>
      </w:pPr>
      <w:r w:rsidRPr="00BC2405">
        <w:t xml:space="preserve">The </w:t>
      </w:r>
      <w:r w:rsidR="001960AD">
        <w:t>analysis</w:t>
      </w:r>
      <w:r w:rsidRPr="00BC2405">
        <w:t xml:space="preserve"> includ</w:t>
      </w:r>
      <w:r w:rsidR="001960AD">
        <w:t>es</w:t>
      </w:r>
      <w:r w:rsidRPr="00BC2405">
        <w:t xml:space="preserve"> data standardization for numeric columns, train-test splits (80/20 ratio), and performance evaluation using MAE, RMSE, and accuracy metrics.</w:t>
      </w:r>
    </w:p>
    <w:p w14:paraId="2478A9FD" w14:textId="77777777" w:rsidR="00BC2405" w:rsidRPr="00BC2405" w:rsidRDefault="00BC2405" w:rsidP="00150FDD">
      <w:pPr>
        <w:pStyle w:val="APA"/>
        <w:ind w:firstLine="0"/>
        <w:rPr>
          <w:b/>
          <w:bCs/>
        </w:rPr>
      </w:pPr>
      <w:r w:rsidRPr="00BC2405">
        <w:rPr>
          <w:b/>
          <w:bCs/>
        </w:rPr>
        <w:t>Analysis</w:t>
      </w:r>
    </w:p>
    <w:p w14:paraId="441E0755" w14:textId="77777777" w:rsidR="00BC2405" w:rsidRPr="00BC2405" w:rsidRDefault="00BC2405" w:rsidP="00BC2405">
      <w:pPr>
        <w:pStyle w:val="APA"/>
        <w:numPr>
          <w:ilvl w:val="0"/>
          <w:numId w:val="32"/>
        </w:numPr>
      </w:pPr>
      <w:r w:rsidRPr="00BC2405">
        <w:t>EDA: Highlighted strong seasonality in sales and a correlation between CPI, unemployment, and markdowns with weekly sales.</w:t>
      </w:r>
    </w:p>
    <w:p w14:paraId="4F0C191A" w14:textId="72CFCB11" w:rsidR="00BC2405" w:rsidRPr="00BC2405" w:rsidRDefault="00BC2405" w:rsidP="00BC2405">
      <w:pPr>
        <w:pStyle w:val="APA"/>
        <w:numPr>
          <w:ilvl w:val="0"/>
          <w:numId w:val="32"/>
        </w:numPr>
      </w:pPr>
      <w:r w:rsidRPr="00BC2405">
        <w:t>Model Performance</w:t>
      </w:r>
    </w:p>
    <w:p w14:paraId="1E2BD064" w14:textId="77777777" w:rsidR="00BC2405" w:rsidRPr="00BC2405" w:rsidRDefault="00BC2405" w:rsidP="00712BC2">
      <w:pPr>
        <w:pStyle w:val="APA"/>
        <w:numPr>
          <w:ilvl w:val="1"/>
          <w:numId w:val="32"/>
        </w:numPr>
      </w:pPr>
      <w:r w:rsidRPr="00BC2405">
        <w:t>Random Forest achieved the highest accuracy (92%) with a low RMSE.</w:t>
      </w:r>
    </w:p>
    <w:p w14:paraId="11E64CEB" w14:textId="77777777" w:rsidR="00BC2405" w:rsidRPr="00BC2405" w:rsidRDefault="00BC2405" w:rsidP="00712BC2">
      <w:pPr>
        <w:pStyle w:val="APA"/>
        <w:numPr>
          <w:ilvl w:val="1"/>
          <w:numId w:val="32"/>
        </w:numPr>
      </w:pPr>
      <w:r w:rsidRPr="00BC2405">
        <w:t>XGBoost closely followed but required higher computational resources.</w:t>
      </w:r>
    </w:p>
    <w:p w14:paraId="4B219CE0" w14:textId="77777777" w:rsidR="00BC2405" w:rsidRPr="00BC2405" w:rsidRDefault="00BC2405" w:rsidP="00712BC2">
      <w:pPr>
        <w:pStyle w:val="APA"/>
        <w:numPr>
          <w:ilvl w:val="1"/>
          <w:numId w:val="32"/>
        </w:numPr>
      </w:pPr>
      <w:r w:rsidRPr="00BC2405">
        <w:t>An ensemble of top models further reduced errors.</w:t>
      </w:r>
    </w:p>
    <w:p w14:paraId="638C1E7B" w14:textId="77777777" w:rsidR="00BC2405" w:rsidRPr="00BC2405" w:rsidRDefault="00BC2405" w:rsidP="00150FDD">
      <w:pPr>
        <w:pStyle w:val="APA"/>
        <w:ind w:firstLine="0"/>
        <w:rPr>
          <w:b/>
          <w:bCs/>
        </w:rPr>
      </w:pPr>
      <w:r w:rsidRPr="00BC2405">
        <w:rPr>
          <w:b/>
          <w:bCs/>
        </w:rPr>
        <w:t>Conclusion</w:t>
      </w:r>
    </w:p>
    <w:p w14:paraId="117A3E1C" w14:textId="48785405" w:rsidR="00BC2405" w:rsidRPr="00BC2405" w:rsidRDefault="00BC2405" w:rsidP="00BC2405">
      <w:pPr>
        <w:pStyle w:val="APA"/>
      </w:pPr>
      <w:r w:rsidRPr="00BC2405">
        <w:t xml:space="preserve">The </w:t>
      </w:r>
      <w:r w:rsidR="008633E7">
        <w:t>utilization</w:t>
      </w:r>
      <w:r w:rsidRPr="00BC2405">
        <w:t xml:space="preserve"> </w:t>
      </w:r>
      <w:r w:rsidR="008633E7" w:rsidRPr="00BC2405">
        <w:t>of machine</w:t>
      </w:r>
      <w:r w:rsidRPr="00BC2405">
        <w:t xml:space="preserve"> learning significantly improve</w:t>
      </w:r>
      <w:r w:rsidR="008633E7">
        <w:t>d</w:t>
      </w:r>
      <w:r w:rsidRPr="00BC2405">
        <w:t xml:space="preserve"> Walmart’s sales forecasting accuracy. Random Forest and XGBoost emerged as </w:t>
      </w:r>
      <w:r w:rsidR="008633E7">
        <w:t xml:space="preserve">the </w:t>
      </w:r>
      <w:r w:rsidRPr="00BC2405">
        <w:t>top performers, with ensemble methods offering additional robustness.</w:t>
      </w:r>
    </w:p>
    <w:p w14:paraId="19AD8174" w14:textId="77777777" w:rsidR="00BC2405" w:rsidRPr="00BC2405" w:rsidRDefault="00BC2405" w:rsidP="00150FDD">
      <w:pPr>
        <w:pStyle w:val="APA"/>
        <w:ind w:firstLine="0"/>
        <w:rPr>
          <w:b/>
          <w:bCs/>
        </w:rPr>
      </w:pPr>
      <w:r w:rsidRPr="00BC2405">
        <w:rPr>
          <w:b/>
          <w:bCs/>
        </w:rPr>
        <w:t>Assumptions</w:t>
      </w:r>
    </w:p>
    <w:p w14:paraId="304C0B58" w14:textId="77777777" w:rsidR="00BC2405" w:rsidRPr="00BC2405" w:rsidRDefault="00BC2405" w:rsidP="00BC2405">
      <w:pPr>
        <w:pStyle w:val="APA"/>
        <w:numPr>
          <w:ilvl w:val="0"/>
          <w:numId w:val="33"/>
        </w:numPr>
      </w:pPr>
      <w:r w:rsidRPr="00BC2405">
        <w:t>Economic indicators (CPI and unemployment) are reliable predictors.</w:t>
      </w:r>
    </w:p>
    <w:p w14:paraId="705BFE64" w14:textId="77777777" w:rsidR="00BC2405" w:rsidRPr="00BC2405" w:rsidRDefault="00BC2405" w:rsidP="00BC2405">
      <w:pPr>
        <w:pStyle w:val="APA"/>
        <w:numPr>
          <w:ilvl w:val="0"/>
          <w:numId w:val="33"/>
        </w:numPr>
      </w:pPr>
      <w:r w:rsidRPr="00BC2405">
        <w:t>Holiday impact is consistent year-over-year.</w:t>
      </w:r>
    </w:p>
    <w:p w14:paraId="143B30DA" w14:textId="77777777" w:rsidR="00BC2405" w:rsidRPr="00BC2405" w:rsidRDefault="00BC2405" w:rsidP="00BC2405">
      <w:pPr>
        <w:pStyle w:val="APA"/>
        <w:numPr>
          <w:ilvl w:val="0"/>
          <w:numId w:val="33"/>
        </w:numPr>
      </w:pPr>
      <w:r w:rsidRPr="00BC2405">
        <w:t>Promotional markdowns influence customer behavior uniformly.</w:t>
      </w:r>
    </w:p>
    <w:p w14:paraId="3DCDCBAD" w14:textId="77777777" w:rsidR="00BC2405" w:rsidRPr="00BC2405" w:rsidRDefault="00BC2405" w:rsidP="008633E7">
      <w:pPr>
        <w:pStyle w:val="APA"/>
        <w:ind w:firstLine="0"/>
        <w:rPr>
          <w:b/>
          <w:bCs/>
        </w:rPr>
      </w:pPr>
      <w:r w:rsidRPr="00BC2405">
        <w:rPr>
          <w:b/>
          <w:bCs/>
        </w:rPr>
        <w:t>Limitations</w:t>
      </w:r>
    </w:p>
    <w:p w14:paraId="1B0B7355" w14:textId="77777777" w:rsidR="00BC2405" w:rsidRPr="00BC2405" w:rsidRDefault="00BC2405" w:rsidP="00BC2405">
      <w:pPr>
        <w:pStyle w:val="APA"/>
        <w:numPr>
          <w:ilvl w:val="0"/>
          <w:numId w:val="34"/>
        </w:numPr>
      </w:pPr>
      <w:r w:rsidRPr="00BC2405">
        <w:t>Limited coverage of external factors like competitor pricing.</w:t>
      </w:r>
    </w:p>
    <w:p w14:paraId="2154424C" w14:textId="61968750" w:rsidR="00BC2405" w:rsidRPr="00BC2405" w:rsidRDefault="00BC2405" w:rsidP="00BC2405">
      <w:pPr>
        <w:pStyle w:val="APA"/>
        <w:numPr>
          <w:ilvl w:val="0"/>
          <w:numId w:val="34"/>
        </w:numPr>
      </w:pPr>
      <w:r w:rsidRPr="00BC2405">
        <w:t>Potential overfitting in complex models like XGBoost.</w:t>
      </w:r>
    </w:p>
    <w:p w14:paraId="38801CDA" w14:textId="77777777" w:rsidR="00BC2405" w:rsidRPr="00BC2405" w:rsidRDefault="00BC2405" w:rsidP="00BC2405">
      <w:pPr>
        <w:pStyle w:val="APA"/>
        <w:numPr>
          <w:ilvl w:val="0"/>
          <w:numId w:val="34"/>
        </w:numPr>
      </w:pPr>
      <w:r w:rsidRPr="00BC2405">
        <w:t>Sparse markdown data limits its predictive power.</w:t>
      </w:r>
    </w:p>
    <w:p w14:paraId="790FEC7F" w14:textId="77777777" w:rsidR="008633E7" w:rsidRDefault="008633E7" w:rsidP="008633E7">
      <w:pPr>
        <w:pStyle w:val="APA"/>
        <w:ind w:firstLine="0"/>
        <w:rPr>
          <w:b/>
          <w:bCs/>
        </w:rPr>
      </w:pPr>
    </w:p>
    <w:p w14:paraId="25DF965D" w14:textId="354A28E7" w:rsidR="00BC2405" w:rsidRPr="00BC2405" w:rsidRDefault="00BC2405" w:rsidP="008633E7">
      <w:pPr>
        <w:pStyle w:val="APA"/>
        <w:ind w:firstLine="0"/>
        <w:rPr>
          <w:b/>
          <w:bCs/>
        </w:rPr>
      </w:pPr>
      <w:r w:rsidRPr="00BC2405">
        <w:rPr>
          <w:b/>
          <w:bCs/>
        </w:rPr>
        <w:lastRenderedPageBreak/>
        <w:t>Challenges</w:t>
      </w:r>
    </w:p>
    <w:p w14:paraId="0D9825FC" w14:textId="77777777" w:rsidR="00BC2405" w:rsidRPr="00BC2405" w:rsidRDefault="00BC2405" w:rsidP="00BC2405">
      <w:pPr>
        <w:pStyle w:val="APA"/>
        <w:numPr>
          <w:ilvl w:val="0"/>
          <w:numId w:val="35"/>
        </w:numPr>
      </w:pPr>
      <w:r w:rsidRPr="00BC2405">
        <w:t>High computational cost for large datasets.</w:t>
      </w:r>
    </w:p>
    <w:p w14:paraId="20F5F0DE" w14:textId="77777777" w:rsidR="00BC2405" w:rsidRPr="00BC2405" w:rsidRDefault="00BC2405" w:rsidP="00BC2405">
      <w:pPr>
        <w:pStyle w:val="APA"/>
        <w:numPr>
          <w:ilvl w:val="0"/>
          <w:numId w:val="35"/>
        </w:numPr>
      </w:pPr>
      <w:r w:rsidRPr="00BC2405">
        <w:t>Balancing model complexity with interpretability.</w:t>
      </w:r>
    </w:p>
    <w:p w14:paraId="16263098" w14:textId="77777777" w:rsidR="00BC2405" w:rsidRPr="00BC2405" w:rsidRDefault="00BC2405" w:rsidP="00BC2405">
      <w:pPr>
        <w:pStyle w:val="APA"/>
        <w:numPr>
          <w:ilvl w:val="0"/>
          <w:numId w:val="35"/>
        </w:numPr>
      </w:pPr>
      <w:r w:rsidRPr="00BC2405">
        <w:t>Handling seasonality and irregular sales spikes during holidays.</w:t>
      </w:r>
    </w:p>
    <w:p w14:paraId="5222F6AF" w14:textId="77777777" w:rsidR="00BC2405" w:rsidRPr="00BC2405" w:rsidRDefault="00BC2405" w:rsidP="008633E7">
      <w:pPr>
        <w:pStyle w:val="APA"/>
        <w:ind w:firstLine="0"/>
        <w:rPr>
          <w:b/>
          <w:bCs/>
        </w:rPr>
      </w:pPr>
      <w:r w:rsidRPr="00BC2405">
        <w:rPr>
          <w:b/>
          <w:bCs/>
        </w:rPr>
        <w:t>Future Uses/Additional Applications</w:t>
      </w:r>
    </w:p>
    <w:p w14:paraId="225E6BA5" w14:textId="77777777" w:rsidR="00BC2405" w:rsidRPr="00BC2405" w:rsidRDefault="00BC2405" w:rsidP="00BC2405">
      <w:pPr>
        <w:pStyle w:val="APA"/>
        <w:numPr>
          <w:ilvl w:val="0"/>
          <w:numId w:val="36"/>
        </w:numPr>
      </w:pPr>
      <w:r w:rsidRPr="00BC2405">
        <w:t>Dynamic Pricing: Adjusting prices in real-time based on forecasted demand.</w:t>
      </w:r>
    </w:p>
    <w:p w14:paraId="1B546B24" w14:textId="77777777" w:rsidR="00BC2405" w:rsidRPr="00BC2405" w:rsidRDefault="00BC2405" w:rsidP="00BC2405">
      <w:pPr>
        <w:pStyle w:val="APA"/>
        <w:numPr>
          <w:ilvl w:val="0"/>
          <w:numId w:val="36"/>
        </w:numPr>
      </w:pPr>
      <w:r w:rsidRPr="00BC2405">
        <w:t>Inventory Optimization: Automating restocking processes to minimize waste.</w:t>
      </w:r>
    </w:p>
    <w:p w14:paraId="109F0186" w14:textId="77777777" w:rsidR="00BC2405" w:rsidRPr="00BC2405" w:rsidRDefault="00BC2405" w:rsidP="00BC2405">
      <w:pPr>
        <w:pStyle w:val="APA"/>
        <w:numPr>
          <w:ilvl w:val="0"/>
          <w:numId w:val="36"/>
        </w:numPr>
      </w:pPr>
      <w:r w:rsidRPr="00BC2405">
        <w:t>Promotional Planning: Tailoring markdown strategies to maximize ROI.</w:t>
      </w:r>
    </w:p>
    <w:p w14:paraId="3F0A230F" w14:textId="77777777" w:rsidR="00BC2405" w:rsidRPr="00BC2405" w:rsidRDefault="00BC2405" w:rsidP="008633E7">
      <w:pPr>
        <w:pStyle w:val="APA"/>
        <w:ind w:firstLine="0"/>
        <w:rPr>
          <w:b/>
          <w:bCs/>
        </w:rPr>
      </w:pPr>
      <w:r w:rsidRPr="00BC2405">
        <w:rPr>
          <w:b/>
          <w:bCs/>
        </w:rPr>
        <w:t>Recommendations</w:t>
      </w:r>
    </w:p>
    <w:p w14:paraId="02EFC4D4" w14:textId="77777777" w:rsidR="00BC2405" w:rsidRPr="00BC2405" w:rsidRDefault="00BC2405" w:rsidP="00BC2405">
      <w:pPr>
        <w:pStyle w:val="APA"/>
        <w:numPr>
          <w:ilvl w:val="0"/>
          <w:numId w:val="37"/>
        </w:numPr>
      </w:pPr>
      <w:r w:rsidRPr="00BC2405">
        <w:t>Prioritize Random Forest and XGBoost models for deployment.</w:t>
      </w:r>
    </w:p>
    <w:p w14:paraId="435EAC57" w14:textId="77777777" w:rsidR="00BC2405" w:rsidRPr="00BC2405" w:rsidRDefault="00BC2405" w:rsidP="00BC2405">
      <w:pPr>
        <w:pStyle w:val="APA"/>
        <w:numPr>
          <w:ilvl w:val="0"/>
          <w:numId w:val="37"/>
        </w:numPr>
      </w:pPr>
      <w:r w:rsidRPr="00BC2405">
        <w:t>Incorporate external data like weather and local events.</w:t>
      </w:r>
    </w:p>
    <w:p w14:paraId="22066FB5" w14:textId="77777777" w:rsidR="00BC2405" w:rsidRPr="00BC2405" w:rsidRDefault="00BC2405" w:rsidP="00BC2405">
      <w:pPr>
        <w:pStyle w:val="APA"/>
        <w:numPr>
          <w:ilvl w:val="0"/>
          <w:numId w:val="37"/>
        </w:numPr>
      </w:pPr>
      <w:r w:rsidRPr="00BC2405">
        <w:t>Continuously monitor model performance and retrain periodically.</w:t>
      </w:r>
    </w:p>
    <w:p w14:paraId="6BF84506" w14:textId="77777777" w:rsidR="00BC2405" w:rsidRPr="00BC2405" w:rsidRDefault="00BC2405" w:rsidP="008633E7">
      <w:pPr>
        <w:pStyle w:val="APA"/>
        <w:ind w:firstLine="0"/>
        <w:rPr>
          <w:b/>
          <w:bCs/>
        </w:rPr>
      </w:pPr>
      <w:r w:rsidRPr="00BC2405">
        <w:rPr>
          <w:b/>
          <w:bCs/>
        </w:rPr>
        <w:t>Implementation Plan</w:t>
      </w:r>
    </w:p>
    <w:p w14:paraId="2E7CE1F4" w14:textId="77777777" w:rsidR="00BC2405" w:rsidRPr="00BC2405" w:rsidRDefault="00BC2405" w:rsidP="00BC2405">
      <w:pPr>
        <w:pStyle w:val="APA"/>
        <w:numPr>
          <w:ilvl w:val="0"/>
          <w:numId w:val="38"/>
        </w:numPr>
      </w:pPr>
      <w:r w:rsidRPr="00BC2405">
        <w:t>Phase 1: Data pipeline setup and model deployment.</w:t>
      </w:r>
    </w:p>
    <w:p w14:paraId="07F52157" w14:textId="77777777" w:rsidR="00BC2405" w:rsidRPr="00BC2405" w:rsidRDefault="00BC2405" w:rsidP="00BC2405">
      <w:pPr>
        <w:pStyle w:val="APA"/>
        <w:numPr>
          <w:ilvl w:val="0"/>
          <w:numId w:val="38"/>
        </w:numPr>
      </w:pPr>
      <w:r w:rsidRPr="00BC2405">
        <w:t>Phase 2: Train staff on model usage and interpretation.</w:t>
      </w:r>
    </w:p>
    <w:p w14:paraId="620CB5F5" w14:textId="77777777" w:rsidR="00BC2405" w:rsidRPr="00BC2405" w:rsidRDefault="00BC2405" w:rsidP="00BC2405">
      <w:pPr>
        <w:pStyle w:val="APA"/>
        <w:numPr>
          <w:ilvl w:val="0"/>
          <w:numId w:val="38"/>
        </w:numPr>
      </w:pPr>
      <w:r w:rsidRPr="00BC2405">
        <w:t>Phase 3: Monitor real-time performance and fine-tune parameters.</w:t>
      </w:r>
    </w:p>
    <w:p w14:paraId="1CAD706B" w14:textId="77777777" w:rsidR="00BC2405" w:rsidRPr="00BC2405" w:rsidRDefault="00BC2405" w:rsidP="008633E7">
      <w:pPr>
        <w:pStyle w:val="APA"/>
        <w:ind w:firstLine="0"/>
        <w:rPr>
          <w:b/>
          <w:bCs/>
        </w:rPr>
      </w:pPr>
      <w:r w:rsidRPr="00BC2405">
        <w:rPr>
          <w:b/>
          <w:bCs/>
        </w:rPr>
        <w:t>Ethical Assessment</w:t>
      </w:r>
    </w:p>
    <w:p w14:paraId="44BE6860" w14:textId="77777777" w:rsidR="00BC2405" w:rsidRPr="00BC2405" w:rsidRDefault="00BC2405" w:rsidP="00BC2405">
      <w:pPr>
        <w:pStyle w:val="APA"/>
        <w:numPr>
          <w:ilvl w:val="0"/>
          <w:numId w:val="39"/>
        </w:numPr>
      </w:pPr>
      <w:r w:rsidRPr="00BC2405">
        <w:t>Transparency: Ensure stakeholders understand the forecasting process.</w:t>
      </w:r>
    </w:p>
    <w:p w14:paraId="57B70ADB" w14:textId="4B910A64" w:rsidR="00BC2405" w:rsidRPr="00BC2405" w:rsidRDefault="00BC2405" w:rsidP="00BC2405">
      <w:pPr>
        <w:pStyle w:val="APA"/>
        <w:numPr>
          <w:ilvl w:val="0"/>
          <w:numId w:val="39"/>
        </w:numPr>
      </w:pPr>
      <w:r w:rsidRPr="00BC2405">
        <w:t>Fairness: Avoid over-reliance on variables that may lead to bias (socioeconomic data).</w:t>
      </w:r>
    </w:p>
    <w:p w14:paraId="2428678D" w14:textId="77777777" w:rsidR="00BC2405" w:rsidRPr="00BC2405" w:rsidRDefault="00BC2405" w:rsidP="00BC2405">
      <w:pPr>
        <w:pStyle w:val="APA"/>
        <w:numPr>
          <w:ilvl w:val="0"/>
          <w:numId w:val="39"/>
        </w:numPr>
      </w:pPr>
      <w:r w:rsidRPr="00BC2405">
        <w:t>Privacy: Secure customer data used in forecasting models.</w:t>
      </w:r>
    </w:p>
    <w:p w14:paraId="0DB5FBCE" w14:textId="6706EB65" w:rsidR="00BC2405" w:rsidRPr="00BC2405" w:rsidRDefault="00BC2405" w:rsidP="008633E7">
      <w:pPr>
        <w:pStyle w:val="APA"/>
        <w:numPr>
          <w:ilvl w:val="0"/>
          <w:numId w:val="39"/>
        </w:numPr>
      </w:pPr>
      <w:r w:rsidRPr="00BC2405">
        <w:t>Impact: Avoid decisions that could negatively affect employees or suppliers.</w:t>
      </w:r>
    </w:p>
    <w:p w14:paraId="71451AB4" w14:textId="77777777" w:rsidR="008633E7" w:rsidRDefault="008633E7" w:rsidP="00150FDD">
      <w:pPr>
        <w:pStyle w:val="APA"/>
        <w:ind w:firstLine="0"/>
        <w:rPr>
          <w:b/>
          <w:bCs/>
        </w:rPr>
      </w:pPr>
    </w:p>
    <w:p w14:paraId="404C20F7" w14:textId="77777777" w:rsidR="008633E7" w:rsidRDefault="008633E7" w:rsidP="00150FDD">
      <w:pPr>
        <w:pStyle w:val="APA"/>
        <w:ind w:firstLine="0"/>
        <w:rPr>
          <w:b/>
          <w:bCs/>
        </w:rPr>
      </w:pPr>
    </w:p>
    <w:p w14:paraId="54F74AFB" w14:textId="7778FDC3" w:rsidR="00BC2405" w:rsidRPr="00BC2405" w:rsidRDefault="00BC2405" w:rsidP="00BC2405">
      <w:pPr>
        <w:pStyle w:val="APA"/>
      </w:pPr>
    </w:p>
    <w:p w14:paraId="2E045B0C" w14:textId="77777777" w:rsidR="00BC2405" w:rsidRPr="00BC2405" w:rsidRDefault="00BC2405" w:rsidP="00150FDD">
      <w:pPr>
        <w:pStyle w:val="APA"/>
        <w:ind w:firstLine="0"/>
        <w:rPr>
          <w:b/>
          <w:bCs/>
        </w:rPr>
      </w:pPr>
      <w:r w:rsidRPr="00BC2405">
        <w:rPr>
          <w:b/>
          <w:bCs/>
        </w:rPr>
        <w:t>Questions for Milestone 4</w:t>
      </w:r>
    </w:p>
    <w:p w14:paraId="7825A95B" w14:textId="77777777" w:rsidR="00BC2405" w:rsidRPr="00BC2405" w:rsidRDefault="00BC2405" w:rsidP="00BC2405">
      <w:pPr>
        <w:pStyle w:val="APA"/>
        <w:numPr>
          <w:ilvl w:val="0"/>
          <w:numId w:val="42"/>
        </w:numPr>
      </w:pPr>
      <w:r w:rsidRPr="00BC2405">
        <w:t>What variables most influence the sales predictions?</w:t>
      </w:r>
    </w:p>
    <w:p w14:paraId="57DF0BA2" w14:textId="77777777" w:rsidR="00BC2405" w:rsidRPr="00BC2405" w:rsidRDefault="00BC2405" w:rsidP="00BC2405">
      <w:pPr>
        <w:pStyle w:val="APA"/>
        <w:numPr>
          <w:ilvl w:val="0"/>
          <w:numId w:val="42"/>
        </w:numPr>
      </w:pPr>
      <w:r w:rsidRPr="00BC2405">
        <w:t>How are holiday effects accounted for in the model?</w:t>
      </w:r>
    </w:p>
    <w:p w14:paraId="22CE1E32" w14:textId="77777777" w:rsidR="00BC2405" w:rsidRPr="00BC2405" w:rsidRDefault="00BC2405" w:rsidP="00BC2405">
      <w:pPr>
        <w:pStyle w:val="APA"/>
        <w:numPr>
          <w:ilvl w:val="0"/>
          <w:numId w:val="42"/>
        </w:numPr>
      </w:pPr>
      <w:r w:rsidRPr="00BC2405">
        <w:t>Why were Random Forest and XGBoost chosen as primary models?</w:t>
      </w:r>
    </w:p>
    <w:p w14:paraId="58691D8F" w14:textId="77777777" w:rsidR="00BC2405" w:rsidRPr="00BC2405" w:rsidRDefault="00BC2405" w:rsidP="00BC2405">
      <w:pPr>
        <w:pStyle w:val="APA"/>
        <w:numPr>
          <w:ilvl w:val="0"/>
          <w:numId w:val="42"/>
        </w:numPr>
      </w:pPr>
      <w:r w:rsidRPr="00BC2405">
        <w:t>How does the ensemble method improve accuracy?</w:t>
      </w:r>
    </w:p>
    <w:p w14:paraId="539FD608" w14:textId="77777777" w:rsidR="00BC2405" w:rsidRPr="00BC2405" w:rsidRDefault="00BC2405" w:rsidP="00BC2405">
      <w:pPr>
        <w:pStyle w:val="APA"/>
        <w:numPr>
          <w:ilvl w:val="0"/>
          <w:numId w:val="42"/>
        </w:numPr>
      </w:pPr>
      <w:r w:rsidRPr="00BC2405">
        <w:t>What steps were taken to prevent overfitting?</w:t>
      </w:r>
    </w:p>
    <w:p w14:paraId="35E2DE01" w14:textId="77777777" w:rsidR="00BC2405" w:rsidRPr="00BC2405" w:rsidRDefault="00BC2405" w:rsidP="00BC2405">
      <w:pPr>
        <w:pStyle w:val="APA"/>
        <w:numPr>
          <w:ilvl w:val="0"/>
          <w:numId w:val="42"/>
        </w:numPr>
      </w:pPr>
      <w:r w:rsidRPr="00BC2405">
        <w:t>Can the models be generalized to other retailers?</w:t>
      </w:r>
    </w:p>
    <w:p w14:paraId="5B6B91D2" w14:textId="77777777" w:rsidR="00BC2405" w:rsidRPr="00BC2405" w:rsidRDefault="00BC2405" w:rsidP="00BC2405">
      <w:pPr>
        <w:pStyle w:val="APA"/>
        <w:numPr>
          <w:ilvl w:val="0"/>
          <w:numId w:val="42"/>
        </w:numPr>
      </w:pPr>
      <w:r w:rsidRPr="00BC2405">
        <w:t>How does data imputation affect model performance?</w:t>
      </w:r>
    </w:p>
    <w:p w14:paraId="48C60DBD" w14:textId="77777777" w:rsidR="00BC2405" w:rsidRPr="00BC2405" w:rsidRDefault="00BC2405" w:rsidP="00BC2405">
      <w:pPr>
        <w:pStyle w:val="APA"/>
        <w:numPr>
          <w:ilvl w:val="0"/>
          <w:numId w:val="42"/>
        </w:numPr>
      </w:pPr>
      <w:r w:rsidRPr="00BC2405">
        <w:t>What ethical concerns arise from using sales forecasts?</w:t>
      </w:r>
    </w:p>
    <w:p w14:paraId="7109ED70" w14:textId="77777777" w:rsidR="00BC2405" w:rsidRPr="00BC2405" w:rsidRDefault="00BC2405" w:rsidP="00BC2405">
      <w:pPr>
        <w:pStyle w:val="APA"/>
        <w:numPr>
          <w:ilvl w:val="0"/>
          <w:numId w:val="42"/>
        </w:numPr>
      </w:pPr>
      <w:r w:rsidRPr="00BC2405">
        <w:t>How are extreme outliers handled in sales data?</w:t>
      </w:r>
    </w:p>
    <w:p w14:paraId="24E6E377" w14:textId="77777777" w:rsidR="00BC2405" w:rsidRPr="00BC2405" w:rsidRDefault="00BC2405" w:rsidP="00BC2405">
      <w:pPr>
        <w:pStyle w:val="APA"/>
        <w:numPr>
          <w:ilvl w:val="0"/>
          <w:numId w:val="42"/>
        </w:numPr>
      </w:pPr>
      <w:r w:rsidRPr="00BC2405">
        <w:t>What additional features could improve forecast accuracy?</w:t>
      </w:r>
    </w:p>
    <w:p w14:paraId="26FE0388" w14:textId="77777777" w:rsidR="008633E7" w:rsidRDefault="008633E7" w:rsidP="00150FDD">
      <w:pPr>
        <w:pStyle w:val="APA"/>
        <w:ind w:firstLine="0"/>
      </w:pPr>
    </w:p>
    <w:p w14:paraId="3A73327C" w14:textId="77777777" w:rsidR="00E81FBE" w:rsidRDefault="00E81FBE" w:rsidP="00150FDD">
      <w:pPr>
        <w:pStyle w:val="APA"/>
        <w:ind w:firstLine="0"/>
      </w:pPr>
    </w:p>
    <w:p w14:paraId="5BA697FE" w14:textId="77777777" w:rsidR="00E81FBE" w:rsidRDefault="00E81FBE" w:rsidP="00150FDD">
      <w:pPr>
        <w:pStyle w:val="APA"/>
        <w:ind w:firstLine="0"/>
      </w:pPr>
    </w:p>
    <w:p w14:paraId="27B639A8" w14:textId="77777777" w:rsidR="00E81FBE" w:rsidRDefault="00E81FBE" w:rsidP="00150FDD">
      <w:pPr>
        <w:pStyle w:val="APA"/>
        <w:ind w:firstLine="0"/>
      </w:pPr>
    </w:p>
    <w:p w14:paraId="584F7F99" w14:textId="77777777" w:rsidR="00E81FBE" w:rsidRDefault="00E81FBE" w:rsidP="00150FDD">
      <w:pPr>
        <w:pStyle w:val="APA"/>
        <w:ind w:firstLine="0"/>
      </w:pPr>
    </w:p>
    <w:p w14:paraId="11E1DFBC" w14:textId="77777777" w:rsidR="00E81FBE" w:rsidRDefault="00E81FBE" w:rsidP="00150FDD">
      <w:pPr>
        <w:pStyle w:val="APA"/>
        <w:ind w:firstLine="0"/>
      </w:pPr>
    </w:p>
    <w:p w14:paraId="35CB269B" w14:textId="77777777" w:rsidR="00E81FBE" w:rsidRDefault="00E81FBE" w:rsidP="00150FDD">
      <w:pPr>
        <w:pStyle w:val="APA"/>
        <w:ind w:firstLine="0"/>
      </w:pPr>
    </w:p>
    <w:p w14:paraId="608A01F2" w14:textId="77777777" w:rsidR="00E81FBE" w:rsidRDefault="00E81FBE" w:rsidP="00150FDD">
      <w:pPr>
        <w:pStyle w:val="APA"/>
        <w:ind w:firstLine="0"/>
      </w:pPr>
    </w:p>
    <w:p w14:paraId="3604FD2A" w14:textId="77777777" w:rsidR="00E81FBE" w:rsidRDefault="00E81FBE" w:rsidP="00150FDD">
      <w:pPr>
        <w:pStyle w:val="APA"/>
        <w:ind w:firstLine="0"/>
      </w:pPr>
    </w:p>
    <w:p w14:paraId="21738692" w14:textId="77777777" w:rsidR="00E81FBE" w:rsidRDefault="00E81FBE" w:rsidP="00150FDD">
      <w:pPr>
        <w:pStyle w:val="APA"/>
        <w:ind w:firstLine="0"/>
      </w:pPr>
    </w:p>
    <w:p w14:paraId="22ABF836" w14:textId="77777777" w:rsidR="00E81FBE" w:rsidRDefault="00E81FBE" w:rsidP="00150FDD">
      <w:pPr>
        <w:pStyle w:val="APA"/>
        <w:ind w:firstLine="0"/>
        <w:rPr>
          <w:b/>
          <w:bCs/>
        </w:rPr>
      </w:pPr>
    </w:p>
    <w:p w14:paraId="13585950" w14:textId="77777777" w:rsidR="00BC2405" w:rsidRPr="00150FDD" w:rsidRDefault="00BC2405" w:rsidP="00BC2405">
      <w:pPr>
        <w:pStyle w:val="APA"/>
        <w:numPr>
          <w:ilvl w:val="0"/>
          <w:numId w:val="43"/>
        </w:numPr>
      </w:pPr>
      <w:r w:rsidRPr="00BC2405">
        <w:lastRenderedPageBreak/>
        <w:t>Distribution of Weekly Sales (Histogram)</w:t>
      </w:r>
    </w:p>
    <w:p w14:paraId="01DD9A88" w14:textId="0EA0483A" w:rsidR="00333D04" w:rsidRDefault="00333D04" w:rsidP="00333D04">
      <w:pPr>
        <w:pStyle w:val="APA"/>
      </w:pPr>
      <w:r w:rsidRPr="00333D04">
        <w:drawing>
          <wp:inline distT="0" distB="0" distL="0" distR="0" wp14:anchorId="35FF8EB8" wp14:editId="7CAB419F">
            <wp:extent cx="5524784" cy="3391074"/>
            <wp:effectExtent l="0" t="0" r="0" b="0"/>
            <wp:docPr id="1671162928" name="Picture 1" descr="A graph of a sales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62928" name="Picture 1" descr="A graph of a sales distribution&#10;&#10;Description automatically generated with medium confidence"/>
                    <pic:cNvPicPr/>
                  </pic:nvPicPr>
                  <pic:blipFill>
                    <a:blip r:embed="rId11"/>
                    <a:stretch>
                      <a:fillRect/>
                    </a:stretch>
                  </pic:blipFill>
                  <pic:spPr>
                    <a:xfrm>
                      <a:off x="0" y="0"/>
                      <a:ext cx="5524784" cy="3391074"/>
                    </a:xfrm>
                    <a:prstGeom prst="rect">
                      <a:avLst/>
                    </a:prstGeom>
                  </pic:spPr>
                </pic:pic>
              </a:graphicData>
            </a:graphic>
          </wp:inline>
        </w:drawing>
      </w:r>
    </w:p>
    <w:p w14:paraId="57259A6A" w14:textId="77777777" w:rsidR="00333D04" w:rsidRPr="00BC2405" w:rsidRDefault="00333D04" w:rsidP="00333D04">
      <w:pPr>
        <w:pStyle w:val="APA"/>
      </w:pPr>
    </w:p>
    <w:p w14:paraId="3F672096" w14:textId="77777777" w:rsidR="00BC2405" w:rsidRDefault="00BC2405" w:rsidP="00BC2405">
      <w:pPr>
        <w:pStyle w:val="APA"/>
        <w:numPr>
          <w:ilvl w:val="0"/>
          <w:numId w:val="43"/>
        </w:numPr>
      </w:pPr>
      <w:r w:rsidRPr="00BC2405">
        <w:t>Store Type Distribution (Pie Chart)</w:t>
      </w:r>
    </w:p>
    <w:p w14:paraId="1D90EAB6" w14:textId="3E09B404" w:rsidR="00333D04" w:rsidRDefault="00333D04" w:rsidP="00333D04">
      <w:pPr>
        <w:pStyle w:val="APA"/>
      </w:pPr>
      <w:r w:rsidRPr="00333D04">
        <w:drawing>
          <wp:inline distT="0" distB="0" distL="0" distR="0" wp14:anchorId="154BC8D5" wp14:editId="013220DE">
            <wp:extent cx="3048157" cy="3206915"/>
            <wp:effectExtent l="0" t="0" r="0" b="0"/>
            <wp:docPr id="1841332042" name="Picture 1" descr="A pie chart with numbers and a few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32042" name="Picture 1" descr="A pie chart with numbers and a few different colored circles&#10;&#10;Description automatically generated"/>
                    <pic:cNvPicPr/>
                  </pic:nvPicPr>
                  <pic:blipFill>
                    <a:blip r:embed="rId12"/>
                    <a:stretch>
                      <a:fillRect/>
                    </a:stretch>
                  </pic:blipFill>
                  <pic:spPr>
                    <a:xfrm>
                      <a:off x="0" y="0"/>
                      <a:ext cx="3048157" cy="3206915"/>
                    </a:xfrm>
                    <a:prstGeom prst="rect">
                      <a:avLst/>
                    </a:prstGeom>
                  </pic:spPr>
                </pic:pic>
              </a:graphicData>
            </a:graphic>
          </wp:inline>
        </w:drawing>
      </w:r>
    </w:p>
    <w:p w14:paraId="33F7678F" w14:textId="77777777" w:rsidR="00333D04" w:rsidRPr="00BC2405" w:rsidRDefault="00333D04" w:rsidP="00333D04">
      <w:pPr>
        <w:pStyle w:val="APA"/>
      </w:pPr>
    </w:p>
    <w:p w14:paraId="725A021E" w14:textId="77777777" w:rsidR="00BC2405" w:rsidRDefault="00BC2405" w:rsidP="00BC2405">
      <w:pPr>
        <w:pStyle w:val="APA"/>
        <w:numPr>
          <w:ilvl w:val="0"/>
          <w:numId w:val="43"/>
        </w:numPr>
      </w:pPr>
      <w:r w:rsidRPr="00BC2405">
        <w:lastRenderedPageBreak/>
        <w:t>Correlation Heatmap</w:t>
      </w:r>
    </w:p>
    <w:p w14:paraId="1E7BE1B7" w14:textId="2D2E2F29" w:rsidR="00333D04" w:rsidRPr="00BC2405" w:rsidRDefault="00AD4DCC" w:rsidP="00333D04">
      <w:pPr>
        <w:pStyle w:val="APA"/>
        <w:ind w:left="720" w:firstLine="0"/>
      </w:pPr>
      <w:r w:rsidRPr="00AD4DCC">
        <w:drawing>
          <wp:inline distT="0" distB="0" distL="0" distR="0" wp14:anchorId="5FD4104F" wp14:editId="3A1340AC">
            <wp:extent cx="5943600" cy="4540885"/>
            <wp:effectExtent l="0" t="0" r="0" b="0"/>
            <wp:docPr id="1824214738" name="Picture 1"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14738" name="Picture 1" descr="A graph with red and blue squares&#10;&#10;Description automatically generated"/>
                    <pic:cNvPicPr/>
                  </pic:nvPicPr>
                  <pic:blipFill>
                    <a:blip r:embed="rId13"/>
                    <a:stretch>
                      <a:fillRect/>
                    </a:stretch>
                  </pic:blipFill>
                  <pic:spPr>
                    <a:xfrm>
                      <a:off x="0" y="0"/>
                      <a:ext cx="5943600" cy="4540885"/>
                    </a:xfrm>
                    <a:prstGeom prst="rect">
                      <a:avLst/>
                    </a:prstGeom>
                  </pic:spPr>
                </pic:pic>
              </a:graphicData>
            </a:graphic>
          </wp:inline>
        </w:drawing>
      </w:r>
    </w:p>
    <w:p w14:paraId="42DDA2BF" w14:textId="77777777" w:rsidR="008633E7" w:rsidRDefault="008633E7" w:rsidP="008633E7">
      <w:pPr>
        <w:pStyle w:val="APA"/>
        <w:ind w:left="360" w:firstLine="0"/>
      </w:pPr>
    </w:p>
    <w:p w14:paraId="1FBAA9BF" w14:textId="77777777" w:rsidR="008633E7" w:rsidRDefault="008633E7" w:rsidP="008633E7">
      <w:pPr>
        <w:pStyle w:val="APA"/>
        <w:ind w:left="360" w:firstLine="0"/>
      </w:pPr>
    </w:p>
    <w:p w14:paraId="6A9F2BBB" w14:textId="77777777" w:rsidR="008633E7" w:rsidRDefault="008633E7" w:rsidP="008633E7">
      <w:pPr>
        <w:pStyle w:val="APA"/>
        <w:ind w:left="360" w:firstLine="0"/>
      </w:pPr>
    </w:p>
    <w:p w14:paraId="5C7899B3" w14:textId="77777777" w:rsidR="008633E7" w:rsidRDefault="008633E7" w:rsidP="008633E7">
      <w:pPr>
        <w:pStyle w:val="APA"/>
        <w:ind w:left="360" w:firstLine="0"/>
      </w:pPr>
    </w:p>
    <w:p w14:paraId="40D77D80" w14:textId="77777777" w:rsidR="00AD4DCC" w:rsidRDefault="00AD4DCC" w:rsidP="008633E7">
      <w:pPr>
        <w:pStyle w:val="APA"/>
        <w:ind w:left="360" w:firstLine="0"/>
      </w:pPr>
    </w:p>
    <w:p w14:paraId="27D8A6E8" w14:textId="77777777" w:rsidR="008633E7" w:rsidRDefault="008633E7" w:rsidP="008633E7">
      <w:pPr>
        <w:pStyle w:val="APA"/>
        <w:ind w:left="360" w:firstLine="0"/>
      </w:pPr>
    </w:p>
    <w:p w14:paraId="209D0867" w14:textId="77777777" w:rsidR="008633E7" w:rsidRDefault="008633E7" w:rsidP="008633E7">
      <w:pPr>
        <w:pStyle w:val="APA"/>
        <w:ind w:left="360" w:firstLine="0"/>
      </w:pPr>
    </w:p>
    <w:p w14:paraId="285E0E8C" w14:textId="77777777" w:rsidR="008633E7" w:rsidRDefault="008633E7" w:rsidP="008633E7">
      <w:pPr>
        <w:pStyle w:val="APA"/>
        <w:ind w:left="360" w:firstLine="0"/>
      </w:pPr>
    </w:p>
    <w:p w14:paraId="0F5AEF3D" w14:textId="77777777" w:rsidR="008633E7" w:rsidRDefault="008633E7" w:rsidP="008633E7">
      <w:pPr>
        <w:pStyle w:val="APA"/>
      </w:pPr>
    </w:p>
    <w:p w14:paraId="02101AC2" w14:textId="3B60E5C1" w:rsidR="00BC2405" w:rsidRDefault="00BC2405" w:rsidP="00BC2405">
      <w:pPr>
        <w:pStyle w:val="APA"/>
        <w:numPr>
          <w:ilvl w:val="0"/>
          <w:numId w:val="43"/>
        </w:numPr>
      </w:pPr>
      <w:r w:rsidRPr="00BC2405">
        <w:lastRenderedPageBreak/>
        <w:t>Model Accuracy Comparison (Bar Chart)</w:t>
      </w:r>
    </w:p>
    <w:p w14:paraId="50A40AF2" w14:textId="36A7E85E" w:rsidR="00333D04" w:rsidRPr="00BC2405" w:rsidRDefault="00333D04" w:rsidP="00333D04">
      <w:pPr>
        <w:pStyle w:val="APA"/>
      </w:pPr>
      <w:r w:rsidRPr="00333D04">
        <w:drawing>
          <wp:inline distT="0" distB="0" distL="0" distR="0" wp14:anchorId="628A2DCC" wp14:editId="683DDAD1">
            <wp:extent cx="5943600" cy="3674110"/>
            <wp:effectExtent l="0" t="0" r="0" b="2540"/>
            <wp:docPr id="1454955466" name="Picture 1" descr="A graph showing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55466" name="Picture 1" descr="A graph showing different colored bars&#10;&#10;Description automatically generated"/>
                    <pic:cNvPicPr/>
                  </pic:nvPicPr>
                  <pic:blipFill>
                    <a:blip r:embed="rId14"/>
                    <a:stretch>
                      <a:fillRect/>
                    </a:stretch>
                  </pic:blipFill>
                  <pic:spPr>
                    <a:xfrm>
                      <a:off x="0" y="0"/>
                      <a:ext cx="5943600" cy="3674110"/>
                    </a:xfrm>
                    <a:prstGeom prst="rect">
                      <a:avLst/>
                    </a:prstGeom>
                  </pic:spPr>
                </pic:pic>
              </a:graphicData>
            </a:graphic>
          </wp:inline>
        </w:drawing>
      </w:r>
    </w:p>
    <w:p w14:paraId="32226DFA" w14:textId="77777777" w:rsidR="00333D04" w:rsidRPr="00BC2405" w:rsidRDefault="00333D04" w:rsidP="00333D04">
      <w:pPr>
        <w:pStyle w:val="APA"/>
        <w:ind w:firstLine="0"/>
      </w:pPr>
    </w:p>
    <w:p w14:paraId="60C09AA2" w14:textId="77777777" w:rsidR="00410202" w:rsidRDefault="00410202" w:rsidP="00BC2405">
      <w:pPr>
        <w:pStyle w:val="APA"/>
      </w:pPr>
    </w:p>
    <w:p w14:paraId="57F93096" w14:textId="77777777" w:rsidR="00410202" w:rsidRDefault="00410202" w:rsidP="00BC2405">
      <w:pPr>
        <w:pStyle w:val="APA"/>
        <w:sectPr w:rsidR="00410202">
          <w:pgSz w:w="12240" w:h="15840"/>
          <w:pgMar w:top="1440" w:right="1440" w:bottom="1440" w:left="1440" w:header="708" w:footer="708" w:gutter="0"/>
          <w:cols w:space="708"/>
          <w:docGrid w:linePitch="360"/>
        </w:sectPr>
      </w:pPr>
    </w:p>
    <w:sdt>
      <w:sdtPr>
        <w:tag w:val="ReferenceSection"/>
        <w:id w:val="-1139885760"/>
        <w:placeholder>
          <w:docPart w:val="DefaultPlaceholder_-1854013440"/>
        </w:placeholder>
        <w15:appearance w15:val="hidden"/>
      </w:sdtPr>
      <w:sdtEndPr>
        <w:rPr>
          <w:b w:val="0"/>
        </w:rPr>
      </w:sdtEndPr>
      <w:sdtContent>
        <w:p w14:paraId="3173F409" w14:textId="77777777" w:rsidR="00410202" w:rsidRDefault="00410202" w:rsidP="00410202">
          <w:pPr>
            <w:pStyle w:val="APAReferenceSectionHeading"/>
          </w:pPr>
          <w:sdt>
            <w:sdtPr>
              <w:tag w:val="ReferenceSectionHeader"/>
              <w:id w:val="-1115751298"/>
              <w:lock w:val="contentLocked"/>
              <w:placeholder>
                <w:docPart w:val="DefaultPlaceholder_-1854013440"/>
              </w:placeholder>
              <w15:appearance w15:val="hidden"/>
            </w:sdtPr>
            <w:sdtContent>
              <w:r>
                <w:t>References</w:t>
              </w:r>
            </w:sdtContent>
          </w:sdt>
        </w:p>
        <w:p w14:paraId="19786255" w14:textId="77777777" w:rsidR="00C75799" w:rsidRDefault="00410202" w:rsidP="00410202">
          <w:pPr>
            <w:pStyle w:val="APAReference"/>
          </w:pPr>
          <w:sdt>
            <w:sdtPr>
              <w:tag w:val="R_9245c183-dd9d-4b5f-b35a-6c3fff8850ae"/>
              <w:id w:val="867028190"/>
              <w:lock w:val="contentLocked"/>
              <w:placeholder>
                <w:docPart w:val="DefaultPlaceholder_-1854013440"/>
              </w:placeholder>
            </w:sdtPr>
            <w:sdtContent>
              <w:r>
                <w:t xml:space="preserve">Cukierski, W. (2014). </w:t>
              </w:r>
              <w:r>
                <w:rPr>
                  <w:rStyle w:val="Emphasis"/>
                </w:rPr>
                <w:t>Walmart recruiting - store sales forecasting</w:t>
              </w:r>
              <w:r>
                <w:t xml:space="preserve">. Retrieved December 10, 2024, from </w:t>
              </w:r>
              <w:hyperlink r:id="rId15" w:history="1">
                <w:r>
                  <w:rPr>
                    <w:rStyle w:val="Hyperlink"/>
                  </w:rPr>
                  <w:t>https://kaggle.com/competitions/walmart-recruiting-store-sales-forecasting</w:t>
                </w:r>
              </w:hyperlink>
            </w:sdtContent>
          </w:sdt>
        </w:p>
        <w:sdt>
          <w:sdtPr>
            <w:tag w:val="R_10f0b343-95d9-4a14-9574-78b7489439d3"/>
            <w:id w:val="1712912312"/>
            <w:lock w:val="contentLocked"/>
            <w:placeholder>
              <w:docPart w:val="DefaultPlaceholder_-1854013440"/>
            </w:placeholder>
          </w:sdtPr>
          <w:sdtContent>
            <w:p w14:paraId="6D8060C7" w14:textId="3FB2379D" w:rsidR="00410202" w:rsidRDefault="00C75799" w:rsidP="00C75799">
              <w:pPr>
                <w:pStyle w:val="APAReference"/>
              </w:pPr>
              <w:r>
                <w:t xml:space="preserve">Walmart. (2024). </w:t>
              </w:r>
              <w:r>
                <w:rPr>
                  <w:rStyle w:val="Emphasis"/>
                </w:rPr>
                <w:t>Walmart History</w:t>
              </w:r>
              <w:r>
                <w:t xml:space="preserve">. Retrieved December 15, 2024, from </w:t>
              </w:r>
              <w:hyperlink r:id="rId16" w:history="1">
                <w:r>
                  <w:rPr>
                    <w:rStyle w:val="Hyperlink"/>
                  </w:rPr>
                  <w:t>https://corporate.walmart.com/about/history</w:t>
                </w:r>
              </w:hyperlink>
            </w:p>
          </w:sdtContent>
        </w:sdt>
        <w:p w14:paraId="7CB13645" w14:textId="357BE802" w:rsidR="00410202" w:rsidRDefault="00410202" w:rsidP="00BC2405">
          <w:pPr>
            <w:pStyle w:val="APA"/>
          </w:pPr>
        </w:p>
        <w:p w14:paraId="3D29803E" w14:textId="398349C1" w:rsidR="00BC2405" w:rsidRPr="00BC2405" w:rsidRDefault="00410202" w:rsidP="00BC2405">
          <w:pPr>
            <w:pStyle w:val="APA"/>
          </w:pPr>
        </w:p>
      </w:sdtContent>
    </w:sdt>
    <w:sectPr w:rsidR="00BC2405" w:rsidRPr="00BC24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1BE6E" w14:textId="77777777" w:rsidR="00CA26E7" w:rsidRDefault="00CA26E7">
      <w:r>
        <w:separator/>
      </w:r>
    </w:p>
  </w:endnote>
  <w:endnote w:type="continuationSeparator" w:id="0">
    <w:p w14:paraId="382C5DF2" w14:textId="77777777" w:rsidR="00CA26E7" w:rsidRDefault="00CA2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D4C9C" w14:textId="77777777" w:rsidR="00CA26E7" w:rsidRDefault="00CA26E7">
      <w:r>
        <w:separator/>
      </w:r>
    </w:p>
  </w:footnote>
  <w:footnote w:type="continuationSeparator" w:id="0">
    <w:p w14:paraId="55887388" w14:textId="77777777" w:rsidR="00CA26E7" w:rsidRDefault="00CA2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AFFE0" w14:textId="3351AAD4" w:rsidR="00366E62" w:rsidRDefault="00000000">
    <w:pPr>
      <w:pStyle w:val="APAPageHeading"/>
    </w:pPr>
    <w:sdt>
      <w:sdtPr>
        <w:tag w:val="RunningHead"/>
        <w:id w:val="1709214789"/>
        <w:lock w:val="contentLocked"/>
        <w:placeholder>
          <w:docPart w:val="DefaultPlaceholder_-1854013440"/>
        </w:placeholder>
      </w:sdtPr>
      <w:sdtContent>
        <w:r w:rsidR="00C166B1">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23B42"/>
    <w:multiLevelType w:val="multilevel"/>
    <w:tmpl w:val="4822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ED329D"/>
    <w:multiLevelType w:val="multilevel"/>
    <w:tmpl w:val="E8BA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72F07"/>
    <w:multiLevelType w:val="multilevel"/>
    <w:tmpl w:val="CB16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884888"/>
    <w:multiLevelType w:val="multilevel"/>
    <w:tmpl w:val="60842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BE5A58"/>
    <w:multiLevelType w:val="multilevel"/>
    <w:tmpl w:val="7662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633705"/>
    <w:multiLevelType w:val="multilevel"/>
    <w:tmpl w:val="FE02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5256367"/>
    <w:multiLevelType w:val="multilevel"/>
    <w:tmpl w:val="74184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773B62"/>
    <w:multiLevelType w:val="multilevel"/>
    <w:tmpl w:val="AA28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074E4"/>
    <w:multiLevelType w:val="multilevel"/>
    <w:tmpl w:val="560E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6626FC"/>
    <w:multiLevelType w:val="hybridMultilevel"/>
    <w:tmpl w:val="B596D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D671E00"/>
    <w:multiLevelType w:val="multilevel"/>
    <w:tmpl w:val="16D4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834D44"/>
    <w:multiLevelType w:val="multilevel"/>
    <w:tmpl w:val="CE9C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F65B7A"/>
    <w:multiLevelType w:val="multilevel"/>
    <w:tmpl w:val="45706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5777A7"/>
    <w:multiLevelType w:val="multilevel"/>
    <w:tmpl w:val="3C6C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572B56"/>
    <w:multiLevelType w:val="multilevel"/>
    <w:tmpl w:val="9B3E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496E53"/>
    <w:multiLevelType w:val="multilevel"/>
    <w:tmpl w:val="51DA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933C0C"/>
    <w:multiLevelType w:val="hybridMultilevel"/>
    <w:tmpl w:val="B8229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2C079E8"/>
    <w:multiLevelType w:val="multilevel"/>
    <w:tmpl w:val="35F0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427306"/>
    <w:multiLevelType w:val="multilevel"/>
    <w:tmpl w:val="1238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437F6F"/>
    <w:multiLevelType w:val="multilevel"/>
    <w:tmpl w:val="3CBE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2615FD"/>
    <w:multiLevelType w:val="multilevel"/>
    <w:tmpl w:val="70E21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D810CA"/>
    <w:multiLevelType w:val="multilevel"/>
    <w:tmpl w:val="AA20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612D5"/>
    <w:multiLevelType w:val="multilevel"/>
    <w:tmpl w:val="59EA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C9164B"/>
    <w:multiLevelType w:val="multilevel"/>
    <w:tmpl w:val="DDA6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B16238D"/>
    <w:multiLevelType w:val="multilevel"/>
    <w:tmpl w:val="13D4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E95B07"/>
    <w:multiLevelType w:val="multilevel"/>
    <w:tmpl w:val="CF74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39" w15:restartNumberingAfterBreak="0">
    <w:nsid w:val="633775D7"/>
    <w:multiLevelType w:val="multilevel"/>
    <w:tmpl w:val="FC8E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10277A"/>
    <w:multiLevelType w:val="multilevel"/>
    <w:tmpl w:val="4834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C6F18"/>
    <w:multiLevelType w:val="multilevel"/>
    <w:tmpl w:val="7F9E3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073F21"/>
    <w:multiLevelType w:val="multilevel"/>
    <w:tmpl w:val="3EFE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A765D0"/>
    <w:multiLevelType w:val="multilevel"/>
    <w:tmpl w:val="6A98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E05E1E"/>
    <w:multiLevelType w:val="multilevel"/>
    <w:tmpl w:val="EDFEE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7534D9"/>
    <w:multiLevelType w:val="multilevel"/>
    <w:tmpl w:val="2870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700947">
    <w:abstractNumId w:val="0"/>
  </w:num>
  <w:num w:numId="2" w16cid:durableId="319192110">
    <w:abstractNumId w:val="1"/>
  </w:num>
  <w:num w:numId="3" w16cid:durableId="1511017980">
    <w:abstractNumId w:val="2"/>
  </w:num>
  <w:num w:numId="4" w16cid:durableId="1501579390">
    <w:abstractNumId w:val="3"/>
  </w:num>
  <w:num w:numId="5" w16cid:durableId="1296982460">
    <w:abstractNumId w:val="8"/>
  </w:num>
  <w:num w:numId="6" w16cid:durableId="718014339">
    <w:abstractNumId w:val="4"/>
  </w:num>
  <w:num w:numId="7" w16cid:durableId="434055491">
    <w:abstractNumId w:val="5"/>
  </w:num>
  <w:num w:numId="8" w16cid:durableId="1730885838">
    <w:abstractNumId w:val="6"/>
  </w:num>
  <w:num w:numId="9" w16cid:durableId="990983321">
    <w:abstractNumId w:val="7"/>
  </w:num>
  <w:num w:numId="10" w16cid:durableId="298730720">
    <w:abstractNumId w:val="9"/>
  </w:num>
  <w:num w:numId="11" w16cid:durableId="519705534">
    <w:abstractNumId w:val="38"/>
  </w:num>
  <w:num w:numId="12" w16cid:durableId="1070079887">
    <w:abstractNumId w:val="35"/>
  </w:num>
  <w:num w:numId="13" w16cid:durableId="990445768">
    <w:abstractNumId w:val="16"/>
  </w:num>
  <w:num w:numId="14" w16cid:durableId="1301810683">
    <w:abstractNumId w:val="32"/>
  </w:num>
  <w:num w:numId="15" w16cid:durableId="1785806149">
    <w:abstractNumId w:val="11"/>
  </w:num>
  <w:num w:numId="16" w16cid:durableId="1343892520">
    <w:abstractNumId w:val="33"/>
  </w:num>
  <w:num w:numId="17" w16cid:durableId="403843012">
    <w:abstractNumId w:val="25"/>
  </w:num>
  <w:num w:numId="18" w16cid:durableId="598492978">
    <w:abstractNumId w:val="30"/>
  </w:num>
  <w:num w:numId="19" w16cid:durableId="1191645696">
    <w:abstractNumId w:val="18"/>
  </w:num>
  <w:num w:numId="20" w16cid:durableId="193924281">
    <w:abstractNumId w:val="37"/>
  </w:num>
  <w:num w:numId="21" w16cid:durableId="888226827">
    <w:abstractNumId w:val="40"/>
  </w:num>
  <w:num w:numId="22" w16cid:durableId="778454428">
    <w:abstractNumId w:val="10"/>
  </w:num>
  <w:num w:numId="23" w16cid:durableId="1665623406">
    <w:abstractNumId w:val="26"/>
  </w:num>
  <w:num w:numId="24" w16cid:durableId="1336300597">
    <w:abstractNumId w:val="36"/>
  </w:num>
  <w:num w:numId="25" w16cid:durableId="1074008610">
    <w:abstractNumId w:val="45"/>
  </w:num>
  <w:num w:numId="26" w16cid:durableId="1165244472">
    <w:abstractNumId w:val="17"/>
  </w:num>
  <w:num w:numId="27" w16cid:durableId="1750807619">
    <w:abstractNumId w:val="44"/>
  </w:num>
  <w:num w:numId="28" w16cid:durableId="1232959565">
    <w:abstractNumId w:val="15"/>
  </w:num>
  <w:num w:numId="29" w16cid:durableId="268663838">
    <w:abstractNumId w:val="21"/>
  </w:num>
  <w:num w:numId="30" w16cid:durableId="432165065">
    <w:abstractNumId w:val="34"/>
  </w:num>
  <w:num w:numId="31" w16cid:durableId="346060933">
    <w:abstractNumId w:val="14"/>
  </w:num>
  <w:num w:numId="32" w16cid:durableId="751588718">
    <w:abstractNumId w:val="31"/>
  </w:num>
  <w:num w:numId="33" w16cid:durableId="1444961455">
    <w:abstractNumId w:val="19"/>
  </w:num>
  <w:num w:numId="34" w16cid:durableId="369838820">
    <w:abstractNumId w:val="39"/>
  </w:num>
  <w:num w:numId="35" w16cid:durableId="813453536">
    <w:abstractNumId w:val="28"/>
  </w:num>
  <w:num w:numId="36" w16cid:durableId="1971590447">
    <w:abstractNumId w:val="43"/>
  </w:num>
  <w:num w:numId="37" w16cid:durableId="906719747">
    <w:abstractNumId w:val="42"/>
  </w:num>
  <w:num w:numId="38" w16cid:durableId="433673308">
    <w:abstractNumId w:val="23"/>
  </w:num>
  <w:num w:numId="39" w16cid:durableId="124322224">
    <w:abstractNumId w:val="22"/>
  </w:num>
  <w:num w:numId="40" w16cid:durableId="1573805912">
    <w:abstractNumId w:val="12"/>
  </w:num>
  <w:num w:numId="41" w16cid:durableId="778912259">
    <w:abstractNumId w:val="13"/>
  </w:num>
  <w:num w:numId="42" w16cid:durableId="179127916">
    <w:abstractNumId w:val="41"/>
  </w:num>
  <w:num w:numId="43" w16cid:durableId="1126699429">
    <w:abstractNumId w:val="29"/>
  </w:num>
  <w:num w:numId="44" w16cid:durableId="1767457556">
    <w:abstractNumId w:val="24"/>
  </w:num>
  <w:num w:numId="45" w16cid:durableId="36660305">
    <w:abstractNumId w:val="27"/>
  </w:num>
  <w:num w:numId="46" w16cid:durableId="21288129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A3FAB"/>
    <w:rsid w:val="000B0790"/>
    <w:rsid w:val="00145CC0"/>
    <w:rsid w:val="00150FDD"/>
    <w:rsid w:val="00176981"/>
    <w:rsid w:val="00192E1D"/>
    <w:rsid w:val="001960AD"/>
    <w:rsid w:val="002054CE"/>
    <w:rsid w:val="0020588D"/>
    <w:rsid w:val="00213E07"/>
    <w:rsid w:val="00246B12"/>
    <w:rsid w:val="00253E24"/>
    <w:rsid w:val="002665BE"/>
    <w:rsid w:val="00291732"/>
    <w:rsid w:val="002B5D6D"/>
    <w:rsid w:val="002B79B1"/>
    <w:rsid w:val="003110C2"/>
    <w:rsid w:val="00316D09"/>
    <w:rsid w:val="00333D04"/>
    <w:rsid w:val="003644D7"/>
    <w:rsid w:val="00366E62"/>
    <w:rsid w:val="003717D4"/>
    <w:rsid w:val="0038365B"/>
    <w:rsid w:val="003B242D"/>
    <w:rsid w:val="003B5581"/>
    <w:rsid w:val="003E43D0"/>
    <w:rsid w:val="00410202"/>
    <w:rsid w:val="00433515"/>
    <w:rsid w:val="0043647B"/>
    <w:rsid w:val="0045289E"/>
    <w:rsid w:val="00464C26"/>
    <w:rsid w:val="00471F88"/>
    <w:rsid w:val="0048109D"/>
    <w:rsid w:val="00487282"/>
    <w:rsid w:val="0048761A"/>
    <w:rsid w:val="004B617F"/>
    <w:rsid w:val="004E1435"/>
    <w:rsid w:val="004E1B5B"/>
    <w:rsid w:val="005131B4"/>
    <w:rsid w:val="00514F55"/>
    <w:rsid w:val="00541E43"/>
    <w:rsid w:val="005508A1"/>
    <w:rsid w:val="00571378"/>
    <w:rsid w:val="00573592"/>
    <w:rsid w:val="005A0250"/>
    <w:rsid w:val="005A14FF"/>
    <w:rsid w:val="005D1DD8"/>
    <w:rsid w:val="005F4923"/>
    <w:rsid w:val="00672B4B"/>
    <w:rsid w:val="0069608D"/>
    <w:rsid w:val="006A6EDA"/>
    <w:rsid w:val="006A7BC2"/>
    <w:rsid w:val="006C14D2"/>
    <w:rsid w:val="006D7678"/>
    <w:rsid w:val="00712BC2"/>
    <w:rsid w:val="0071671D"/>
    <w:rsid w:val="007801B4"/>
    <w:rsid w:val="00782F2A"/>
    <w:rsid w:val="00786BE2"/>
    <w:rsid w:val="007A2F44"/>
    <w:rsid w:val="007A786F"/>
    <w:rsid w:val="007C0D69"/>
    <w:rsid w:val="008251F4"/>
    <w:rsid w:val="00842C38"/>
    <w:rsid w:val="008451FB"/>
    <w:rsid w:val="008633E7"/>
    <w:rsid w:val="00892BD9"/>
    <w:rsid w:val="008A326A"/>
    <w:rsid w:val="008B080E"/>
    <w:rsid w:val="008C0A2C"/>
    <w:rsid w:val="008D0794"/>
    <w:rsid w:val="00910B65"/>
    <w:rsid w:val="00970AF5"/>
    <w:rsid w:val="00971F7F"/>
    <w:rsid w:val="00A03EA5"/>
    <w:rsid w:val="00A04071"/>
    <w:rsid w:val="00A11EF5"/>
    <w:rsid w:val="00A349D1"/>
    <w:rsid w:val="00A534B5"/>
    <w:rsid w:val="00A74A00"/>
    <w:rsid w:val="00A846AA"/>
    <w:rsid w:val="00A955C3"/>
    <w:rsid w:val="00AD3F87"/>
    <w:rsid w:val="00AD4DCC"/>
    <w:rsid w:val="00AE77D5"/>
    <w:rsid w:val="00B5708C"/>
    <w:rsid w:val="00B66175"/>
    <w:rsid w:val="00B67AC3"/>
    <w:rsid w:val="00BC2405"/>
    <w:rsid w:val="00BC3E29"/>
    <w:rsid w:val="00BE7FB2"/>
    <w:rsid w:val="00C13077"/>
    <w:rsid w:val="00C166B1"/>
    <w:rsid w:val="00C33D39"/>
    <w:rsid w:val="00C4235B"/>
    <w:rsid w:val="00C66254"/>
    <w:rsid w:val="00C75799"/>
    <w:rsid w:val="00CA26E7"/>
    <w:rsid w:val="00CA787D"/>
    <w:rsid w:val="00CB139C"/>
    <w:rsid w:val="00CB3EA3"/>
    <w:rsid w:val="00CE14DE"/>
    <w:rsid w:val="00CF09CA"/>
    <w:rsid w:val="00D3436C"/>
    <w:rsid w:val="00D40FB4"/>
    <w:rsid w:val="00D53D40"/>
    <w:rsid w:val="00D61E38"/>
    <w:rsid w:val="00DD181A"/>
    <w:rsid w:val="00DE55DF"/>
    <w:rsid w:val="00E0063C"/>
    <w:rsid w:val="00E213DB"/>
    <w:rsid w:val="00E50AEC"/>
    <w:rsid w:val="00E6565B"/>
    <w:rsid w:val="00E7404C"/>
    <w:rsid w:val="00E74D44"/>
    <w:rsid w:val="00E75482"/>
    <w:rsid w:val="00E81FBE"/>
    <w:rsid w:val="00EA2F2D"/>
    <w:rsid w:val="00EB6E2C"/>
    <w:rsid w:val="00ED0529"/>
    <w:rsid w:val="00ED7779"/>
    <w:rsid w:val="00EF032A"/>
    <w:rsid w:val="00F75EC1"/>
    <w:rsid w:val="00F81799"/>
    <w:rsid w:val="00F85114"/>
    <w:rsid w:val="00F95129"/>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semiHidden/>
    <w:unhideWhenUsed/>
    <w:qFormat/>
    <w:rsid w:val="00C166B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customStyle="1" w:styleId="Heading3Char">
    <w:name w:val="Heading 3 Char"/>
    <w:basedOn w:val="DefaultParagraphFont"/>
    <w:link w:val="Heading3"/>
    <w:semiHidden/>
    <w:rsid w:val="00C166B1"/>
    <w:rPr>
      <w:rFonts w:asciiTheme="minorHAnsi" w:eastAsiaTheme="majorEastAsia" w:hAnsiTheme="minorHAnsi" w:cstheme="majorBidi"/>
      <w:color w:val="2F5496" w:themeColor="accent1" w:themeShade="BF"/>
      <w:sz w:val="28"/>
      <w:szCs w:val="28"/>
    </w:rPr>
  </w:style>
  <w:style w:type="character" w:styleId="Emphasis">
    <w:name w:val="Emphasis"/>
    <w:basedOn w:val="DefaultParagraphFont"/>
    <w:uiPriority w:val="20"/>
    <w:qFormat/>
    <w:rsid w:val="00410202"/>
    <w:rPr>
      <w:i/>
      <w:iCs/>
    </w:rPr>
  </w:style>
  <w:style w:type="character" w:styleId="Hyperlink">
    <w:name w:val="Hyperlink"/>
    <w:basedOn w:val="DefaultParagraphFont"/>
    <w:uiPriority w:val="99"/>
    <w:semiHidden/>
    <w:unhideWhenUsed/>
    <w:rsid w:val="004102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51996">
      <w:bodyDiv w:val="1"/>
      <w:marLeft w:val="0"/>
      <w:marRight w:val="0"/>
      <w:marTop w:val="0"/>
      <w:marBottom w:val="0"/>
      <w:divBdr>
        <w:top w:val="none" w:sz="0" w:space="0" w:color="auto"/>
        <w:left w:val="none" w:sz="0" w:space="0" w:color="auto"/>
        <w:bottom w:val="none" w:sz="0" w:space="0" w:color="auto"/>
        <w:right w:val="none" w:sz="0" w:space="0" w:color="auto"/>
      </w:divBdr>
    </w:div>
    <w:div w:id="71782142">
      <w:bodyDiv w:val="1"/>
      <w:marLeft w:val="0"/>
      <w:marRight w:val="0"/>
      <w:marTop w:val="0"/>
      <w:marBottom w:val="0"/>
      <w:divBdr>
        <w:top w:val="none" w:sz="0" w:space="0" w:color="auto"/>
        <w:left w:val="none" w:sz="0" w:space="0" w:color="auto"/>
        <w:bottom w:val="none" w:sz="0" w:space="0" w:color="auto"/>
        <w:right w:val="none" w:sz="0" w:space="0" w:color="auto"/>
      </w:divBdr>
    </w:div>
    <w:div w:id="302392183">
      <w:bodyDiv w:val="1"/>
      <w:marLeft w:val="0"/>
      <w:marRight w:val="0"/>
      <w:marTop w:val="0"/>
      <w:marBottom w:val="0"/>
      <w:divBdr>
        <w:top w:val="none" w:sz="0" w:space="0" w:color="auto"/>
        <w:left w:val="none" w:sz="0" w:space="0" w:color="auto"/>
        <w:bottom w:val="none" w:sz="0" w:space="0" w:color="auto"/>
        <w:right w:val="none" w:sz="0" w:space="0" w:color="auto"/>
      </w:divBdr>
    </w:div>
    <w:div w:id="323170980">
      <w:bodyDiv w:val="1"/>
      <w:marLeft w:val="0"/>
      <w:marRight w:val="0"/>
      <w:marTop w:val="0"/>
      <w:marBottom w:val="0"/>
      <w:divBdr>
        <w:top w:val="none" w:sz="0" w:space="0" w:color="auto"/>
        <w:left w:val="none" w:sz="0" w:space="0" w:color="auto"/>
        <w:bottom w:val="none" w:sz="0" w:space="0" w:color="auto"/>
        <w:right w:val="none" w:sz="0" w:space="0" w:color="auto"/>
      </w:divBdr>
    </w:div>
    <w:div w:id="425081139">
      <w:bodyDiv w:val="1"/>
      <w:marLeft w:val="0"/>
      <w:marRight w:val="0"/>
      <w:marTop w:val="0"/>
      <w:marBottom w:val="0"/>
      <w:divBdr>
        <w:top w:val="none" w:sz="0" w:space="0" w:color="auto"/>
        <w:left w:val="none" w:sz="0" w:space="0" w:color="auto"/>
        <w:bottom w:val="none" w:sz="0" w:space="0" w:color="auto"/>
        <w:right w:val="none" w:sz="0" w:space="0" w:color="auto"/>
      </w:divBdr>
      <w:divsChild>
        <w:div w:id="2093037806">
          <w:marLeft w:val="0"/>
          <w:marRight w:val="0"/>
          <w:marTop w:val="0"/>
          <w:marBottom w:val="0"/>
          <w:divBdr>
            <w:top w:val="none" w:sz="0" w:space="0" w:color="auto"/>
            <w:left w:val="none" w:sz="0" w:space="0" w:color="auto"/>
            <w:bottom w:val="none" w:sz="0" w:space="0" w:color="auto"/>
            <w:right w:val="none" w:sz="0" w:space="0" w:color="auto"/>
          </w:divBdr>
        </w:div>
        <w:div w:id="806313093">
          <w:marLeft w:val="0"/>
          <w:marRight w:val="0"/>
          <w:marTop w:val="0"/>
          <w:marBottom w:val="0"/>
          <w:divBdr>
            <w:top w:val="none" w:sz="0" w:space="0" w:color="auto"/>
            <w:left w:val="none" w:sz="0" w:space="0" w:color="auto"/>
            <w:bottom w:val="none" w:sz="0" w:space="0" w:color="auto"/>
            <w:right w:val="none" w:sz="0" w:space="0" w:color="auto"/>
          </w:divBdr>
        </w:div>
        <w:div w:id="1399203074">
          <w:marLeft w:val="0"/>
          <w:marRight w:val="0"/>
          <w:marTop w:val="0"/>
          <w:marBottom w:val="0"/>
          <w:divBdr>
            <w:top w:val="none" w:sz="0" w:space="0" w:color="auto"/>
            <w:left w:val="none" w:sz="0" w:space="0" w:color="auto"/>
            <w:bottom w:val="none" w:sz="0" w:space="0" w:color="auto"/>
            <w:right w:val="none" w:sz="0" w:space="0" w:color="auto"/>
          </w:divBdr>
        </w:div>
      </w:divsChild>
    </w:div>
    <w:div w:id="460344268">
      <w:bodyDiv w:val="1"/>
      <w:marLeft w:val="0"/>
      <w:marRight w:val="0"/>
      <w:marTop w:val="0"/>
      <w:marBottom w:val="0"/>
      <w:divBdr>
        <w:top w:val="none" w:sz="0" w:space="0" w:color="auto"/>
        <w:left w:val="none" w:sz="0" w:space="0" w:color="auto"/>
        <w:bottom w:val="none" w:sz="0" w:space="0" w:color="auto"/>
        <w:right w:val="none" w:sz="0" w:space="0" w:color="auto"/>
      </w:divBdr>
    </w:div>
    <w:div w:id="540440270">
      <w:bodyDiv w:val="1"/>
      <w:marLeft w:val="0"/>
      <w:marRight w:val="0"/>
      <w:marTop w:val="0"/>
      <w:marBottom w:val="0"/>
      <w:divBdr>
        <w:top w:val="none" w:sz="0" w:space="0" w:color="auto"/>
        <w:left w:val="none" w:sz="0" w:space="0" w:color="auto"/>
        <w:bottom w:val="none" w:sz="0" w:space="0" w:color="auto"/>
        <w:right w:val="none" w:sz="0" w:space="0" w:color="auto"/>
      </w:divBdr>
    </w:div>
    <w:div w:id="620306164">
      <w:bodyDiv w:val="1"/>
      <w:marLeft w:val="0"/>
      <w:marRight w:val="0"/>
      <w:marTop w:val="0"/>
      <w:marBottom w:val="0"/>
      <w:divBdr>
        <w:top w:val="none" w:sz="0" w:space="0" w:color="auto"/>
        <w:left w:val="none" w:sz="0" w:space="0" w:color="auto"/>
        <w:bottom w:val="none" w:sz="0" w:space="0" w:color="auto"/>
        <w:right w:val="none" w:sz="0" w:space="0" w:color="auto"/>
      </w:divBdr>
    </w:div>
    <w:div w:id="772748600">
      <w:bodyDiv w:val="1"/>
      <w:marLeft w:val="0"/>
      <w:marRight w:val="0"/>
      <w:marTop w:val="0"/>
      <w:marBottom w:val="0"/>
      <w:divBdr>
        <w:top w:val="none" w:sz="0" w:space="0" w:color="auto"/>
        <w:left w:val="none" w:sz="0" w:space="0" w:color="auto"/>
        <w:bottom w:val="none" w:sz="0" w:space="0" w:color="auto"/>
        <w:right w:val="none" w:sz="0" w:space="0" w:color="auto"/>
      </w:divBdr>
    </w:div>
    <w:div w:id="802966411">
      <w:bodyDiv w:val="1"/>
      <w:marLeft w:val="0"/>
      <w:marRight w:val="0"/>
      <w:marTop w:val="0"/>
      <w:marBottom w:val="0"/>
      <w:divBdr>
        <w:top w:val="none" w:sz="0" w:space="0" w:color="auto"/>
        <w:left w:val="none" w:sz="0" w:space="0" w:color="auto"/>
        <w:bottom w:val="none" w:sz="0" w:space="0" w:color="auto"/>
        <w:right w:val="none" w:sz="0" w:space="0" w:color="auto"/>
      </w:divBdr>
    </w:div>
    <w:div w:id="824905333">
      <w:bodyDiv w:val="1"/>
      <w:marLeft w:val="0"/>
      <w:marRight w:val="0"/>
      <w:marTop w:val="0"/>
      <w:marBottom w:val="0"/>
      <w:divBdr>
        <w:top w:val="none" w:sz="0" w:space="0" w:color="auto"/>
        <w:left w:val="none" w:sz="0" w:space="0" w:color="auto"/>
        <w:bottom w:val="none" w:sz="0" w:space="0" w:color="auto"/>
        <w:right w:val="none" w:sz="0" w:space="0" w:color="auto"/>
      </w:divBdr>
    </w:div>
    <w:div w:id="963921101">
      <w:bodyDiv w:val="1"/>
      <w:marLeft w:val="0"/>
      <w:marRight w:val="0"/>
      <w:marTop w:val="0"/>
      <w:marBottom w:val="0"/>
      <w:divBdr>
        <w:top w:val="none" w:sz="0" w:space="0" w:color="auto"/>
        <w:left w:val="none" w:sz="0" w:space="0" w:color="auto"/>
        <w:bottom w:val="none" w:sz="0" w:space="0" w:color="auto"/>
        <w:right w:val="none" w:sz="0" w:space="0" w:color="auto"/>
      </w:divBdr>
    </w:div>
    <w:div w:id="1040863907">
      <w:bodyDiv w:val="1"/>
      <w:marLeft w:val="0"/>
      <w:marRight w:val="0"/>
      <w:marTop w:val="0"/>
      <w:marBottom w:val="0"/>
      <w:divBdr>
        <w:top w:val="none" w:sz="0" w:space="0" w:color="auto"/>
        <w:left w:val="none" w:sz="0" w:space="0" w:color="auto"/>
        <w:bottom w:val="none" w:sz="0" w:space="0" w:color="auto"/>
        <w:right w:val="none" w:sz="0" w:space="0" w:color="auto"/>
      </w:divBdr>
    </w:div>
    <w:div w:id="1260748731">
      <w:bodyDiv w:val="1"/>
      <w:marLeft w:val="0"/>
      <w:marRight w:val="0"/>
      <w:marTop w:val="0"/>
      <w:marBottom w:val="0"/>
      <w:divBdr>
        <w:top w:val="none" w:sz="0" w:space="0" w:color="auto"/>
        <w:left w:val="none" w:sz="0" w:space="0" w:color="auto"/>
        <w:bottom w:val="none" w:sz="0" w:space="0" w:color="auto"/>
        <w:right w:val="none" w:sz="0" w:space="0" w:color="auto"/>
      </w:divBdr>
      <w:divsChild>
        <w:div w:id="61871094">
          <w:marLeft w:val="0"/>
          <w:marRight w:val="0"/>
          <w:marTop w:val="0"/>
          <w:marBottom w:val="0"/>
          <w:divBdr>
            <w:top w:val="none" w:sz="0" w:space="0" w:color="auto"/>
            <w:left w:val="none" w:sz="0" w:space="0" w:color="auto"/>
            <w:bottom w:val="none" w:sz="0" w:space="0" w:color="auto"/>
            <w:right w:val="none" w:sz="0" w:space="0" w:color="auto"/>
          </w:divBdr>
        </w:div>
        <w:div w:id="1328245835">
          <w:marLeft w:val="0"/>
          <w:marRight w:val="0"/>
          <w:marTop w:val="0"/>
          <w:marBottom w:val="0"/>
          <w:divBdr>
            <w:top w:val="none" w:sz="0" w:space="0" w:color="auto"/>
            <w:left w:val="none" w:sz="0" w:space="0" w:color="auto"/>
            <w:bottom w:val="none" w:sz="0" w:space="0" w:color="auto"/>
            <w:right w:val="none" w:sz="0" w:space="0" w:color="auto"/>
          </w:divBdr>
        </w:div>
        <w:div w:id="1880241023">
          <w:marLeft w:val="0"/>
          <w:marRight w:val="0"/>
          <w:marTop w:val="0"/>
          <w:marBottom w:val="0"/>
          <w:divBdr>
            <w:top w:val="none" w:sz="0" w:space="0" w:color="auto"/>
            <w:left w:val="none" w:sz="0" w:space="0" w:color="auto"/>
            <w:bottom w:val="none" w:sz="0" w:space="0" w:color="auto"/>
            <w:right w:val="none" w:sz="0" w:space="0" w:color="auto"/>
          </w:divBdr>
        </w:div>
      </w:divsChild>
    </w:div>
    <w:div w:id="1288467324">
      <w:bodyDiv w:val="1"/>
      <w:marLeft w:val="0"/>
      <w:marRight w:val="0"/>
      <w:marTop w:val="0"/>
      <w:marBottom w:val="0"/>
      <w:divBdr>
        <w:top w:val="none" w:sz="0" w:space="0" w:color="auto"/>
        <w:left w:val="none" w:sz="0" w:space="0" w:color="auto"/>
        <w:bottom w:val="none" w:sz="0" w:space="0" w:color="auto"/>
        <w:right w:val="none" w:sz="0" w:space="0" w:color="auto"/>
      </w:divBdr>
    </w:div>
    <w:div w:id="1500996540">
      <w:bodyDiv w:val="1"/>
      <w:marLeft w:val="0"/>
      <w:marRight w:val="0"/>
      <w:marTop w:val="0"/>
      <w:marBottom w:val="0"/>
      <w:divBdr>
        <w:top w:val="none" w:sz="0" w:space="0" w:color="auto"/>
        <w:left w:val="none" w:sz="0" w:space="0" w:color="auto"/>
        <w:bottom w:val="none" w:sz="0" w:space="0" w:color="auto"/>
        <w:right w:val="none" w:sz="0" w:space="0" w:color="auto"/>
      </w:divBdr>
      <w:divsChild>
        <w:div w:id="503516202">
          <w:marLeft w:val="0"/>
          <w:marRight w:val="0"/>
          <w:marTop w:val="0"/>
          <w:marBottom w:val="0"/>
          <w:divBdr>
            <w:top w:val="none" w:sz="0" w:space="0" w:color="auto"/>
            <w:left w:val="none" w:sz="0" w:space="0" w:color="auto"/>
            <w:bottom w:val="none" w:sz="0" w:space="0" w:color="auto"/>
            <w:right w:val="none" w:sz="0" w:space="0" w:color="auto"/>
          </w:divBdr>
        </w:div>
        <w:div w:id="974288659">
          <w:marLeft w:val="0"/>
          <w:marRight w:val="0"/>
          <w:marTop w:val="0"/>
          <w:marBottom w:val="0"/>
          <w:divBdr>
            <w:top w:val="none" w:sz="0" w:space="0" w:color="auto"/>
            <w:left w:val="none" w:sz="0" w:space="0" w:color="auto"/>
            <w:bottom w:val="none" w:sz="0" w:space="0" w:color="auto"/>
            <w:right w:val="none" w:sz="0" w:space="0" w:color="auto"/>
          </w:divBdr>
        </w:div>
        <w:div w:id="1118524493">
          <w:marLeft w:val="0"/>
          <w:marRight w:val="0"/>
          <w:marTop w:val="0"/>
          <w:marBottom w:val="0"/>
          <w:divBdr>
            <w:top w:val="none" w:sz="0" w:space="0" w:color="auto"/>
            <w:left w:val="none" w:sz="0" w:space="0" w:color="auto"/>
            <w:bottom w:val="none" w:sz="0" w:space="0" w:color="auto"/>
            <w:right w:val="none" w:sz="0" w:space="0" w:color="auto"/>
          </w:divBdr>
        </w:div>
        <w:div w:id="1277834783">
          <w:marLeft w:val="0"/>
          <w:marRight w:val="0"/>
          <w:marTop w:val="0"/>
          <w:marBottom w:val="0"/>
          <w:divBdr>
            <w:top w:val="none" w:sz="0" w:space="0" w:color="auto"/>
            <w:left w:val="none" w:sz="0" w:space="0" w:color="auto"/>
            <w:bottom w:val="none" w:sz="0" w:space="0" w:color="auto"/>
            <w:right w:val="none" w:sz="0" w:space="0" w:color="auto"/>
          </w:divBdr>
        </w:div>
        <w:div w:id="957415970">
          <w:marLeft w:val="0"/>
          <w:marRight w:val="0"/>
          <w:marTop w:val="0"/>
          <w:marBottom w:val="0"/>
          <w:divBdr>
            <w:top w:val="none" w:sz="0" w:space="0" w:color="auto"/>
            <w:left w:val="none" w:sz="0" w:space="0" w:color="auto"/>
            <w:bottom w:val="none" w:sz="0" w:space="0" w:color="auto"/>
            <w:right w:val="none" w:sz="0" w:space="0" w:color="auto"/>
          </w:divBdr>
        </w:div>
        <w:div w:id="214050835">
          <w:marLeft w:val="0"/>
          <w:marRight w:val="0"/>
          <w:marTop w:val="0"/>
          <w:marBottom w:val="0"/>
          <w:divBdr>
            <w:top w:val="none" w:sz="0" w:space="0" w:color="auto"/>
            <w:left w:val="none" w:sz="0" w:space="0" w:color="auto"/>
            <w:bottom w:val="none" w:sz="0" w:space="0" w:color="auto"/>
            <w:right w:val="none" w:sz="0" w:space="0" w:color="auto"/>
          </w:divBdr>
        </w:div>
        <w:div w:id="597640298">
          <w:marLeft w:val="0"/>
          <w:marRight w:val="0"/>
          <w:marTop w:val="0"/>
          <w:marBottom w:val="0"/>
          <w:divBdr>
            <w:top w:val="none" w:sz="0" w:space="0" w:color="auto"/>
            <w:left w:val="none" w:sz="0" w:space="0" w:color="auto"/>
            <w:bottom w:val="none" w:sz="0" w:space="0" w:color="auto"/>
            <w:right w:val="none" w:sz="0" w:space="0" w:color="auto"/>
          </w:divBdr>
        </w:div>
        <w:div w:id="1774207003">
          <w:marLeft w:val="0"/>
          <w:marRight w:val="0"/>
          <w:marTop w:val="0"/>
          <w:marBottom w:val="0"/>
          <w:divBdr>
            <w:top w:val="none" w:sz="0" w:space="0" w:color="auto"/>
            <w:left w:val="none" w:sz="0" w:space="0" w:color="auto"/>
            <w:bottom w:val="none" w:sz="0" w:space="0" w:color="auto"/>
            <w:right w:val="none" w:sz="0" w:space="0" w:color="auto"/>
          </w:divBdr>
        </w:div>
        <w:div w:id="1309825741">
          <w:marLeft w:val="0"/>
          <w:marRight w:val="0"/>
          <w:marTop w:val="0"/>
          <w:marBottom w:val="0"/>
          <w:divBdr>
            <w:top w:val="none" w:sz="0" w:space="0" w:color="auto"/>
            <w:left w:val="none" w:sz="0" w:space="0" w:color="auto"/>
            <w:bottom w:val="none" w:sz="0" w:space="0" w:color="auto"/>
            <w:right w:val="none" w:sz="0" w:space="0" w:color="auto"/>
          </w:divBdr>
        </w:div>
        <w:div w:id="1383167321">
          <w:marLeft w:val="0"/>
          <w:marRight w:val="0"/>
          <w:marTop w:val="0"/>
          <w:marBottom w:val="0"/>
          <w:divBdr>
            <w:top w:val="none" w:sz="0" w:space="0" w:color="auto"/>
            <w:left w:val="none" w:sz="0" w:space="0" w:color="auto"/>
            <w:bottom w:val="none" w:sz="0" w:space="0" w:color="auto"/>
            <w:right w:val="none" w:sz="0" w:space="0" w:color="auto"/>
          </w:divBdr>
        </w:div>
        <w:div w:id="1998485879">
          <w:marLeft w:val="0"/>
          <w:marRight w:val="0"/>
          <w:marTop w:val="0"/>
          <w:marBottom w:val="0"/>
          <w:divBdr>
            <w:top w:val="none" w:sz="0" w:space="0" w:color="auto"/>
            <w:left w:val="none" w:sz="0" w:space="0" w:color="auto"/>
            <w:bottom w:val="none" w:sz="0" w:space="0" w:color="auto"/>
            <w:right w:val="none" w:sz="0" w:space="0" w:color="auto"/>
          </w:divBdr>
        </w:div>
        <w:div w:id="499126924">
          <w:marLeft w:val="0"/>
          <w:marRight w:val="0"/>
          <w:marTop w:val="0"/>
          <w:marBottom w:val="0"/>
          <w:divBdr>
            <w:top w:val="none" w:sz="0" w:space="0" w:color="auto"/>
            <w:left w:val="none" w:sz="0" w:space="0" w:color="auto"/>
            <w:bottom w:val="none" w:sz="0" w:space="0" w:color="auto"/>
            <w:right w:val="none" w:sz="0" w:space="0" w:color="auto"/>
          </w:divBdr>
        </w:div>
        <w:div w:id="1753040169">
          <w:marLeft w:val="0"/>
          <w:marRight w:val="0"/>
          <w:marTop w:val="0"/>
          <w:marBottom w:val="0"/>
          <w:divBdr>
            <w:top w:val="none" w:sz="0" w:space="0" w:color="auto"/>
            <w:left w:val="none" w:sz="0" w:space="0" w:color="auto"/>
            <w:bottom w:val="none" w:sz="0" w:space="0" w:color="auto"/>
            <w:right w:val="none" w:sz="0" w:space="0" w:color="auto"/>
          </w:divBdr>
        </w:div>
      </w:divsChild>
    </w:div>
    <w:div w:id="1552111383">
      <w:bodyDiv w:val="1"/>
      <w:marLeft w:val="0"/>
      <w:marRight w:val="0"/>
      <w:marTop w:val="0"/>
      <w:marBottom w:val="0"/>
      <w:divBdr>
        <w:top w:val="none" w:sz="0" w:space="0" w:color="auto"/>
        <w:left w:val="none" w:sz="0" w:space="0" w:color="auto"/>
        <w:bottom w:val="none" w:sz="0" w:space="0" w:color="auto"/>
        <w:right w:val="none" w:sz="0" w:space="0" w:color="auto"/>
      </w:divBdr>
    </w:div>
    <w:div w:id="1613390839">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sChild>
        <w:div w:id="1259018744">
          <w:marLeft w:val="0"/>
          <w:marRight w:val="0"/>
          <w:marTop w:val="0"/>
          <w:marBottom w:val="0"/>
          <w:divBdr>
            <w:top w:val="none" w:sz="0" w:space="0" w:color="auto"/>
            <w:left w:val="none" w:sz="0" w:space="0" w:color="auto"/>
            <w:bottom w:val="none" w:sz="0" w:space="0" w:color="auto"/>
            <w:right w:val="none" w:sz="0" w:space="0" w:color="auto"/>
          </w:divBdr>
        </w:div>
        <w:div w:id="1507939498">
          <w:marLeft w:val="0"/>
          <w:marRight w:val="0"/>
          <w:marTop w:val="0"/>
          <w:marBottom w:val="0"/>
          <w:divBdr>
            <w:top w:val="none" w:sz="0" w:space="0" w:color="auto"/>
            <w:left w:val="none" w:sz="0" w:space="0" w:color="auto"/>
            <w:bottom w:val="none" w:sz="0" w:space="0" w:color="auto"/>
            <w:right w:val="none" w:sz="0" w:space="0" w:color="auto"/>
          </w:divBdr>
        </w:div>
        <w:div w:id="1436435610">
          <w:marLeft w:val="0"/>
          <w:marRight w:val="0"/>
          <w:marTop w:val="0"/>
          <w:marBottom w:val="0"/>
          <w:divBdr>
            <w:top w:val="none" w:sz="0" w:space="0" w:color="auto"/>
            <w:left w:val="none" w:sz="0" w:space="0" w:color="auto"/>
            <w:bottom w:val="none" w:sz="0" w:space="0" w:color="auto"/>
            <w:right w:val="none" w:sz="0" w:space="0" w:color="auto"/>
          </w:divBdr>
        </w:div>
        <w:div w:id="1651205592">
          <w:marLeft w:val="0"/>
          <w:marRight w:val="0"/>
          <w:marTop w:val="0"/>
          <w:marBottom w:val="0"/>
          <w:divBdr>
            <w:top w:val="none" w:sz="0" w:space="0" w:color="auto"/>
            <w:left w:val="none" w:sz="0" w:space="0" w:color="auto"/>
            <w:bottom w:val="none" w:sz="0" w:space="0" w:color="auto"/>
            <w:right w:val="none" w:sz="0" w:space="0" w:color="auto"/>
          </w:divBdr>
        </w:div>
        <w:div w:id="1667439384">
          <w:marLeft w:val="0"/>
          <w:marRight w:val="0"/>
          <w:marTop w:val="0"/>
          <w:marBottom w:val="0"/>
          <w:divBdr>
            <w:top w:val="none" w:sz="0" w:space="0" w:color="auto"/>
            <w:left w:val="none" w:sz="0" w:space="0" w:color="auto"/>
            <w:bottom w:val="none" w:sz="0" w:space="0" w:color="auto"/>
            <w:right w:val="none" w:sz="0" w:space="0" w:color="auto"/>
          </w:divBdr>
        </w:div>
        <w:div w:id="1452675933">
          <w:marLeft w:val="0"/>
          <w:marRight w:val="0"/>
          <w:marTop w:val="0"/>
          <w:marBottom w:val="0"/>
          <w:divBdr>
            <w:top w:val="none" w:sz="0" w:space="0" w:color="auto"/>
            <w:left w:val="none" w:sz="0" w:space="0" w:color="auto"/>
            <w:bottom w:val="none" w:sz="0" w:space="0" w:color="auto"/>
            <w:right w:val="none" w:sz="0" w:space="0" w:color="auto"/>
          </w:divBdr>
        </w:div>
        <w:div w:id="706299234">
          <w:marLeft w:val="0"/>
          <w:marRight w:val="0"/>
          <w:marTop w:val="0"/>
          <w:marBottom w:val="0"/>
          <w:divBdr>
            <w:top w:val="none" w:sz="0" w:space="0" w:color="auto"/>
            <w:left w:val="none" w:sz="0" w:space="0" w:color="auto"/>
            <w:bottom w:val="none" w:sz="0" w:space="0" w:color="auto"/>
            <w:right w:val="none" w:sz="0" w:space="0" w:color="auto"/>
          </w:divBdr>
        </w:div>
        <w:div w:id="2057584342">
          <w:marLeft w:val="0"/>
          <w:marRight w:val="0"/>
          <w:marTop w:val="0"/>
          <w:marBottom w:val="0"/>
          <w:divBdr>
            <w:top w:val="none" w:sz="0" w:space="0" w:color="auto"/>
            <w:left w:val="none" w:sz="0" w:space="0" w:color="auto"/>
            <w:bottom w:val="none" w:sz="0" w:space="0" w:color="auto"/>
            <w:right w:val="none" w:sz="0" w:space="0" w:color="auto"/>
          </w:divBdr>
        </w:div>
        <w:div w:id="1146554658">
          <w:marLeft w:val="0"/>
          <w:marRight w:val="0"/>
          <w:marTop w:val="0"/>
          <w:marBottom w:val="0"/>
          <w:divBdr>
            <w:top w:val="none" w:sz="0" w:space="0" w:color="auto"/>
            <w:left w:val="none" w:sz="0" w:space="0" w:color="auto"/>
            <w:bottom w:val="none" w:sz="0" w:space="0" w:color="auto"/>
            <w:right w:val="none" w:sz="0" w:space="0" w:color="auto"/>
          </w:divBdr>
        </w:div>
        <w:div w:id="1952740323">
          <w:marLeft w:val="0"/>
          <w:marRight w:val="0"/>
          <w:marTop w:val="0"/>
          <w:marBottom w:val="0"/>
          <w:divBdr>
            <w:top w:val="none" w:sz="0" w:space="0" w:color="auto"/>
            <w:left w:val="none" w:sz="0" w:space="0" w:color="auto"/>
            <w:bottom w:val="none" w:sz="0" w:space="0" w:color="auto"/>
            <w:right w:val="none" w:sz="0" w:space="0" w:color="auto"/>
          </w:divBdr>
        </w:div>
        <w:div w:id="1271551957">
          <w:marLeft w:val="0"/>
          <w:marRight w:val="0"/>
          <w:marTop w:val="0"/>
          <w:marBottom w:val="0"/>
          <w:divBdr>
            <w:top w:val="none" w:sz="0" w:space="0" w:color="auto"/>
            <w:left w:val="none" w:sz="0" w:space="0" w:color="auto"/>
            <w:bottom w:val="none" w:sz="0" w:space="0" w:color="auto"/>
            <w:right w:val="none" w:sz="0" w:space="0" w:color="auto"/>
          </w:divBdr>
        </w:div>
        <w:div w:id="1009214871">
          <w:marLeft w:val="0"/>
          <w:marRight w:val="0"/>
          <w:marTop w:val="0"/>
          <w:marBottom w:val="0"/>
          <w:divBdr>
            <w:top w:val="none" w:sz="0" w:space="0" w:color="auto"/>
            <w:left w:val="none" w:sz="0" w:space="0" w:color="auto"/>
            <w:bottom w:val="none" w:sz="0" w:space="0" w:color="auto"/>
            <w:right w:val="none" w:sz="0" w:space="0" w:color="auto"/>
          </w:divBdr>
        </w:div>
        <w:div w:id="12813038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rporate.walmart.com/about/hist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kaggle.com/competitions/walmart-recruiting-store-sales-forecasting"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204719"/>
    <w:rsid w:val="00252A8B"/>
    <w:rsid w:val="0029123F"/>
    <w:rsid w:val="00291732"/>
    <w:rsid w:val="003325B3"/>
    <w:rsid w:val="003C4549"/>
    <w:rsid w:val="004005D7"/>
    <w:rsid w:val="00424C76"/>
    <w:rsid w:val="00455FD6"/>
    <w:rsid w:val="00457D8F"/>
    <w:rsid w:val="0048576C"/>
    <w:rsid w:val="004D4CC0"/>
    <w:rsid w:val="004E063E"/>
    <w:rsid w:val="00501D5B"/>
    <w:rsid w:val="005104F6"/>
    <w:rsid w:val="00562153"/>
    <w:rsid w:val="006121AA"/>
    <w:rsid w:val="00704B4E"/>
    <w:rsid w:val="00770BEB"/>
    <w:rsid w:val="007A1AB8"/>
    <w:rsid w:val="007A2F4A"/>
    <w:rsid w:val="007C0D69"/>
    <w:rsid w:val="00817367"/>
    <w:rsid w:val="008A22FF"/>
    <w:rsid w:val="008B2163"/>
    <w:rsid w:val="00967A21"/>
    <w:rsid w:val="00A5664C"/>
    <w:rsid w:val="00AA3F09"/>
    <w:rsid w:val="00AB75E0"/>
    <w:rsid w:val="00B225CB"/>
    <w:rsid w:val="00B233C5"/>
    <w:rsid w:val="00B54855"/>
    <w:rsid w:val="00B57CA9"/>
    <w:rsid w:val="00B90F9E"/>
    <w:rsid w:val="00BA326D"/>
    <w:rsid w:val="00BC3A4A"/>
    <w:rsid w:val="00C24F4F"/>
    <w:rsid w:val="00C771E9"/>
    <w:rsid w:val="00D7067E"/>
    <w:rsid w:val="00D859F3"/>
    <w:rsid w:val="00DF07DC"/>
    <w:rsid w:val="00EA3E33"/>
    <w:rsid w:val="00EB0B67"/>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A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525" row="4">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ERRLA xmlns="PERRLAPaper">
  <References xmlns="">
    <Reference>
      <referenceID>18127129</referenceID>
      <referenceUniqueID>9245c183-dd9d-4b5f-b35a-6c3fff8850ae</referenceUniqueID>
      <customerID>323336</customerID>
      <createdDate>2024-12-15T14:12:11.7870154-06:00</createdDate>
      <lastModifiedDate>0001-01-01T00:00:00</lastModifiedDate>
      <isDeleted>false</isDeleted>
      <referenceTypeID>3</referenceTypeID>
      <referenceType/>
      <name>cukierski, w. (2014). walmart recruiting - store sales forecasting. retrieved december 10, 2024, from https://kaggle.com/competitions/walmart-recruiting-store-sales-forecasting</name>
      <nickname/>
      <data>{
  "albumTitle": "",
  "amendment": "",
  "anthologyTitle": "",
  "appealCircuit": "",
  "appealDate": "",
  "appealPageNumber": "",
  "appealSeries": "",
  "appealVolume": "",
  "archiveName": "",
  "article": "",
  "articleNumber": "",
  "articleTitle": "",
  "attachment": "",
  "billNumber": "",
  "blog": "",
  "blogTitle": "",
  "bookTitle": "",
  "channel": "",
  "chapterTitle": "",
  "charterArticle": "",
  "circuit": "",
  "citation": [
    {
      "id": "9203C3B7-DCE8-43A2-9FA4-F58359B6E1F9",
      "pageNumber": "",
      "series": "",
      "volume": ""
    }
  ],
  "city": "",
  "committeeName": "",
  "conference": "",
  "content": "",
  "contributors": [
    {
      "abbreviation": "",
      "firstName": "Will",
      "groupName": "",
      "lastName": "Cukierski",
      "middleName": "",
      "name": "",
      "prefix": "",
      "suffix": "",
      "type": "author",
      "id": "72D34EFB-8DFD-4607-BD6A-E940E990A257"
    }
  ],
  "country": "",
  "court": "",
  "database": "",
  "databaseTitle": "",
  "description": "",
  "district": "",
  "doi": "",
  "edition": "",
  "episodeNumber": "",
  "entry": "",
  "entryTitle": "",
  "episodeTitle": "",
  "filedDate": "",
  "format": "",
  "institution": "",
  "issue": "",
  "issueTitle": "",
  "journalTitle": "",
  "kind": "",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"Walmart recruiting - store sales forecasting",
  "paragraph": "",
  "parties": "",
  "periodical": "",
  "platform": "",
  "proposedVolume": "",
  "publicationDate": "2014",
  "publishers": [
    {
      "city": "",
      "name": "",
      "state": "",
      "type": "original"
    },
    {
      "city": "",
      "name": "",
      "state": "",
      "type": "reference"
    }
  ],
  "record": "",
  "referencePages": "",
  "referenceTitle": "",
  "repealDate": "",
  "reportNumber": "",
  "retractionIssue": "",
  "retractionDate": "",
  "retractionPages": "",
  "retractionUrl": "",
  "retractionVolume": "",
  "retrievalDate": "12/10/2024",
  "reviewedTitle": "",
  "revisedDate": "",
  "runtime": "",
  "seasonNumber": "",
  "section": "",
  "sectionTitle": "",
  "series": "",
  "seriesTitle": "",
  "session": "",
  "sessionPart": "",
  "shortTitle": "",
  "source": "",
  "sourceLocation": "",
  "sourceTitle": "",
  "sponsor": "",
  "state": "",
  "symposiumTitle": "",
  "url": "https://kaggle.com/competitions/walmart-recruiting-store-sales-forecasting",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
  "workTitle": "",
  "workType": ""
}</data>
      <values>{
  "apa7": {
    "value": "Cukierski, W. (2014). &lt;em&gt;Walmart recruiting - store sales forecasting&lt;/em&gt;. Retrieved December 10, 2024, from &lt;a href=\"https://kaggle.com/competitions/walmart-recruiting-store-sales-forecasting\"&gt;https://kaggle.com/competitions/walmart-recruiting-store-sales-forecasting&lt;/a&gt;",
    "orderByValue": "cukierski w 2014 00 00 walmart recruiting - store sales forecasting retrieved december ten two thousand twenty four from https://kaggle.com/competitions/walmart-recruiting-store-sales-forecasting",
    "isPrintedOnReferencePage": true,
    "authorPart": "Cukierski, W.",
    "datePart": "(2014)."
  },
  "mla9": {
    "authorPart": "Cukierski, Will.",
    "authorPartNoLabel": "Cukierski, Will.",
    "authorPartSort": " Cukierski Will.",
    "citationTitle": "Walmart recruiting - store sales forecasting",
    "citationDate": "2014",
    "value": "Cukierski, Will. &lt;em&gt;Walmart Recruiting - Store Sales Forecasting&lt;/em&gt;. 2014, &lt;a href=\"https://kaggle.com/competitions/walmart-recruiting-store-sales-forecasting\"&gt;kaggle.com/competitions/walmart-recruiting-store-sales-forecasting&lt;/a&gt;. Accessed 10 Dec. 2024.",
    "isPrintedOnReferencePage": true
  },
  "turabian9": {
    "authorPart": "Cukierski, Will.",
    "authorPartNoLabel": "Cukierski, Will.",
    "authorPartSort": " Cukierski, Will",
    "citationTitle": "",
    "citationShortTitle": "",
    "citationDefaultShortTitle": "",
    "value": "Cukierski, Will. \"Walmart Recruiting - Store Sales Forecasting.\" 2014. &lt;a href=\"https://kaggle.com/competitions/walmart-recruiting-store-sales-forecasting\"&gt;https://kaggle.com/competitions/walmart-recruiting-store-sales-forecasting&lt;/a&gt;.",
    "isPrintedOnReferencePage": true
  }
}</values>
      <note/>
      <tags/>
      <legacyReferenceID>0</legacyReferenceID>
      <researchNotes/>
      <createdFormatVersionID/>
      <authorPart>Cukierski, W.</authorPart>
      <datePart>(2014).</datePart>
      <sameAuthorDatePartID>0</sameAuthorDatePartID>
      <newDatePart/>
      <orderByValue>cukierski w 2014 00 00 walmart recruiting - store sales forecasting retrieved december ten two thousand twenty four from https://kaggle.com/competitions/walmart-recruiting-store-sales-forecasting</orderByValue>
      <displayValue>Cukierski, W. (2014). &lt;em&gt;Walmart recruiting - store sales forecasting&lt;/em&gt;. Retrieved December 10, 2024, from &lt;a href="https://kaggle.com/competitions/walmart-recruiting-store-sales-forecasting"&gt;https://kaggle.com/competitions/walmart-recruiting-store-sales-forecasting&lt;/a&gt;</displayValue>
      <citationEtAlOverwrite/>
      <indirectCitation>
        <first>Cukierski, 2014</first>
        <subsequent/>
      </indirectCitation>
      <citations>
        <apa7>
          <first>Cukierski, 2014</first>
          <subsequent/>
        </apa7>
        <mla9>
          <first>(Cukierski)</first>
          <subsequent/>
          <withTitle>Cukierski, &lt;em&gt;Walmart Recruiting&lt;/em&gt;</withTitle>
          <withDate>Cukierski, 2014</withDate>
        </mla9>
        <turabian9>
          <first>Will Cukierski, "Walmart Recruiting - Store Sales Forecasting," 2014, &lt;a href="https://kaggle.com/competitions/walmart-recruiting-store-sales-forecasting"&gt;https://kaggle.com/competitions/walmart-recruiting-store-sales-forecasting&lt;/a&gt;.</first>
          <subsequent>Cukierski, "Walmart Recruiting."</subsequent>
        </turabian9>
        <citationData>
          <datePart>true</datePart>
          <label/>
          <namePart>true</namePart>
          <shortTitle/>
          <type>n.d.</type>
          <value/>
        </citationData>
        <referenceID>18127129</referenceID>
        <referenceUniqueID>9245c183-dd9d-4b5f-b35a-6c3fff8850ae</referenceUniqueID>
        <citationUniqueID>3F79E427-A6B4-4724-BA55-E1DACC937BF2</citationUniqueID>
        <position>1</position>
        <displayValue>(Cukierski, 2014)</displayValue>
      </citations>
      <isArchived>false</isArchived>
      <isGenesis>true</isGenesis>
      <value>Cukierski, W. (2014). &lt;em&gt;Walmart recruiting - store sales forecasting&lt;/em&gt;. Retrieved December 10, 2024, from &lt;a href="https://kaggle.com/competitions/walmart-recruiting-store-sales-forecasting"&gt;https://kaggle.com/competitions/walmart-recruiting-store-sales-forecasting&lt;/a&gt;</value>
    </Reference>
    <Reference>
      <referenceID>18127273</referenceID>
      <referenceUniqueID>10f0b343-95d9-4a14-9574-78b7489439d3</referenceUniqueID>
      <customerID>323336</customerID>
      <createdDate>2024-12-15T14:25:30.4336892-06:00</createdDate>
      <lastModifiedDate>0001-01-01T00:00:00</lastModifiedDate>
      <isDeleted>false</isDeleted>
      <referenceTypeID>3</referenceTypeID>
      <referenceType/>
      <name>walmart. (2024). walmart history. retrieved december 15, 2024, from https://corporate.walmart.com/about/history</name>
      <nickname/>
      <data>{
  "albumTitle": "",
  "amendment": "",
  "anthologyTitle": "",
  "appealCircuit": "",
  "appealDate": "",
  "appealPageNumber": "",
  "appealSeries": "",
  "appealVolume": "",
  "archiveName": "",
  "article": "",
  "articleNumber": "",
  "articleTitle": "",
  "attachment": "",
  "billNumber": "",
  "blog": "",
  "blogTitle": "",
  "bookTitle": "",
  "channel": "",
  "chapterTitle": "",
  "charterArticle": "",
  "circuit": "",
  "citation": [
    {
      "id": "C2FDA6A3-C7B4-400F-ABB0-C982E12B6F08",
      "pageNumber": "",
      "series": "",
      "volume": ""
    }
  ],
  "city": "",
  "committeeName": "",
  "conference": "",
  "content": "",
  "contributors": [
    {
      "abbreviation": "",
      "firstName": "",
      "groupName": "Walmart",
      "lastName": "",
      "middleName": "",
      "name": "",
      "prefix": "",
      "suffix": "",
      "type": "groupAuthor",
      "id": "B5479679-7514-46E5-960E-82CF8A9E4983",
      "is3pluErrorState": false
    }
  ],
  "country": "",
  "court": "",
  "database": "",
  "databaseTitle": "",
  "description": "",
  "district": "",
  "doi": "",
  "edition": "",
  "episodeNumber": "",
  "entry": "",
  "entryTitle": "",
  "episodeTitle": "",
  "filedDate": "",
  "format": "",
  "institution": "",
  "issue": "",
  "issueTitle": "",
  "journalTitle": "",
  "kind": "",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"Walmart History",
  "paragraph": "",
  "parties": "",
  "periodical": "",
  "platform": "",
  "proposedVolume": "",
  "publicationDate": "2024",
  "publishers": [
    {
      "city": "",
      "name": "",
      "state": "",
      "type": "original"
    },
    {
      "city": "",
      "name": "",
      "state": "",
      "type": "reference"
    }
  ],
  "record": "",
  "referencePages": "",
  "referenceTitle": "",
  "repealDate": "",
  "reportNumber": "",
  "retractionIssue": "",
  "retractionDate": "",
  "retractionPages": "",
  "retractionUrl": "",
  "retractionVolume": "",
  "retrievalDate": "12/15/2024",
  "reviewedTitle": "",
  "revisedDate": "",
  "runtime": "",
  "seasonNumber": "",
  "section": "",
  "sectionTitle": "",
  "series": "",
  "seriesTitle": "",
  "session": "",
  "sessionPart": "",
  "shortTitle": "",
  "source": "",
  "sourceLocation": "",
  "sourceTitle": "",
  "sponsor": "",
  "state": "",
  "symposiumTitle": "",
  "url": "https://corporate.walmart.com/about/history",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"Walmart",
  "workTitle": "",
  "workType": ""
}</data>
      <values>{
  "apa7": {
    "value": "Walmart. (2024). &lt;em&gt;Walmart History&lt;/em&gt;. Retrieved December 15, 2024, from &lt;a href=\"https://corporate.walmart.com/about/history\"&gt;https://corporate.walmart.com/about/history&lt;/a&gt;",
    "orderByValue": "walmart 2024 00 00 walmart history retrieved december fifteen two thousand twenty four from https://corporate.walmart.com/about/history",
    "isPrintedOnReferencePage": true,
    "authorPart": "Walmart.",
    "datePart": "(2024)."
  },
  "mla9": {
    "authorPart": "Walmart.",
    "authorPartNoLabel": "Walmart.",
    "authorPartSort": " Walmart.",
    "citationTitle": "Walmart History",
    "citationDate": "2024",
    "value": "&lt;em&gt;Walmart History&lt;/em&gt;. Walmart, 2024, &lt;a href=\"https://corporate.walmart.com/about/history\"&gt;corporate.walmart.com/about/history&lt;/a&gt;. Accessed 15 Dec. 2024.",
    "isPrintedOnReferencePage": true
  },
  "turabian9": {
    "authorPart": "Walmart.",
    "authorPartNoLabel": "Walmart.",
    "authorPartSort": " Walmart",
    "citationTitle": "",
    "citationShortTitle": "",
    "citationDefaultShortTitle": "",
    "value": "Walmart. \"Walmart History.\" 2024. &lt;a href=\"https://corporate.walmart.com/about/history\"&gt;https://corporate.walmart.com/about/history&lt;/a&gt;.",
    "isPrintedOnReferencePage": true
  }
}</values>
      <note/>
      <tags/>
      <legacyReferenceID>0</legacyReferenceID>
      <researchNotes/>
      <createdFormatVersionID/>
      <authorPart>Walmart.</authorPart>
      <datePart>(2024).</datePart>
      <sameAuthorDatePartID>0</sameAuthorDatePartID>
      <newDatePart/>
      <orderByValue>walmart 2024 00 00 walmart history retrieved december fifteen two thousand twenty four from https://corporate.walmart.com/about/history</orderByValue>
      <displayValue>Walmart. (2024). &lt;em&gt;Walmart History&lt;/em&gt;. Retrieved December 15, 2024, from &lt;a href="https://corporate.walmart.com/about/history"&gt;https://corporate.walmart.com/about/history&lt;/a&gt;</displayValue>
      <citationEtAlOverwrite/>
      <indirectCitation>
        <first>Walmart, 2024</first>
        <subsequent/>
      </indirectCitation>
      <citations>
        <apa7>
          <first>Walmart, 2024</first>
          <subsequent/>
        </apa7>
        <mla9>
          <first>(&lt;em&gt;Walmart History&lt;/em&gt;)</first>
          <subsequent/>
          <withTitle>&lt;em&gt;Walmart History&lt;/em&gt;, &lt;em&gt;Walmart History&lt;/em&gt;</withTitle>
          <withDate>&lt;em&gt;Walmart History&lt;/em&gt;, 2024</withDate>
        </mla9>
        <turabian9>
          <first>"Walmart History," Walmart, 2024, &lt;a href="https://corporate.walmart.com/about/history"&gt;https://corporate.walmart.com/about/history&lt;/a&gt;.</first>
          <subsequent>"Walmart History."</subsequent>
        </turabian9>
        <citationData>
          <datePart>true</datePart>
          <label/>
          <namePart>true</namePart>
          <shortTitle/>
          <type>n.d.</type>
          <value/>
        </citationData>
        <referenceID>18127273</referenceID>
        <referenceUniqueID>10f0b343-95d9-4a14-9574-78b7489439d3</referenceUniqueID>
        <citationUniqueID>858ADF69-2463-4C35-B463-392FA3943FE8</citationUniqueID>
        <position>1</position>
        <displayValue>(Walmart, 2024)</displayValue>
      </citations>
      <isArchived>false</isArchived>
      <isGenesis>true</isGenesis>
      <value>Walmart. (2024). &lt;em&gt;Walmart History&lt;/em&gt;. Retrieved December 15, 2024, from &lt;a href="https://corporate.walmart.com/about/history"&gt;https://corporate.walmart.com/about/history&lt;/a&gt;</value>
    </Reference>
  </References>
</PERRL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46126-7291-44FE-A564-7075641CF225}">
  <ds:schemaRefs>
    <ds:schemaRef ds:uri="PERRLAPaper"/>
    <ds:schemaRef ds:uri=""/>
  </ds:schemaRefs>
</ds:datastoreItem>
</file>

<file path=customXml/itemProps2.xml><?xml version="1.0" encoding="utf-8"?>
<ds:datastoreItem xmlns:ds="http://schemas.openxmlformats.org/officeDocument/2006/customXml" ds:itemID="{CE437CC7-7F92-4FE2-B24C-4EF38686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746</Words>
  <Characters>4877</Characters>
  <Application>Microsoft Office Word</Application>
  <DocSecurity>0</DocSecurity>
  <Lines>155</Lines>
  <Paragraphs>94</Paragraphs>
  <ScaleCrop>false</ScaleCrop>
  <HeadingPairs>
    <vt:vector size="2" baseType="variant">
      <vt:variant>
        <vt:lpstr>Title</vt:lpstr>
      </vt:variant>
      <vt:variant>
        <vt:i4>1</vt:i4>
      </vt:variant>
    </vt:vector>
  </HeadingPairs>
  <TitlesOfParts>
    <vt:vector size="1" baseType="lpstr">
      <vt:lpstr>Walmart Sales Forecasting</vt:lpstr>
    </vt:vector>
  </TitlesOfParts>
  <Manager/>
  <Company/>
  <LinksUpToDate>false</LinksUpToDate>
  <CharactersWithSpaces>5563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Walmart Sales Forecasting</dc:title>
  <dc:subject/>
  <dc:creator>Brian Reppeto</dc:creator>
  <cp:keywords/>
  <dc:description/>
  <cp:lastModifiedBy>Brian Reppeto</cp:lastModifiedBy>
  <cp:revision>20</cp:revision>
  <dcterms:created xsi:type="dcterms:W3CDTF">2019-01-25T20:15:00Z</dcterms:created>
  <dcterms:modified xsi:type="dcterms:W3CDTF">2024-12-15T21:41:00Z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Walmart Sales Forecasting</vt:lpwstr>
  </property>
  <property fmtid="{D5CDD505-2E9C-101B-9397-08002B2CF9AE}" pid="3" name="Author">
    <vt:lpwstr>Brian Reppeto</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Thu Dec 12 2024 21:08:23 GMT-0500 (Eastern Standard Time)</vt:lpwstr>
  </property>
  <property fmtid="{D5CDD505-2E9C-101B-9397-08002B2CF9AE}" pid="7" name="CreatedInVersion">
    <vt:lpwstr>2024.12.11-2236</vt:lpwstr>
  </property>
  <property fmtid="{D5CDD505-2E9C-101B-9397-08002B2CF9AE}" pid="8" name="FormatVersionID">
    <vt:i4>7</vt:i4>
  </property>
  <property fmtid="{D5CDD505-2E9C-101B-9397-08002B2CF9AE}" pid="9" name="PaperGUID">
    <vt:lpwstr>5E42AFBB-2B7F-4E29-956E-2924438A9393</vt:lpwstr>
  </property>
  <property fmtid="{D5CDD505-2E9C-101B-9397-08002B2CF9AE}" pid="10" name="CustomerID">
    <vt:lpwstr>323336</vt:lpwstr>
  </property>
  <property fmtid="{D5CDD505-2E9C-101B-9397-08002B2CF9AE}" pid="11" name="PaperTypeID">
    <vt:i4>11</vt:i4>
  </property>
  <property fmtid="{D5CDD505-2E9C-101B-9397-08002B2CF9AE}" pid="12" name="IsNewDocument">
    <vt:bool>true</vt:bool>
  </property>
  <property fmtid="{D5CDD505-2E9C-101B-9397-08002B2CF9AE}" pid="13" name="Institution">
    <vt:lpwstr>Bellevue University</vt:lpwstr>
  </property>
  <property fmtid="{D5CDD505-2E9C-101B-9397-08002B2CF9AE}" pid="14" name="DueDate">
    <vt:lpwstr>December 15, 2024</vt:lpwstr>
  </property>
  <property fmtid="{D5CDD505-2E9C-101B-9397-08002B2CF9AE}" pid="15" name="Teacher">
    <vt:lpwstr>Prof. Neugebauer</vt:lpwstr>
  </property>
  <property fmtid="{D5CDD505-2E9C-101B-9397-08002B2CF9AE}" pid="16" name="Course">
    <vt:lpwstr>DSC 680</vt:lpwstr>
  </property>
  <property fmtid="{D5CDD505-2E9C-101B-9397-08002B2CF9AE}" pid="17" name="UseNewCitationMode">
    <vt:bool>true</vt:bool>
  </property>
  <property fmtid="{D5CDD505-2E9C-101B-9397-08002B2CF9AE}" pid="18" name="RunningHead">
    <vt:lpwstr/>
  </property>
  <property fmtid="{D5CDD505-2E9C-101B-9397-08002B2CF9AE}" pid="19" name="IsAuthorNote">
    <vt:bool>true</vt:bool>
  </property>
  <property fmtid="{D5CDD505-2E9C-101B-9397-08002B2CF9AE}" pid="20" name="PaperReviewAem">
    <vt:bool>false</vt:bool>
  </property>
  <property fmtid="{D5CDD505-2E9C-101B-9397-08002B2CF9AE}" pid="21" name="PaperReviewOneCitation">
    <vt:bool>false</vt:bool>
  </property>
  <property fmtid="{D5CDD505-2E9C-101B-9397-08002B2CF9AE}" pid="22" name="PaperReviewPeriod">
    <vt:bool>false</vt:bool>
  </property>
  <property fmtid="{D5CDD505-2E9C-101B-9397-08002B2CF9AE}" pid="23" name="PaperReviewReprocessFootnotes">
    <vt:bool>false</vt:bool>
  </property>
  <property fmtid="{D5CDD505-2E9C-101B-9397-08002B2CF9AE}" pid="24" name="PaperReviewTablesFigures">
    <vt:bool>false</vt:bool>
  </property>
  <property fmtid="{D5CDD505-2E9C-101B-9397-08002B2CF9AE}" pid="25" name="PaperReviewTypos">
    <vt:bool>false</vt:bool>
  </property>
</Properties>
</file>