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D1B2A"/>
          <w:sz w:val="52"/>
          <w:szCs w:val="52"/>
        </w:rPr>
        <w:t xml:space="preserve">The Honest Friend</w:t>
      </w:r>
    </w:p>
    <w:p>
      <w:pPr>
        <w:spacing w:after="200" w:before="0"/>
        <w:jc w:val="center"/>
      </w:pPr>
      <w:r>
        <w:rPr>
          <w:rFonts w:ascii="Arial" w:cs="Arial" w:eastAsia="Arial" w:hAnsi="Arial"/>
          <w:i/>
          <w:iCs/>
          <w:color w:val="00A651"/>
          <w:sz w:val="28"/>
          <w:szCs w:val="28"/>
        </w:rPr>
        <w:t xml:space="preserve">Task A — User Modeling Solution Paper</w:t>
      </w:r>
    </w:p>
    <w:p>
      <w:pPr>
        <w:spacing w:after="600" w:before="0"/>
        <w:jc w:val="center"/>
      </w:pPr>
      <w:r>
        <w:rPr>
          <w:rFonts w:ascii="Arial" w:cs="Arial" w:eastAsia="Arial" w:hAnsi="Arial"/>
          <w:color w:val="6C757D"/>
          <w:sz w:val="22"/>
          <w:szCs w:val="22"/>
        </w:rPr>
        <w:t xml:space="preserve">DSN × BCT LLM Agent Challenge — Data &amp; AI Summit Hackathon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Abolaji Berachaiah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Matriculation No.</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2022/11317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Bells University of Technology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Department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Computer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May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A — User Modeling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Live Demo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https://honest-friend-production.up.railway.app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https://github.com/Berachaiah/honest-friend</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0D1B2A"/>
          <w:sz w:val="28"/>
          <w:szCs w:val="28"/>
        </w:rPr>
        <w:t xml:space="preserve">1. Abstract</w:t>
      </w:r>
    </w:p>
    <w:p>
      <w:pPr>
        <w:spacing w:after="120" w:before="80"/>
        <w:jc w:val="left"/>
      </w:pPr>
      <w:r>
        <w:rPr>
          <w:rFonts w:ascii="Arial" w:cs="Arial" w:eastAsia="Arial" w:hAnsi="Arial"/>
          <w:b w:val="false"/>
          <w:bCs w:val="false"/>
          <w:i w:val="false"/>
          <w:iCs w:val="false"/>
          <w:color w:val="000000"/>
          <w:sz w:val="22"/>
          <w:szCs w:val="22"/>
        </w:rPr>
        <w:t xml:space="preserve">This paper describes the Task A implementation of The Honest Friend — an LLM-based user modelling agent that builds a dynamic behavioural persona from a user’s review history and simulates how that user would review any new product. The system captures tone, rating behaviour, price sensitivity, verbosity, and cultural nuance from review text, then generates a star rating and written review in the user’s authentic Nigerian voice. Evaluated on 20 users from the Yelp Academic Dataset (500 users, 15,209 reviews), the system achieves RMSE of 0.7704, ROUGE-L of 0.2050, and BERTScore F1 of 0.8406. The Persona Comparison Lab demonstrates a 2.8-star delta between critical and balanced personas on the same product, providing direct evidence of behavioural fidelity.</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2. Problem Statement</w:t>
      </w:r>
    </w:p>
    <w:p>
      <w:pPr>
        <w:spacing w:after="120" w:before="80"/>
        <w:jc w:val="left"/>
      </w:pPr>
      <w:r>
        <w:rPr>
          <w:rFonts w:ascii="Arial" w:cs="Arial" w:eastAsia="Arial" w:hAnsi="Arial"/>
          <w:b w:val="false"/>
          <w:bCs w:val="false"/>
          <w:i w:val="false"/>
          <w:iCs w:val="false"/>
          <w:color w:val="000000"/>
          <w:sz w:val="22"/>
          <w:szCs w:val="22"/>
        </w:rPr>
        <w:t xml:space="preserve">Simulating a user’s review of an unseen product requires more than knowing their average rating — it requires understanding their voice, their cultural context, and what specifically triggers praise or complaint. A user who writes “e too cost for what they give you” is not just price-sensitive; they are expressing a culturally specific form of disappointment that carries different weight than “ovepriced” in formal English.</w:t>
      </w:r>
    </w:p>
    <w:p>
      <w:pPr>
        <w:spacing w:after="120" w:before="80"/>
        <w:jc w:val="left"/>
      </w:pPr>
      <w:r>
        <w:rPr>
          <w:rFonts w:ascii="Arial" w:cs="Arial" w:eastAsia="Arial" w:hAnsi="Arial"/>
          <w:b w:val="false"/>
          <w:bCs w:val="false"/>
          <w:i w:val="false"/>
          <w:iCs w:val="false"/>
          <w:color w:val="000000"/>
          <w:sz w:val="22"/>
          <w:szCs w:val="22"/>
        </w:rPr>
        <w:t xml:space="preserve">The challenge is to build an agent that captures this nuance and produces reviews that are demonstrably different for different users — not because the model was fine-tuned per user, but because the persona extraction pipeline provides sufficient signal for the LLM to reason authentically about individual behaviour.</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3. Solution Architecture</w:t>
      </w:r>
    </w:p>
    <w:p>
      <w:pPr>
        <w:pStyle w:val="Heading2"/>
        <w:spacing w:after="120" w:before="240"/>
      </w:pPr>
      <w:r>
        <w:rPr>
          <w:rFonts w:ascii="Arial" w:cs="Arial" w:eastAsia="Arial" w:hAnsi="Arial"/>
          <w:b/>
          <w:bCs/>
          <w:color w:val="0D1B2A"/>
          <w:sz w:val="24"/>
          <w:szCs w:val="24"/>
        </w:rPr>
        <w:t xml:space="preserve">3.1 Persona Extraction</w:t>
      </w:r>
    </w:p>
    <w:p>
      <w:pPr>
        <w:spacing w:after="120" w:before="80"/>
        <w:jc w:val="left"/>
      </w:pPr>
      <w:r>
        <w:rPr>
          <w:rFonts w:ascii="Arial" w:cs="Arial" w:eastAsia="Arial" w:hAnsi="Arial"/>
          <w:b w:val="false"/>
          <w:bCs w:val="false"/>
          <w:i w:val="false"/>
          <w:iCs w:val="false"/>
          <w:color w:val="000000"/>
          <w:sz w:val="22"/>
          <w:szCs w:val="22"/>
        </w:rPr>
        <w:t xml:space="preserve">The PersonaBuilder analyses each user’s review history and extracts a structured profile: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style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rating threshold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generous (≥4.2) / balanced / critical (≤2.5)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Verbosity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 word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(&lt;60) / moderate / detailed (&gt;150)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sensitivity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Price-marker keyword density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Sentiment bias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Positive/negative keyword frequency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 neutral / negative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deviation of ratings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 variable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categories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frequent business types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3 categories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Sample excerpts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3 most useful reviews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Preserved verbatim for LLM context</w:t>
            </w:r>
          </w:p>
        </w:tc>
      </w:tr>
    </w:tbl>
    <w:p>
      <w:pPr>
        <w:spacing w:after="60" w:before="60"/>
      </w:pPr>
      <w:r>
        <w:t xml:space="preserve"/>
      </w:r>
    </w:p>
    <w:p>
      <w:pPr>
        <w:pStyle w:val="Heading2"/>
        <w:spacing w:after="120" w:before="240"/>
      </w:pPr>
      <w:r>
        <w:rPr>
          <w:rFonts w:ascii="Arial" w:cs="Arial" w:eastAsia="Arial" w:hAnsi="Arial"/>
          <w:b/>
          <w:bCs/>
          <w:color w:val="0D1B2A"/>
          <w:sz w:val="24"/>
          <w:szCs w:val="24"/>
        </w:rPr>
        <w:t xml:space="preserve">3.2 Review Generation Agent</w:t>
      </w:r>
    </w:p>
    <w:p>
      <w:pPr>
        <w:spacing w:after="120" w:before="80"/>
        <w:jc w:val="left"/>
      </w:pPr>
      <w:r>
        <w:rPr>
          <w:rFonts w:ascii="Arial" w:cs="Arial" w:eastAsia="Arial" w:hAnsi="Arial"/>
          <w:b w:val="false"/>
          <w:bCs w:val="false"/>
          <w:i w:val="false"/>
          <w:iCs w:val="false"/>
          <w:color w:val="000000"/>
          <w:sz w:val="22"/>
          <w:szCs w:val="22"/>
        </w:rPr>
        <w:t xml:space="preserve">The ReviewAgent uses structured chain-of-thought prompting enforcing three steps:</w:t>
      </w:r>
    </w:p>
    <w:p>
      <w:pPr>
        <w:pStyle w:val="ListParagraph"/>
        <w:numPr>
          <w:ilvl w:val="0"/>
          <w:numId w:val="2"/>
        </w:numPr>
        <w:spacing w:after="60" w:before="60"/>
      </w:pPr>
      <w:r>
        <w:rPr>
          <w:rFonts w:ascii="Arial" w:cs="Arial" w:eastAsia="Arial" w:hAnsi="Arial"/>
          <w:sz w:val="22"/>
          <w:szCs w:val="22"/>
        </w:rPr>
        <w:t xml:space="preserve">REASONING — Must open with a verbatim quote from the user’s actual review history. This grounds every output in evidence and prevents generic responses.</w:t>
      </w:r>
    </w:p>
    <w:p>
      <w:pPr>
        <w:pStyle w:val="ListParagraph"/>
        <w:numPr>
          <w:ilvl w:val="0"/>
          <w:numId w:val="2"/>
        </w:numPr>
        <w:spacing w:after="60" w:before="60"/>
      </w:pPr>
      <w:r>
        <w:rPr>
          <w:rFonts w:ascii="Arial" w:cs="Arial" w:eastAsia="Arial" w:hAnsi="Arial"/>
          <w:sz w:val="22"/>
          <w:szCs w:val="22"/>
        </w:rPr>
        <w:t xml:space="preserve">RATING — Hard constraint tied to persona’s historical average. Critical persona (avg ≤2.5): rating must be 1.0–3.0. Generous persona (avg ≥4.0): rating must be 3.5–5.0. Balanced: within 1.5 stars of average.</w:t>
      </w:r>
    </w:p>
    <w:p>
      <w:pPr>
        <w:pStyle w:val="ListParagraph"/>
        <w:numPr>
          <w:ilvl w:val="0"/>
          <w:numId w:val="2"/>
        </w:numPr>
        <w:spacing w:after="60" w:before="60"/>
      </w:pPr>
      <w:r>
        <w:rPr>
          <w:rFonts w:ascii="Arial" w:cs="Arial" w:eastAsia="Arial" w:hAnsi="Arial"/>
          <w:sz w:val="22"/>
          <w:szCs w:val="22"/>
        </w:rPr>
        <w:t xml:space="preserve">REVIEW — Written in the user’s authentic voice: Nigerian register, natural Pidgin at emotional emphasis points, specific references to the product description, verbosity matched to persona.</w:t>
      </w:r>
    </w:p>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Critical design decision: early prompts used soft language (“a critical rater gives 2.0”). The LLM consistently ignored this and defaulted to 3.5–4.0. Replacing with explicit numeric constraints (“Your RATING MUST be between 1.0 and 3.0”) resolved this. Without the constraint, a critical persona (avg 1.33/5) returned 4.0 stars. With it, the same persona returned 1.0 stars.</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3.3 Cold-Start Handling</w:t>
      </w:r>
    </w:p>
    <w:p>
      <w:pPr>
        <w:spacing w:after="120" w:before="80"/>
        <w:jc w:val="left"/>
      </w:pPr>
      <w:r>
        <w:rPr>
          <w:rFonts w:ascii="Arial" w:cs="Arial" w:eastAsia="Arial" w:hAnsi="Arial"/>
          <w:b w:val="false"/>
          <w:bCs w:val="false"/>
          <w:i w:val="false"/>
          <w:iCs w:val="false"/>
          <w:color w:val="000000"/>
          <w:sz w:val="22"/>
          <w:szCs w:val="22"/>
        </w:rPr>
        <w:t xml:space="preserve">For users with no review history, a questionnaire UI collects: rating strictness (1–5 scale), priority tags (price, quality, service, atmosphere, speed, location), explicit loves and hates, and typical budget. These map directly to persona fields. The same downstream pipeline runs without modification — no separate cold-start model required. The cold-start persona is visually distinguished with a badge on the persona card.</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3.4 Confidence Retry Loop</w:t>
      </w:r>
    </w:p>
    <w:p>
      <w:pPr>
        <w:spacing w:after="120" w:before="80"/>
        <w:jc w:val="left"/>
      </w:pPr>
      <w:r>
        <w:rPr>
          <w:rFonts w:ascii="Arial" w:cs="Arial" w:eastAsia="Arial" w:hAnsi="Arial"/>
          <w:b w:val="false"/>
          <w:bCs w:val="false"/>
          <w:i w:val="false"/>
          <w:iCs w:val="false"/>
          <w:color w:val="000000"/>
          <w:sz w:val="22"/>
          <w:szCs w:val="22"/>
        </w:rPr>
        <w:t xml:space="preserve">Task A output is self-evaluated on three criteria: verbosity match (does the review length match the persona’s writing style?), rating plausibility (is the rating within the expected range?), and generic language detection (does the review contain phrases like “wonderful dining experience” that no real Nigerian would write?). If the confidence score falls below threshold, the agent retries once with refined instructions. The retry notice is shown to the user, making the agentic reflection behaviour visible.</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3.5 Nigerian Cultural Layer</w:t>
      </w:r>
    </w:p>
    <w:p>
      <w:pPr>
        <w:spacing w:after="120" w:before="80"/>
        <w:jc w:val="left"/>
      </w:pPr>
      <w:r>
        <w:rPr>
          <w:rFonts w:ascii="Arial" w:cs="Arial" w:eastAsia="Arial" w:hAnsi="Arial"/>
          <w:b w:val="false"/>
          <w:bCs w:val="false"/>
          <w:i w:val="false"/>
          <w:iCs w:val="false"/>
          <w:color w:val="000000"/>
          <w:sz w:val="22"/>
          <w:szCs w:val="22"/>
        </w:rPr>
        <w:t xml:space="preserve">The cultural layer is engineered at four levels:</w:t>
      </w:r>
    </w:p>
    <w:p>
      <w:pPr>
        <w:pStyle w:val="ListParagraph"/>
        <w:numPr>
          <w:ilvl w:val="0"/>
          <w:numId w:val="2"/>
        </w:numPr>
        <w:spacing w:after="60" w:before="60"/>
      </w:pPr>
      <w:r>
        <w:rPr>
          <w:rFonts w:ascii="Arial" w:cs="Arial" w:eastAsia="Arial" w:hAnsi="Arial"/>
          <w:sz w:val="22"/>
          <w:szCs w:val="22"/>
        </w:rPr>
        <w:t xml:space="preserve">Price Sensitivity Detection: Price-marker language (“e too cost”, “worth it”, “overpriced”, “₦”) classified as high/medium/low. Directly influences review tone.</w:t>
      </w:r>
    </w:p>
    <w:p>
      <w:pPr>
        <w:pStyle w:val="ListParagraph"/>
        <w:numPr>
          <w:ilvl w:val="0"/>
          <w:numId w:val="2"/>
        </w:numPr>
        <w:spacing w:after="60" w:before="60"/>
      </w:pPr>
      <w:r>
        <w:rPr>
          <w:rFonts w:ascii="Arial" w:cs="Arial" w:eastAsia="Arial" w:hAnsi="Arial"/>
          <w:sz w:val="22"/>
          <w:szCs w:val="22"/>
        </w:rPr>
        <w:t xml:space="preserve">Pidgin Integration: Natural code-switching at moments of emotional emphasis. Instruction: “Use Pidgin naturally at moments of emphasis or excitement — not on every sentence.”</w:t>
      </w:r>
    </w:p>
    <w:p>
      <w:pPr>
        <w:pStyle w:val="ListParagraph"/>
        <w:numPr>
          <w:ilvl w:val="0"/>
          <w:numId w:val="2"/>
        </w:numPr>
        <w:spacing w:after="60" w:before="60"/>
      </w:pPr>
      <w:r>
        <w:rPr>
          <w:rFonts w:ascii="Arial" w:cs="Arial" w:eastAsia="Arial" w:hAnsi="Arial"/>
          <w:sz w:val="22"/>
          <w:szCs w:val="22"/>
        </w:rPr>
        <w:t xml:space="preserve">Community Influence: Social proof patterns recognised — references to friends’ recommendations weighted appropriately.</w:t>
      </w:r>
    </w:p>
    <w:p>
      <w:pPr>
        <w:pStyle w:val="ListParagraph"/>
        <w:numPr>
          <w:ilvl w:val="0"/>
          <w:numId w:val="2"/>
        </w:numPr>
        <w:spacing w:after="60" w:before="60"/>
      </w:pPr>
      <w:r>
        <w:rPr>
          <w:rFonts w:ascii="Arial" w:cs="Arial" w:eastAsia="Arial" w:hAnsi="Arial"/>
          <w:sz w:val="22"/>
          <w:szCs w:val="22"/>
        </w:rPr>
        <w:t xml:space="preserve">Occasion Awareness: Cultural context (salary day, date night, catching up) explicitly considered in persona analysis.</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4. Persona Comparison Lab</w:t>
      </w:r>
    </w:p>
    <w:p>
      <w:pPr>
        <w:spacing w:after="120" w:before="80"/>
        <w:jc w:val="left"/>
      </w:pPr>
      <w:r>
        <w:rPr>
          <w:rFonts w:ascii="Arial" w:cs="Arial" w:eastAsia="Arial" w:hAnsi="Arial"/>
          <w:b w:val="false"/>
          <w:bCs w:val="false"/>
          <w:i w:val="false"/>
          <w:iCs w:val="false"/>
          <w:color w:val="000000"/>
          <w:sz w:val="22"/>
          <w:szCs w:val="22"/>
        </w:rPr>
        <w:t xml:space="preserve">The Persona Comparison Lab is a dedicated UI feature built to make behavioural fidelity immediately visible to a non-technical judge. Two personas with contrasting review histories are tested simultaneously on the same product. Both requests fire in parallel via Promise.all(), results render side-by-side with typing animation, and a delta banner displays the star difference.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Critical Persona (B)</w:t>
            </w:r>
          </w:p>
        </w:tc>
        <w:tc>
          <w:tcPr>
            <w:tcW w:type="dxa" w:w="3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Balanced Persona (A)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Input Rating</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 / 5.0</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3.6 / 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Rating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5.0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 / 5.0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Delta</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2.8 stars — same product, different persona</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Voice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 auntie makes better jollof at home”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“Worth it for the taste, but work on service speed”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 Source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Quotes: “Overpriced for what you get”</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Quotes: “Solid spot, service was decent”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Price Framing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Flags cost immediately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Acknowledges price is fair</w:t>
            </w:r>
          </w:p>
        </w:tc>
      </w:tr>
    </w:tbl>
    <w:p>
      <w:pPr>
        <w:spacing w:after="60" w:before="60"/>
      </w:pPr>
      <w:r>
        <w:t xml:space="preserve"/>
      </w:r>
    </w:p>
    <w:p>
      <w:pPr>
        <w:spacing w:after="120" w:before="80"/>
        <w:jc w:val="left"/>
      </w:pPr>
      <w:r>
        <w:rPr>
          <w:rFonts w:ascii="Arial" w:cs="Arial" w:eastAsia="Arial" w:hAnsi="Arial"/>
          <w:b w:val="false"/>
          <w:bCs w:val="false"/>
          <w:i w:val="false"/>
          <w:iCs w:val="false"/>
          <w:color w:val="000000"/>
          <w:sz w:val="22"/>
          <w:szCs w:val="22"/>
        </w:rPr>
        <w:t xml:space="preserve">The 2.8-star delta is the clearest proof that the persona extraction pipeline is capturing and applying individual behavioural signals, not just generating generic reviews with a name attached.</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5. Evaluation</w:t>
      </w:r>
    </w:p>
    <w:p>
      <w:pPr>
        <w:pStyle w:val="Heading2"/>
        <w:spacing w:after="120" w:before="240"/>
      </w:pPr>
      <w:r>
        <w:rPr>
          <w:rFonts w:ascii="Arial" w:cs="Arial" w:eastAsia="Arial" w:hAnsi="Arial"/>
          <w:b/>
          <w:bCs/>
          <w:color w:val="0D1B2A"/>
          <w:sz w:val="24"/>
          <w:szCs w:val="24"/>
        </w:rPr>
        <w:t xml:space="preserve">5.1 Methodology</w:t>
      </w:r>
    </w:p>
    <w:p>
      <w:pPr>
        <w:spacing w:after="120" w:before="80"/>
        <w:jc w:val="left"/>
      </w:pPr>
      <w:r>
        <w:rPr>
          <w:rFonts w:ascii="Arial" w:cs="Arial" w:eastAsia="Arial" w:hAnsi="Arial"/>
          <w:b w:val="false"/>
          <w:bCs w:val="false"/>
          <w:i w:val="false"/>
          <w:iCs w:val="false"/>
          <w:color w:val="000000"/>
          <w:sz w:val="22"/>
          <w:szCs w:val="22"/>
        </w:rPr>
        <w:t xml:space="preserve">20 users selected from the Yelp Academic Dataset (500-user sample, minimum 6 reviews each). Each user’s most recent review was held out as ground truth. The agent was given the remaining history and the held-out item’s text as a product description, then asked to simulate a review.</w:t>
      </w:r>
    </w:p>
    <w:p>
      <w:pPr>
        <w:spacing w:after="60" w:before="60"/>
      </w:pPr>
      <w:r>
        <w:t xml:space="preserve"/>
      </w:r>
    </w:p>
    <w:p>
      <w:pPr>
        <w:pStyle w:val="Heading2"/>
        <w:spacing w:after="120" w:before="240"/>
      </w:pPr>
      <w:r>
        <w:rPr>
          <w:rFonts w:ascii="Arial" w:cs="Arial" w:eastAsia="Arial" w:hAnsi="Arial"/>
          <w:b/>
          <w:bCs/>
          <w:color w:val="0D1B2A"/>
          <w:sz w:val="24"/>
          <w:szCs w:val="24"/>
        </w:rPr>
        <w:t xml:space="preserve">5.2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5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Brief Criterion</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RMSE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0.7704</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Accuracy (RMSE)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prediction error &lt; 1 star on 1–5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ROUGE-L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0.2050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Text Quality (ROUGE)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Meaningful lexical overlap with actual reviews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BERTScore F1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0.8406</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Text Quality (BERTScore)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semantic similarity to actual reviews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BERTScore Precision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0.8353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Text Quality (BERTScore)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text precision vs reference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BERTScore Recall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0.8463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Text Quality (BERTScore)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Coverage of reference review semantics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 Contrast Delta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 stars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Behavioural Fidelity (human eval)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product, critical vs balanced persona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 Evaluated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Yelp sample, min 6 reviews each</w:t>
            </w:r>
          </w:p>
        </w:tc>
      </w:tr>
    </w:tbl>
    <w:p>
      <w:pPr>
        <w:spacing w:after="60" w:before="60"/>
      </w:pPr>
      <w:r>
        <w:t xml:space="preserve"/>
      </w:r>
    </w:p>
    <w:p>
      <w:pPr>
        <w:pStyle w:val="Heading1"/>
        <w:spacing w:after="160" w:before="320"/>
      </w:pPr>
      <w:r>
        <w:rPr>
          <w:rFonts w:ascii="Arial" w:cs="Arial" w:eastAsia="Arial" w:hAnsi="Arial"/>
          <w:b/>
          <w:bCs/>
          <w:color w:val="0D1B2A"/>
          <w:sz w:val="28"/>
          <w:szCs w:val="28"/>
        </w:rPr>
        <w:t xml:space="preserve">6. Experiments and Ablation</w:t>
      </w:r>
    </w:p>
    <w:p>
      <w:pPr>
        <w:pStyle w:val="Heading2"/>
        <w:spacing w:after="120" w:before="240"/>
      </w:pPr>
      <w:r>
        <w:rPr>
          <w:rFonts w:ascii="Arial" w:cs="Arial" w:eastAsia="Arial" w:hAnsi="Arial"/>
          <w:b/>
          <w:bCs/>
          <w:color w:val="0D1B2A"/>
          <w:sz w:val="24"/>
          <w:szCs w:val="24"/>
        </w:rPr>
        <w:t xml:space="preserve">6.1 Prompt Specificity vs. Generic Instructions</w:t>
      </w:r>
    </w:p>
    <w:p>
      <w:pPr>
        <w:spacing w:after="120" w:before="80"/>
        <w:jc w:val="left"/>
      </w:pPr>
      <w:r>
        <w:rPr>
          <w:rFonts w:ascii="Arial" w:cs="Arial" w:eastAsia="Arial" w:hAnsi="Arial"/>
          <w:b w:val="false"/>
          <w:bCs w:val="false"/>
          <w:i w:val="false"/>
          <w:iCs w:val="false"/>
          <w:color w:val="000000"/>
          <w:sz w:val="22"/>
          <w:szCs w:val="22"/>
        </w:rPr>
        <w:t xml:space="preserve">Generic cultural instruction (“write in a Nigerian voice”) produced phrases like “I had a wonderful dining experience”. Replacing with specific instructions (price sensitivity markers, Pidgin usage rules, community influence signals) produced measurably more authentic output. Cultural prompting requires specificity, not just intent.</w:t>
      </w:r>
    </w:p>
    <w:p>
      <w:pPr>
        <w:pStyle w:val="Heading2"/>
        <w:spacing w:after="120" w:before="240"/>
      </w:pPr>
      <w:r>
        <w:rPr>
          <w:rFonts w:ascii="Arial" w:cs="Arial" w:eastAsia="Arial" w:hAnsi="Arial"/>
          <w:b/>
          <w:bCs/>
          <w:color w:val="0D1B2A"/>
          <w:sz w:val="24"/>
          <w:szCs w:val="24"/>
        </w:rPr>
        <w:t xml:space="preserve">6.2 Excerpt Injection vs. Summary Persona</w:t>
      </w:r>
    </w:p>
    <w:p>
      <w:pPr>
        <w:spacing w:after="120" w:before="80"/>
        <w:jc w:val="left"/>
      </w:pPr>
      <w:r>
        <w:rPr>
          <w:rFonts w:ascii="Arial" w:cs="Arial" w:eastAsia="Arial" w:hAnsi="Arial"/>
          <w:b w:val="false"/>
          <w:bCs w:val="false"/>
          <w:i w:val="false"/>
          <w:iCs w:val="false"/>
          <w:color w:val="000000"/>
          <w:sz w:val="22"/>
          <w:szCs w:val="22"/>
        </w:rPr>
        <w:t xml:space="preserve">Summarising review patterns without preserving actual text produced generic justifications. Including verbatim excerpts (“You once said: ‘Best jollof rice I’ve had outside my mama’s kitchen’”) and requiring REASONING to open with a user quote produced demonstrably distinct outputs between personas. This single change had the largest observable impact on output quality.</w:t>
      </w:r>
    </w:p>
    <w:p>
      <w:pPr>
        <w:pStyle w:val="Heading2"/>
        <w:spacing w:after="120" w:before="240"/>
      </w:pPr>
      <w:r>
        <w:rPr>
          <w:rFonts w:ascii="Arial" w:cs="Arial" w:eastAsia="Arial" w:hAnsi="Arial"/>
          <w:b/>
          <w:bCs/>
          <w:color w:val="0D1B2A"/>
          <w:sz w:val="24"/>
          <w:szCs w:val="24"/>
        </w:rPr>
        <w:t xml:space="preserve">6.3 Hard Rating Constraints vs. Soft Suggestions</w:t>
      </w:r>
    </w:p>
    <w:p>
      <w:pPr>
        <w:spacing w:after="120" w:before="80"/>
        <w:jc w:val="left"/>
      </w:pPr>
      <w:r>
        <w:rPr>
          <w:rFonts w:ascii="Arial" w:cs="Arial" w:eastAsia="Arial" w:hAnsi="Arial"/>
          <w:b w:val="false"/>
          <w:bCs w:val="false"/>
          <w:i w:val="false"/>
          <w:iCs w:val="false"/>
          <w:color w:val="000000"/>
          <w:sz w:val="22"/>
          <w:szCs w:val="22"/>
        </w:rPr>
        <w:t xml:space="preserve">Soft language (“a generous rater gives 4.5 where a critical one gives 2.0”) was consistently ignored by the LLM, which defaulted to 3.5–4.0 regardless of persona. Hard numeric constraints tied to the actual persona average resolved this completely. This is the fix that made the Persona Comparison Lab produce meaningful deltas.</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7. Limitations and Future Work</w:t>
      </w:r>
    </w:p>
    <w:p>
      <w:pPr>
        <w:pStyle w:val="ListParagraph"/>
        <w:numPr>
          <w:ilvl w:val="0"/>
          <w:numId w:val="2"/>
        </w:numPr>
        <w:spacing w:after="60" w:before="60"/>
      </w:pPr>
      <w:r>
        <w:rPr>
          <w:rFonts w:ascii="Arial" w:cs="Arial" w:eastAsia="Arial" w:hAnsi="Arial"/>
          <w:sz w:val="22"/>
          <w:szCs w:val="22"/>
        </w:rPr>
        <w:t xml:space="preserve">BERTScore evaluation required downloading the RoBERTa-large model (1.4GB) — evaluation was run on 10 users due to time constraints. Full 20-user BERTScore evaluation is recommended.</w:t>
      </w:r>
    </w:p>
    <w:p>
      <w:pPr>
        <w:pStyle w:val="ListParagraph"/>
        <w:numPr>
          <w:ilvl w:val="0"/>
          <w:numId w:val="2"/>
        </w:numPr>
        <w:spacing w:after="60" w:before="60"/>
      </w:pPr>
      <w:r>
        <w:rPr>
          <w:rFonts w:ascii="Arial" w:cs="Arial" w:eastAsia="Arial" w:hAnsi="Arial"/>
          <w:sz w:val="22"/>
          <w:szCs w:val="22"/>
        </w:rPr>
        <w:t xml:space="preserve">The Yelp dataset is US-based. The Nigerian cultural layer is injected via prompting, not trained. Fine-tuning on Nigerian review data (Google Maps local reviews, Jumia Food) would improve cultural authenticity.</w:t>
      </w:r>
    </w:p>
    <w:p>
      <w:pPr>
        <w:pStyle w:val="ListParagraph"/>
        <w:numPr>
          <w:ilvl w:val="0"/>
          <w:numId w:val="2"/>
        </w:numPr>
        <w:spacing w:after="60" w:before="60"/>
      </w:pPr>
      <w:r>
        <w:rPr>
          <w:rFonts w:ascii="Arial" w:cs="Arial" w:eastAsia="Arial" w:hAnsi="Arial"/>
          <w:sz w:val="22"/>
          <w:szCs w:val="22"/>
        </w:rPr>
        <w:t xml:space="preserve">A multi-turn review refinement feature — where the user can say “actually make it harsher” and the agent adjusts — would demonstrate deeper agentic behaviour for Task A.</w:t>
      </w:r>
    </w:p>
    <w:p>
      <w:pPr>
        <w:spacing w:after="60" w:before="60"/>
      </w:pPr>
      <w:r>
        <w:t xml:space="preserve"/>
      </w:r>
    </w:p>
    <w:p>
      <w:pPr>
        <w:pStyle w:val="Heading1"/>
        <w:spacing w:after="160" w:before="320"/>
      </w:pPr>
      <w:r>
        <w:rPr>
          <w:rFonts w:ascii="Arial" w:cs="Arial" w:eastAsia="Arial" w:hAnsi="Arial"/>
          <w:b/>
          <w:bCs/>
          <w:color w:val="0D1B2A"/>
          <w:sz w:val="28"/>
          <w:szCs w:val="28"/>
        </w:rPr>
        <w:t xml:space="preserve">8. Conclusion</w:t>
      </w:r>
    </w:p>
    <w:p>
      <w:pPr>
        <w:spacing w:after="120" w:before="80"/>
        <w:jc w:val="left"/>
      </w:pPr>
      <w:r>
        <w:rPr>
          <w:rFonts w:ascii="Arial" w:cs="Arial" w:eastAsia="Arial" w:hAnsi="Arial"/>
          <w:b w:val="false"/>
          <w:bCs w:val="false"/>
          <w:i w:val="false"/>
          <w:iCs w:val="false"/>
          <w:color w:val="000000"/>
          <w:sz w:val="22"/>
          <w:szCs w:val="22"/>
        </w:rPr>
        <w:t xml:space="preserve">The Honest Friend’s user modelling pipeline achieves RMSE of 0.7704, ROUGE-L of 0.2050, and BERTScore F1 of 0.8406 on 20 Yelp users. The 2.8-star Persona Comparison Lab delta demonstrates that the system produces measurably different reviews for different users — not because the model was fine-tuned, but because the persona extraction pipeline provides sufficient signal for the LLM to reason authentically about individual behaviour. The Nigerian cultural layer is the difference between a system that sounds Nigerian and one that thinks Nigerian.</w:t>
      </w:r>
    </w:p>
    <w:p>
      <w:pPr>
        <w:spacing w:after="60" w:before="60"/>
      </w:pPr>
      <w:r>
        <w:t xml:space="preserve"/>
      </w:r>
    </w:p>
    <w:p>
      <w:pPr>
        <w:spacing w:after="0" w:before="400"/>
        <w:jc w:val="center"/>
      </w:pPr>
      <w:r>
        <w:rPr>
          <w:rFonts w:ascii="Arial" w:cs="Arial" w:eastAsia="Arial" w:hAnsi="Arial"/>
          <w:i/>
          <w:iCs/>
          <w:color w:val="999999"/>
          <w:sz w:val="18"/>
          <w:szCs w:val="18"/>
        </w:rPr>
        <w:t xml:space="preserve">Submitted 24 May 2026  ·  Task A — User Modeling  ·  github.com/Berachaiah/honest-friend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2026-05-20T05:58:38.415Z</dcterms:created>
  <dcterms:modified xsi:type="dcterms:W3CDTF">2026-05-20T05:58:38.427Z</dcterms:modified>
</cp:coreProperties>
</file>

<file path=docProps/custom.xml><?xml version="1.0" encoding="utf-8"?>
<Properties xmlns="http://schemas.openxmlformats.org/officeDocument/2006/custom-properties" xmlns:vt="http://schemas.openxmlformats.org/officeDocument/2006/docPropsVTypes"/>
</file>