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36E06" w:rsidRDefault="00636502">
      <w:pPr>
        <w:rPr>
          <w:rFonts w:ascii="Arial" w:hAnsi="Arial" w:cs="Arial"/>
          <w:color w:val="222222"/>
          <w:sz w:val="21"/>
          <w:szCs w:val="21"/>
          <w:shd w:val="clear" w:color="auto" w:fill="F4F1EA"/>
        </w:rPr>
      </w:pPr>
      <w:r>
        <w:rPr>
          <w:rStyle w:val="Gl"/>
          <w:rFonts w:ascii="Arial" w:hAnsi="Arial" w:cs="Arial"/>
          <w:color w:val="222222"/>
          <w:sz w:val="21"/>
          <w:szCs w:val="21"/>
          <w:shd w:val="clear" w:color="auto" w:fill="F4F1EA"/>
        </w:rPr>
        <w:t>Algoritma</w:t>
      </w:r>
      <w:r>
        <w:rPr>
          <w:rFonts w:ascii="Arial" w:hAnsi="Arial" w:cs="Arial"/>
          <w:color w:val="222222"/>
          <w:sz w:val="21"/>
          <w:szCs w:val="21"/>
          <w:shd w:val="clear" w:color="auto" w:fill="F4F1EA"/>
        </w:rPr>
        <w:t>, belli bir problemi çözmek veya belirli bir amaca ulaşmak için tasarlanan yoldur. Genellikle bilgisayar programlamada kullanılır ve tüm programlama dillerinin temeli algoritmaya dayanır. Aynı zamanda algoritma tek bir problemi çözecek davranışın, temel işleri yapan komutların veya deyimlerin adım adım ortaya konulmasıdır ve bu adımların sıralamasına çok dikkat edilmelidir. Astronomi, biyoloji veya iklim araştırmalarındaki büyük atılımlar söz konusu olduğunda, neredeyse hiç kimse bunlara katkıda bulunan algoritmaları düşünmez. Ancak hemen hemen her araştırma sonucunun arkasında güçlü bir program kodu bulunur. 2019 yılında Event Horizon Teleskop ekibi, dünyanın ilk kara delik görüntüsünü canlı yayında bütün dünyaya gösterdi. Ancak grubun ortaya çıkardığı parlayan, halka şeklindeki nesnenin görüntüsü geleneksel bir fotoğraf değildi. Amerika Birleşik Devletleri, Meksika, Şili, İspanya ve Antarktika’daki radyo teleskopları tarafından yakalanan büyük miktarda veriden yola çıkılarak oluşturulmuştu. Fizikçiler, temel alınan program kodunu yayımladı ve sonuçlarını birkaç uzmanın makalesi ile de belgeledi. Bunu yaparken, diğer bilim insanlarının yaklaşımlarını anlamalarını ve kontrollerini bunun üzerine inşa etmelerini sağlamak istediler.</w:t>
      </w:r>
      <w:r w:rsidR="00880121" w:rsidRPr="00880121">
        <w:rPr>
          <w:rFonts w:ascii="Arial" w:hAnsi="Arial" w:cs="Arial"/>
          <w:color w:val="202122"/>
          <w:sz w:val="21"/>
          <w:szCs w:val="21"/>
          <w:shd w:val="clear" w:color="auto" w:fill="FFFFFF"/>
        </w:rPr>
        <w:t xml:space="preserve"> </w:t>
      </w:r>
      <w:r w:rsidR="00880121">
        <w:rPr>
          <w:rFonts w:ascii="Arial" w:hAnsi="Arial" w:cs="Arial"/>
          <w:color w:val="202122"/>
          <w:sz w:val="21"/>
          <w:szCs w:val="21"/>
          <w:shd w:val="clear" w:color="auto" w:fill="FFFFFF"/>
        </w:rPr>
        <w:t>İlk algoritma, </w:t>
      </w:r>
      <w:hyperlink r:id="rId6" w:tooltip="Hârizmî" w:history="1">
        <w:r w:rsidR="00880121">
          <w:rPr>
            <w:rStyle w:val="Kpr"/>
            <w:rFonts w:ascii="Arial" w:hAnsi="Arial" w:cs="Arial"/>
            <w:color w:val="3366CC"/>
            <w:sz w:val="21"/>
            <w:szCs w:val="21"/>
            <w:shd w:val="clear" w:color="auto" w:fill="FFFFFF"/>
          </w:rPr>
          <w:t>el-Hârizmî</w:t>
        </w:r>
      </w:hyperlink>
      <w:r w:rsidR="00880121">
        <w:rPr>
          <w:rFonts w:ascii="Arial" w:hAnsi="Arial" w:cs="Arial"/>
          <w:color w:val="202122"/>
          <w:sz w:val="21"/>
          <w:szCs w:val="21"/>
          <w:shd w:val="clear" w:color="auto" w:fill="FFFFFF"/>
        </w:rPr>
        <w:t> tarafından "Hisab el-cebir ve el-mukabala" kitabında sunulmuştur. Algoritma sözcüğü de </w:t>
      </w:r>
      <w:hyperlink r:id="rId7" w:tooltip="Hârizmî" w:history="1">
        <w:r w:rsidR="00880121">
          <w:rPr>
            <w:rStyle w:val="Kpr"/>
            <w:rFonts w:ascii="Arial" w:hAnsi="Arial" w:cs="Arial"/>
            <w:color w:val="3366CC"/>
            <w:sz w:val="21"/>
            <w:szCs w:val="21"/>
            <w:shd w:val="clear" w:color="auto" w:fill="FFFFFF"/>
          </w:rPr>
          <w:t>el-Hârizmî</w:t>
        </w:r>
      </w:hyperlink>
      <w:r w:rsidR="00880121">
        <w:rPr>
          <w:rFonts w:ascii="Arial" w:hAnsi="Arial" w:cs="Arial"/>
          <w:color w:val="202122"/>
          <w:sz w:val="21"/>
          <w:szCs w:val="21"/>
          <w:shd w:val="clear" w:color="auto" w:fill="FFFFFF"/>
        </w:rPr>
        <w:t>'nin isminin Avrupalılarca telaffuzundan doğmuştur</w:t>
      </w:r>
    </w:p>
    <w:p w:rsidR="00636502" w:rsidRDefault="00636502">
      <w:pPr>
        <w:rPr>
          <w:rFonts w:ascii="Arial" w:hAnsi="Arial" w:cs="Arial"/>
          <w:color w:val="222222"/>
          <w:sz w:val="21"/>
          <w:szCs w:val="21"/>
          <w:shd w:val="clear" w:color="auto" w:fill="F4F1EA"/>
        </w:rPr>
      </w:pPr>
    </w:p>
    <w:p w:rsidR="00636502" w:rsidRPr="00636502" w:rsidRDefault="00636502" w:rsidP="00636502">
      <w:pPr>
        <w:shd w:val="clear" w:color="auto" w:fill="F4F1EA"/>
        <w:spacing w:before="240" w:after="240" w:line="240" w:lineRule="auto"/>
        <w:jc w:val="center"/>
        <w:outlineLvl w:val="1"/>
        <w:rPr>
          <w:rFonts w:ascii="Arial" w:eastAsia="Times New Roman" w:hAnsi="Arial" w:cs="Arial"/>
          <w:b/>
          <w:bCs/>
          <w:color w:val="333333"/>
          <w:sz w:val="43"/>
          <w:szCs w:val="43"/>
          <w:lang w:eastAsia="tr-TR"/>
        </w:rPr>
      </w:pPr>
      <w:r w:rsidRPr="00636502">
        <w:rPr>
          <w:rFonts w:ascii="Arial" w:eastAsia="Times New Roman" w:hAnsi="Arial" w:cs="Arial"/>
          <w:b/>
          <w:bCs/>
          <w:color w:val="333333"/>
          <w:sz w:val="43"/>
          <w:szCs w:val="43"/>
          <w:lang w:eastAsia="tr-TR"/>
        </w:rPr>
        <w:t>Dil Öncüsü: Fortran Derleyicisi (1957)</w:t>
      </w:r>
    </w:p>
    <w:p w:rsidR="00636502" w:rsidRDefault="00636502">
      <w:pPr>
        <w:rPr>
          <w:rFonts w:ascii="Arial" w:hAnsi="Arial" w:cs="Arial"/>
          <w:color w:val="222222"/>
          <w:sz w:val="21"/>
          <w:szCs w:val="21"/>
          <w:shd w:val="clear" w:color="auto" w:fill="F4F1EA"/>
        </w:rPr>
      </w:pPr>
      <w:r>
        <w:rPr>
          <w:rFonts w:ascii="Arial" w:hAnsi="Arial" w:cs="Arial"/>
          <w:color w:val="222222"/>
          <w:sz w:val="21"/>
          <w:szCs w:val="21"/>
          <w:shd w:val="clear" w:color="auto" w:fill="F4F1EA"/>
        </w:rPr>
        <w:t>İlk modern bilgisayarlar tam olarak kullanıcı dostu değildi. Devreleri kablolarla bağlayarak kelimenin tam anlamıyla elle programlandılar. Daha sonra makine ve montaj dilleri, kullanıcıların program kodu yazmasına izin veriyordu. Fakat bu son derece karmaşıktı. Çünkü altında yatan bilgisayar mimarisini son derece hassas bir şekilde anlamanız gerekiyordu. Bu, birçok bilim insanının bilgisayarlarla çalışmasını engelliyordu. 1950’lerde sembolik programlama dillerinin ortaya çıkmasıyla birlikte bu durum değişti. Özellikle bilgisayar bilimcisi </w:t>
      </w:r>
      <w:r>
        <w:rPr>
          <w:rStyle w:val="Gl"/>
          <w:rFonts w:ascii="Arial" w:hAnsi="Arial" w:cs="Arial"/>
          <w:color w:val="222222"/>
          <w:sz w:val="21"/>
          <w:szCs w:val="21"/>
          <w:shd w:val="clear" w:color="auto" w:fill="F4F1EA"/>
        </w:rPr>
        <w:t>John Backus San José</w:t>
      </w:r>
      <w:r>
        <w:rPr>
          <w:rFonts w:ascii="Arial" w:hAnsi="Arial" w:cs="Arial"/>
          <w:color w:val="222222"/>
          <w:sz w:val="21"/>
          <w:szCs w:val="21"/>
          <w:shd w:val="clear" w:color="auto" w:fill="F4F1EA"/>
        </w:rPr>
        <w:t>, IBM’deki meslektaşlarıyla birlikte geliştirdiği </w:t>
      </w:r>
      <w:r>
        <w:rPr>
          <w:rStyle w:val="Gl"/>
          <w:rFonts w:ascii="Arial" w:hAnsi="Arial" w:cs="Arial"/>
          <w:color w:val="222222"/>
          <w:sz w:val="21"/>
          <w:szCs w:val="21"/>
          <w:shd w:val="clear" w:color="auto" w:fill="F4F1EA"/>
        </w:rPr>
        <w:t>Fortran</w:t>
      </w:r>
      <w:r>
        <w:rPr>
          <w:rFonts w:ascii="Arial" w:hAnsi="Arial" w:cs="Arial"/>
          <w:color w:val="222222"/>
          <w:sz w:val="21"/>
          <w:szCs w:val="21"/>
          <w:shd w:val="clear" w:color="auto" w:fill="F4F1EA"/>
        </w:rPr>
        <w:t> ile sembolik programa dilleri, bilim insanlarının işini kolaylaştırdı. Fortran sayesinde kullanıcılar bilgisayara x = 3 + 5 gibi anlaşılır talimatlar verebildiler. Daha sonra bir derleyici, talimatları bilgisayarların işleyebileceği verimli makine koduna çevirdi.</w:t>
      </w:r>
    </w:p>
    <w:p w:rsidR="00880121" w:rsidRDefault="00880121">
      <w:pPr>
        <w:rPr>
          <w:rFonts w:ascii="Arial" w:hAnsi="Arial" w:cs="Arial"/>
          <w:color w:val="222222"/>
          <w:sz w:val="21"/>
          <w:szCs w:val="21"/>
          <w:shd w:val="clear" w:color="auto" w:fill="F4F1EA"/>
        </w:rPr>
      </w:pPr>
    </w:p>
    <w:p w:rsidR="00880121" w:rsidRDefault="00880121" w:rsidP="00880121">
      <w:pPr>
        <w:pStyle w:val="Balk2"/>
        <w:shd w:val="clear" w:color="auto" w:fill="F4F1EA"/>
        <w:spacing w:before="240" w:beforeAutospacing="0" w:after="240" w:afterAutospacing="0"/>
        <w:jc w:val="center"/>
        <w:rPr>
          <w:rFonts w:ascii="Arial" w:hAnsi="Arial" w:cs="Arial"/>
          <w:color w:val="333333"/>
          <w:sz w:val="43"/>
          <w:szCs w:val="43"/>
        </w:rPr>
      </w:pPr>
      <w:r>
        <w:rPr>
          <w:rFonts w:ascii="Arial" w:hAnsi="Arial" w:cs="Arial"/>
          <w:color w:val="333333"/>
          <w:sz w:val="43"/>
          <w:szCs w:val="43"/>
        </w:rPr>
        <w:t>Sinyal İşleme: Hızlı Fourier Dönüşümü (1965)</w:t>
      </w:r>
    </w:p>
    <w:p w:rsidR="0028083E" w:rsidRDefault="00880121" w:rsidP="00880121">
      <w:pPr>
        <w:rPr>
          <w:rFonts w:ascii="Arial" w:hAnsi="Arial" w:cs="Arial"/>
          <w:color w:val="222222"/>
          <w:sz w:val="21"/>
          <w:szCs w:val="21"/>
          <w:shd w:val="clear" w:color="auto" w:fill="F4F1EA"/>
        </w:rPr>
      </w:pPr>
      <w:r>
        <w:rPr>
          <w:rFonts w:ascii="Arial" w:hAnsi="Arial" w:cs="Arial"/>
          <w:color w:val="222222"/>
          <w:sz w:val="21"/>
          <w:szCs w:val="21"/>
          <w:shd w:val="clear" w:color="auto" w:fill="F4F1EA"/>
        </w:rPr>
        <w:t>Radyo astronomları gökyüzünü taradıklarında, zamanla değişen çok sayıda karmaşık sinyal yakalarlar. Radyo dalgalarını incelemek için araştırmacıların rotalarına zamanın değil, frekansın bir fonksiyonu olarak ihtiyaçları vardır. Bunu yapmak için verileri “Fourier dönüştürmeleri” gerekir. Bununla birlikte bu matematiksel işlem,  bir milyon hesaplama adımına karşılık gelen 1000 veri noktası N boyutundaki bir veri kümesi için N 2 hesaplamaları gerektirdiğinden oldukça verimsizdir. 1965’te Amerikalı matematikçiler </w:t>
      </w:r>
      <w:r>
        <w:rPr>
          <w:rStyle w:val="Gl"/>
          <w:rFonts w:ascii="Arial" w:hAnsi="Arial" w:cs="Arial"/>
          <w:color w:val="222222"/>
          <w:sz w:val="21"/>
          <w:szCs w:val="21"/>
          <w:shd w:val="clear" w:color="auto" w:fill="F4F1EA"/>
        </w:rPr>
        <w:t>James Cooley</w:t>
      </w:r>
      <w:r>
        <w:rPr>
          <w:rFonts w:ascii="Arial" w:hAnsi="Arial" w:cs="Arial"/>
          <w:color w:val="222222"/>
          <w:sz w:val="21"/>
          <w:szCs w:val="21"/>
          <w:shd w:val="clear" w:color="auto" w:fill="F4F1EA"/>
        </w:rPr>
        <w:t> ve </w:t>
      </w:r>
      <w:r>
        <w:rPr>
          <w:rStyle w:val="Gl"/>
          <w:rFonts w:ascii="Arial" w:hAnsi="Arial" w:cs="Arial"/>
          <w:color w:val="222222"/>
          <w:sz w:val="21"/>
          <w:szCs w:val="21"/>
          <w:shd w:val="clear" w:color="auto" w:fill="F4F1EA"/>
        </w:rPr>
        <w:t>John Tukey</w:t>
      </w:r>
      <w:r>
        <w:rPr>
          <w:rFonts w:ascii="Arial" w:hAnsi="Arial" w:cs="Arial"/>
          <w:color w:val="222222"/>
          <w:sz w:val="21"/>
          <w:szCs w:val="21"/>
          <w:shd w:val="clear" w:color="auto" w:fill="F4F1EA"/>
        </w:rPr>
        <w:t>, süreci hızlandırmanın bir yolunu buldular. Bunu yapmak için asıl sorunu verimli bir şekilde çözene kadar daha küçük alt görevlere böldüler. Sözde Hızlı Fourier Dönüşümü (FFT), N veri için yalnızca N log 2 (N) adıma ihtiyaç duyuyor. Bu, işlem hızını büyük ölçüde artırdı. 1000 puan için artış yaklaşık 100 k</w:t>
      </w:r>
      <w:r w:rsidR="0028083E">
        <w:rPr>
          <w:rFonts w:ascii="Arial" w:hAnsi="Arial" w:cs="Arial"/>
          <w:color w:val="222222"/>
          <w:sz w:val="21"/>
          <w:szCs w:val="21"/>
          <w:shd w:val="clear" w:color="auto" w:fill="F4F1EA"/>
        </w:rPr>
        <w:t>at, bir milyon için 50.000</w:t>
      </w:r>
      <w:r w:rsidR="00A31EF9">
        <w:rPr>
          <w:rFonts w:ascii="Arial" w:hAnsi="Arial" w:cs="Arial"/>
          <w:color w:val="222222"/>
          <w:sz w:val="21"/>
          <w:szCs w:val="21"/>
          <w:shd w:val="clear" w:color="auto" w:fill="F4F1EA"/>
        </w:rPr>
        <w:t xml:space="preserve"> kattı.</w:t>
      </w:r>
    </w:p>
    <w:p w:rsidR="00A31EF9" w:rsidRDefault="00A31EF9" w:rsidP="00880121">
      <w:pPr>
        <w:rPr>
          <w:rFonts w:ascii="Arial" w:hAnsi="Arial" w:cs="Arial"/>
          <w:color w:val="222222"/>
          <w:sz w:val="21"/>
          <w:szCs w:val="21"/>
          <w:shd w:val="clear" w:color="auto" w:fill="F4F1EA"/>
        </w:rPr>
      </w:pPr>
    </w:p>
    <w:p w:rsidR="00A31EF9" w:rsidRDefault="00A31EF9" w:rsidP="00A31EF9">
      <w:pPr>
        <w:pStyle w:val="Balk2"/>
        <w:shd w:val="clear" w:color="auto" w:fill="F4F1EA"/>
        <w:spacing w:before="240" w:beforeAutospacing="0" w:after="240" w:afterAutospacing="0"/>
        <w:jc w:val="center"/>
        <w:rPr>
          <w:rFonts w:ascii="Arial" w:hAnsi="Arial" w:cs="Arial"/>
          <w:color w:val="333333"/>
          <w:sz w:val="43"/>
          <w:szCs w:val="43"/>
        </w:rPr>
      </w:pPr>
      <w:r>
        <w:rPr>
          <w:rFonts w:ascii="Arial" w:hAnsi="Arial" w:cs="Arial"/>
          <w:color w:val="333333"/>
          <w:sz w:val="43"/>
          <w:szCs w:val="43"/>
        </w:rPr>
        <w:t>Biyolojik Veritabanları (1965)</w:t>
      </w:r>
    </w:p>
    <w:p w:rsidR="00A31EF9" w:rsidRDefault="00A31EF9" w:rsidP="00A31EF9">
      <w:pPr>
        <w:pStyle w:val="Balk2"/>
        <w:shd w:val="clear" w:color="auto" w:fill="F4F1EA"/>
        <w:spacing w:before="240" w:beforeAutospacing="0" w:after="240" w:afterAutospacing="0"/>
        <w:jc w:val="center"/>
        <w:rPr>
          <w:rFonts w:ascii="Arial" w:hAnsi="Arial" w:cs="Arial"/>
          <w:color w:val="333333"/>
          <w:sz w:val="43"/>
          <w:szCs w:val="43"/>
        </w:rPr>
      </w:pPr>
      <w:r>
        <w:rPr>
          <w:rFonts w:ascii="Arial" w:hAnsi="Arial" w:cs="Arial"/>
          <w:color w:val="222222"/>
          <w:sz w:val="21"/>
          <w:szCs w:val="21"/>
          <w:shd w:val="clear" w:color="auto" w:fill="F4F1EA"/>
        </w:rPr>
        <w:lastRenderedPageBreak/>
        <w:t>Veritabanları bilimsel araştırmanın çok önemli bir parçası olduğundan, karmaşık yazılımlar tarafından kontrol edildikleri gerçeğini gözden kaçırmak kolaydır. Son birkaç on yılda, elektronik sistemler daha büyük ve daha güçlü hâle geldi ve özellikle biyoloji olmak üzere birçok alanı etkiledi.Devasa genom ve protein veritabanlarını, Silver Spring ve Maryland’deki Ulusal Biyomedikal Araştırma Vakfı’nda biyoinformatikte öncü olan </w:t>
      </w:r>
      <w:r>
        <w:rPr>
          <w:rStyle w:val="Gl"/>
          <w:rFonts w:ascii="Arial" w:hAnsi="Arial" w:cs="Arial"/>
          <w:color w:val="222222"/>
          <w:sz w:val="21"/>
          <w:szCs w:val="21"/>
          <w:shd w:val="clear" w:color="auto" w:fill="F4F1EA"/>
        </w:rPr>
        <w:t>Margaret Dayhoff</w:t>
      </w:r>
      <w:r>
        <w:rPr>
          <w:rFonts w:ascii="Arial" w:hAnsi="Arial" w:cs="Arial"/>
          <w:color w:val="222222"/>
          <w:sz w:val="21"/>
          <w:szCs w:val="21"/>
          <w:shd w:val="clear" w:color="auto" w:fill="F4F1EA"/>
        </w:rPr>
        <w:t>‘un çalışmalarına borçluyuz. 1960’ların başında, biyologlar proteinlerin amino asit dizilerini deşifre etmeye çalıştılar. Dayhoff o zaman farklı türler arasındaki evrimsel ilişkilere dair ipuçları aramak için bu bilgileri toplamaya başladı. 1965 yılında üç meslektaşıyla birlikte yayımladığı “</w:t>
      </w:r>
      <w:r>
        <w:rPr>
          <w:rStyle w:val="Vurgu"/>
          <w:rFonts w:ascii="Arial" w:hAnsi="Arial" w:cs="Arial"/>
          <w:color w:val="222222"/>
          <w:sz w:val="21"/>
          <w:szCs w:val="21"/>
          <w:shd w:val="clear" w:color="auto" w:fill="F4F1EA"/>
        </w:rPr>
        <w:t>Protein Dizisi ve Yapısı Atlası</w:t>
      </w:r>
      <w:r>
        <w:rPr>
          <w:rFonts w:ascii="Arial" w:hAnsi="Arial" w:cs="Arial"/>
          <w:color w:val="222222"/>
          <w:sz w:val="21"/>
          <w:szCs w:val="21"/>
          <w:shd w:val="clear" w:color="auto" w:fill="F4F1EA"/>
        </w:rPr>
        <w:t>“, 65 proteinin dizileri, yapıları ve benzerlikleri hakkında bilgi içeriyordu. Tarihçi Bruno Strasser, 2010’da verdiği bir demeçte,</w:t>
      </w:r>
      <w:r>
        <w:rPr>
          <w:rStyle w:val="Vurgu"/>
          <w:rFonts w:ascii="Arial" w:hAnsi="Arial" w:cs="Arial"/>
          <w:color w:val="222222"/>
          <w:sz w:val="21"/>
          <w:szCs w:val="21"/>
          <w:shd w:val="clear" w:color="auto" w:fill="F4F1EA"/>
        </w:rPr>
        <w:t> “Belirli bir araştırma sorusuna bağlı olmayan ilk genom ve protein koleksiyonuydu. Dayhoff, verilerini delikli kartlarla kodladı, bu da bilgisayardaki veritabanını aramayı ve genişletmeyi mümkün kıldı,” </w:t>
      </w:r>
      <w:r>
        <w:rPr>
          <w:rFonts w:ascii="Arial" w:hAnsi="Arial" w:cs="Arial"/>
          <w:color w:val="222222"/>
          <w:sz w:val="21"/>
          <w:szCs w:val="21"/>
          <w:shd w:val="clear" w:color="auto" w:fill="F4F1EA"/>
        </w:rPr>
        <w:t>dedi.</w:t>
      </w:r>
    </w:p>
    <w:p w:rsidR="00A31EF9" w:rsidRDefault="00A31EF9" w:rsidP="00A31EF9">
      <w:pPr>
        <w:pStyle w:val="Balk2"/>
        <w:shd w:val="clear" w:color="auto" w:fill="F4F1EA"/>
        <w:spacing w:before="240" w:beforeAutospacing="0" w:after="240" w:afterAutospacing="0"/>
        <w:jc w:val="center"/>
        <w:rPr>
          <w:rFonts w:ascii="Arial" w:hAnsi="Arial" w:cs="Arial"/>
          <w:color w:val="333333"/>
          <w:sz w:val="43"/>
          <w:szCs w:val="43"/>
        </w:rPr>
      </w:pPr>
    </w:p>
    <w:p w:rsidR="00A31EF9" w:rsidRDefault="00A31EF9" w:rsidP="00A31EF9">
      <w:pPr>
        <w:pStyle w:val="Balk2"/>
        <w:shd w:val="clear" w:color="auto" w:fill="F4F1EA"/>
        <w:spacing w:before="240" w:beforeAutospacing="0" w:after="240" w:afterAutospacing="0"/>
        <w:jc w:val="center"/>
        <w:rPr>
          <w:rFonts w:ascii="Arial" w:hAnsi="Arial" w:cs="Arial"/>
          <w:color w:val="333333"/>
          <w:sz w:val="43"/>
          <w:szCs w:val="43"/>
        </w:rPr>
      </w:pPr>
      <w:r>
        <w:rPr>
          <w:rFonts w:ascii="Arial" w:hAnsi="Arial" w:cs="Arial"/>
          <w:color w:val="333333"/>
          <w:sz w:val="43"/>
          <w:szCs w:val="43"/>
        </w:rPr>
        <w:t>Hava ve İklim Tahmini: Genel Dolaşım Modeli (1969)</w:t>
      </w:r>
    </w:p>
    <w:p w:rsidR="00A31EF9" w:rsidRDefault="00A31EF9" w:rsidP="00A31EF9">
      <w:pPr>
        <w:pStyle w:val="NormalWeb"/>
        <w:shd w:val="clear" w:color="auto" w:fill="F4F1EA"/>
        <w:spacing w:before="0" w:beforeAutospacing="0" w:after="300" w:afterAutospacing="0" w:line="300" w:lineRule="atLeast"/>
        <w:jc w:val="both"/>
        <w:rPr>
          <w:rFonts w:ascii="Arial" w:hAnsi="Arial" w:cs="Arial"/>
          <w:color w:val="222222"/>
          <w:sz w:val="21"/>
          <w:szCs w:val="21"/>
        </w:rPr>
      </w:pPr>
      <w:r>
        <w:rPr>
          <w:rFonts w:ascii="Arial" w:hAnsi="Arial" w:cs="Arial"/>
          <w:color w:val="222222"/>
          <w:sz w:val="21"/>
          <w:szCs w:val="21"/>
        </w:rPr>
        <w:t>İkinci Dünya Savaşı’nın sonunda bilgisayar bilimi öncüsü </w:t>
      </w:r>
      <w:r>
        <w:rPr>
          <w:rStyle w:val="Gl"/>
          <w:rFonts w:ascii="Arial" w:hAnsi="Arial" w:cs="Arial"/>
          <w:color w:val="222222"/>
          <w:sz w:val="21"/>
          <w:szCs w:val="21"/>
        </w:rPr>
        <w:t>John von Neumann</w:t>
      </w:r>
      <w:r>
        <w:rPr>
          <w:rFonts w:ascii="Arial" w:hAnsi="Arial" w:cs="Arial"/>
          <w:color w:val="222222"/>
          <w:sz w:val="21"/>
          <w:szCs w:val="21"/>
        </w:rPr>
        <w:t>, birkaç yıl önce hava durumunu tahmin etmek için yörüngeleri ve silah tasarımlarını hesaplayan bilgisayarları kullanıyordu. Princeton Üniversitesi’nden klimatolog Manabe, o zamana kadar bunun tamamen ampirik olarak yapıldığını söylüyor. Bu çalışmadan önce geleceğe yönelik tahminlerde bulunmak için ampirik değerlere ve varsayımlara dayanılıyordu. Von Neumann’ın ekibi ise fiziksel yasalara dayalı sayısal bir tahmin geliştirmeye çalıştı.</w:t>
      </w:r>
    </w:p>
    <w:p w:rsidR="00A31EF9" w:rsidRDefault="00A31EF9" w:rsidP="00A31EF9">
      <w:pPr>
        <w:pStyle w:val="NormalWeb"/>
        <w:shd w:val="clear" w:color="auto" w:fill="F4F1EA"/>
        <w:spacing w:before="0" w:beforeAutospacing="0" w:after="300" w:afterAutospacing="0" w:line="300" w:lineRule="atLeast"/>
        <w:jc w:val="both"/>
        <w:rPr>
          <w:rFonts w:ascii="Arial" w:hAnsi="Arial" w:cs="Arial"/>
          <w:color w:val="222222"/>
          <w:sz w:val="21"/>
          <w:szCs w:val="21"/>
        </w:rPr>
      </w:pPr>
      <w:r>
        <w:rPr>
          <w:rFonts w:ascii="Arial" w:hAnsi="Arial" w:cs="Arial"/>
          <w:color w:val="222222"/>
          <w:sz w:val="21"/>
          <w:szCs w:val="21"/>
        </w:rPr>
        <w:t>Hava tahmini ile ilgili denklemler on yıllardır biliniyordu, ancak pratikte çözülemiyordu. Kesin hava koşullarını belirlemeniz, ardından çok kısa bir süre içinde nasıl değişeceğini hesaplamanız ve bu prosedürü tekrar tekrar uygulamanız gerekiyordu. O kadar zaman alıcıydı ki, hava bilimcilerin çok zamanını alıyordu. Örneğin 1922’de Lewis Fry Richardson, altı saatlik bir tahmini hesaplamak için aylar harcamıştı. Yine de sonucun yanlış olduğu ve gerçekleşemeyecek fenomenler içerdiği ortaya çıktı. Ancak bilgisayar teknolojisinin ilerlemesi, bu soruna ulaşılabilecek bir çözüm getirdi. 1940’ların sonlarında, Princeton’daki İleri Araştırma Enstitüsü’nden von Neumann, hava durumu tahminleri için bir araştırma grubu kurdu.</w:t>
      </w:r>
    </w:p>
    <w:p w:rsidR="00A31EF9" w:rsidRDefault="00A31EF9" w:rsidP="00A31EF9">
      <w:pPr>
        <w:pStyle w:val="NormalWeb"/>
        <w:shd w:val="clear" w:color="auto" w:fill="F4F1EA"/>
        <w:spacing w:before="0" w:beforeAutospacing="0" w:after="300" w:afterAutospacing="0" w:line="300" w:lineRule="atLeast"/>
        <w:jc w:val="both"/>
        <w:rPr>
          <w:rFonts w:ascii="Arial" w:hAnsi="Arial" w:cs="Arial"/>
          <w:color w:val="222222"/>
          <w:sz w:val="21"/>
          <w:szCs w:val="21"/>
        </w:rPr>
      </w:pPr>
      <w:r>
        <w:rPr>
          <w:rFonts w:ascii="Arial" w:hAnsi="Arial" w:cs="Arial"/>
          <w:color w:val="222222"/>
          <w:sz w:val="21"/>
          <w:szCs w:val="21"/>
        </w:rPr>
        <w:t>Yaklaşık 15 yıl sonra, Princeton’daki Jeofizik Akışkanlar Dinamiği Laboratuvarı’ndaki ikinci bir ekip, şimdi iklim modellemesi olarak bilinen bir “sonsuz tahmin” üzerinde çalışmaya başladı. 1958 yılında araştırmacılara katılan Manabe, kendisini atmosferik modellere adadı; meslektaşı Kirk Bryan, okyanus simülasyonlarıyla uğraştı. 1969’da her iki yaklaşımı birleştirdiler ve klimatoloji alanında bir dönüm noktası oluşturdular. Manabe ve Bryan’ın birleşik okyanus-atmosfer modeli, dünyanın altıda birini 500’e, yani 500 kilometrelik karelere ve atmosferi ise dokuz katmana böldü. Günümüzün iklim modelleri 25’e 25 kilometre karelerden ve onlarca atmosfer seviyesinden oluşuyor. Yine de Jeofizik Akışkanlar Dinamiği Laboratuvarı’ndan jeofizikçi Venkatramani Balaji, Manabe ve Bryan’ın modelleriyle harika bir iş çıkardıklarını söylüyor. Manabe ve Bryan’ın sayesinde ilk kez, bir simülasyonda yükselen karbondioksit seviyelerinin etkilerini araştırmak mümkün oldu.</w:t>
      </w:r>
    </w:p>
    <w:p w:rsidR="00A31EF9" w:rsidRDefault="00A31EF9" w:rsidP="00A31EF9">
      <w:pPr>
        <w:pStyle w:val="Balk2"/>
        <w:shd w:val="clear" w:color="auto" w:fill="F4F1EA"/>
        <w:spacing w:before="240" w:beforeAutospacing="0" w:after="240" w:afterAutospacing="0"/>
        <w:jc w:val="center"/>
        <w:rPr>
          <w:rFonts w:ascii="Arial" w:hAnsi="Arial" w:cs="Arial"/>
          <w:color w:val="333333"/>
          <w:sz w:val="43"/>
          <w:szCs w:val="43"/>
        </w:rPr>
      </w:pPr>
      <w:r>
        <w:rPr>
          <w:rFonts w:ascii="Arial" w:hAnsi="Arial" w:cs="Arial"/>
          <w:color w:val="333333"/>
          <w:sz w:val="43"/>
          <w:szCs w:val="43"/>
        </w:rPr>
        <w:lastRenderedPageBreak/>
        <w:t>Sayısal Hesaplama Hızlandırıcı: BLAS (1979)</w:t>
      </w:r>
    </w:p>
    <w:p w:rsidR="00A31EF9" w:rsidRDefault="00A31EF9" w:rsidP="00880121">
      <w:pPr>
        <w:rPr>
          <w:rFonts w:ascii="Arial" w:hAnsi="Arial" w:cs="Arial"/>
          <w:color w:val="222222"/>
          <w:sz w:val="21"/>
          <w:szCs w:val="21"/>
          <w:shd w:val="clear" w:color="auto" w:fill="F4F1EA"/>
        </w:rPr>
      </w:pPr>
      <w:r>
        <w:rPr>
          <w:rFonts w:ascii="Arial" w:hAnsi="Arial" w:cs="Arial"/>
          <w:color w:val="222222"/>
          <w:sz w:val="21"/>
          <w:szCs w:val="21"/>
          <w:shd w:val="clear" w:color="auto" w:fill="F4F1EA"/>
        </w:rPr>
        <w:t>Birçok farklı bilimsel alanda, vektörler ve matrisler ile nispeten basit matematiksel işlemlere geri dönülür. Bu karmaşık olmasa da, söz konusu nesneler genellikle çok büyük olduğundan ve çok fazla sayıda hesaplama yapılması gerektiğinden genellikle zaman alıcıydı. 1970’lerde bu sorunu aşabilecek genel bir yöntem yoktu. Bu nedenle birçok bilim insanı, içerik sorularına odaklanmak yerine temel hesaplama adımlarını gerçekleştiren algoritmalar geliştirmek için zaman harcadı. 1979’da programcılar nihayet “Temel Lineer Cebir Alt Programları”nı veya kısaca BLAS’ı geliştirdiler.</w:t>
      </w:r>
    </w:p>
    <w:p w:rsidR="00A31EF9" w:rsidRDefault="00A31EF9" w:rsidP="00880121">
      <w:pPr>
        <w:rPr>
          <w:rFonts w:ascii="Arial" w:hAnsi="Arial" w:cs="Arial"/>
          <w:color w:val="222222"/>
          <w:sz w:val="21"/>
          <w:szCs w:val="21"/>
          <w:shd w:val="clear" w:color="auto" w:fill="F4F1EA"/>
        </w:rPr>
      </w:pPr>
    </w:p>
    <w:p w:rsidR="00A31EF9" w:rsidRDefault="00A31EF9" w:rsidP="00A31EF9">
      <w:pPr>
        <w:pStyle w:val="Balk2"/>
        <w:shd w:val="clear" w:color="auto" w:fill="F4F1EA"/>
        <w:spacing w:before="240" w:beforeAutospacing="0" w:after="240" w:afterAutospacing="0"/>
        <w:jc w:val="center"/>
        <w:rPr>
          <w:rFonts w:ascii="Arial" w:hAnsi="Arial" w:cs="Arial"/>
          <w:color w:val="333333"/>
          <w:sz w:val="43"/>
          <w:szCs w:val="43"/>
        </w:rPr>
      </w:pPr>
      <w:r>
        <w:rPr>
          <w:rFonts w:ascii="Arial" w:hAnsi="Arial" w:cs="Arial"/>
          <w:color w:val="333333"/>
          <w:sz w:val="43"/>
          <w:szCs w:val="43"/>
        </w:rPr>
        <w:t>Temel Bir Mikroskop: NIH Image (1987)</w:t>
      </w:r>
    </w:p>
    <w:p w:rsidR="00A31EF9" w:rsidRDefault="00A31EF9" w:rsidP="00A31EF9">
      <w:pPr>
        <w:pStyle w:val="NormalWeb"/>
        <w:shd w:val="clear" w:color="auto" w:fill="F4F1EA"/>
        <w:spacing w:before="0" w:beforeAutospacing="0" w:after="300" w:afterAutospacing="0" w:line="300" w:lineRule="atLeast"/>
        <w:jc w:val="both"/>
        <w:rPr>
          <w:rFonts w:ascii="Arial" w:hAnsi="Arial" w:cs="Arial"/>
          <w:color w:val="222222"/>
          <w:sz w:val="21"/>
          <w:szCs w:val="21"/>
        </w:rPr>
      </w:pPr>
      <w:r>
        <w:rPr>
          <w:rFonts w:ascii="Arial" w:hAnsi="Arial" w:cs="Arial"/>
          <w:color w:val="222222"/>
          <w:sz w:val="21"/>
          <w:szCs w:val="21"/>
        </w:rPr>
        <w:t>1980’lerin başında, programcı </w:t>
      </w:r>
      <w:r>
        <w:rPr>
          <w:rStyle w:val="Gl"/>
          <w:rFonts w:ascii="Arial" w:hAnsi="Arial" w:cs="Arial"/>
          <w:color w:val="222222"/>
          <w:sz w:val="21"/>
          <w:szCs w:val="21"/>
        </w:rPr>
        <w:t>Wayne Rasband</w:t>
      </w:r>
      <w:r>
        <w:rPr>
          <w:rFonts w:ascii="Arial" w:hAnsi="Arial" w:cs="Arial"/>
          <w:color w:val="222222"/>
          <w:sz w:val="21"/>
          <w:szCs w:val="21"/>
        </w:rPr>
        <w:t>, Maryland’deki ABD Ulusal Sağlık Enstitüleri’nde bir beyin görüntüleme laboratuvarında çalışıyordu. Ekibin X-ışını filmlerini dijitalleştirmek için bir tarayıcısı vardı, ancak bunları bir bilgisayarda incelemenin yolu yoktu. Rasband bunun için bir program geliştirdi. Algoritmayı özellikle 150.000 dolarlık bir PDP-11 bilgisayarı için yazdı. Apple 1987’de Macintosh II’yi piyasaya sürdüğünde, cihazın çok daha kullanıcı dostu ve uygun fiyatta olduğu görüldü. Rasband, </w:t>
      </w:r>
      <w:r>
        <w:rPr>
          <w:rStyle w:val="Vurgu"/>
          <w:rFonts w:ascii="Arial" w:hAnsi="Arial" w:cs="Arial"/>
          <w:color w:val="222222"/>
          <w:sz w:val="21"/>
          <w:szCs w:val="21"/>
        </w:rPr>
        <w:t>“Apple’ın yazılımı görüntü analizi için çok daha uygundu,”</w:t>
      </w:r>
      <w:r>
        <w:rPr>
          <w:rFonts w:ascii="Arial" w:hAnsi="Arial" w:cs="Arial"/>
          <w:color w:val="222222"/>
          <w:sz w:val="21"/>
          <w:szCs w:val="21"/>
        </w:rPr>
        <w:t> diye hatırlıyor. Yazılımını yeni makineye uyarladı ve bu da “</w:t>
      </w:r>
      <w:r>
        <w:rPr>
          <w:rStyle w:val="Gl"/>
          <w:rFonts w:ascii="Arial" w:hAnsi="Arial" w:cs="Arial"/>
          <w:color w:val="222222"/>
          <w:sz w:val="21"/>
          <w:szCs w:val="21"/>
        </w:rPr>
        <w:t>NIH Image</w:t>
      </w:r>
      <w:r>
        <w:rPr>
          <w:rFonts w:ascii="Arial" w:hAnsi="Arial" w:cs="Arial"/>
          <w:color w:val="222222"/>
          <w:sz w:val="21"/>
          <w:szCs w:val="21"/>
        </w:rPr>
        <w:t>” ile sonuçlandı. Bu sistem ve ardılları ile araştırmacılar, herhangi bir bilgisayardaki her türlü görüntüyü analiz edip ve değiştirebildiler.  Massachusetts, Cambridge’deki Broad Enstitüsü’nden biyoinformatikçi Beth Cimini, </w:t>
      </w:r>
      <w:r>
        <w:rPr>
          <w:rStyle w:val="Vurgu"/>
          <w:rFonts w:ascii="Arial" w:hAnsi="Arial" w:cs="Arial"/>
          <w:color w:val="222222"/>
          <w:sz w:val="21"/>
          <w:szCs w:val="21"/>
        </w:rPr>
        <w:t>“Sahip olduğumuz en temel araç,”</w:t>
      </w:r>
      <w:r>
        <w:rPr>
          <w:rFonts w:ascii="Arial" w:hAnsi="Arial" w:cs="Arial"/>
          <w:color w:val="222222"/>
          <w:sz w:val="21"/>
          <w:szCs w:val="21"/>
        </w:rPr>
        <w:t> diyor.</w:t>
      </w:r>
    </w:p>
    <w:p w:rsidR="00A31EF9" w:rsidRDefault="00A31EF9" w:rsidP="00A31EF9">
      <w:pPr>
        <w:pStyle w:val="NormalWeb"/>
        <w:shd w:val="clear" w:color="auto" w:fill="F4F1EA"/>
        <w:spacing w:before="0" w:beforeAutospacing="0" w:after="300" w:afterAutospacing="0" w:line="300" w:lineRule="atLeast"/>
        <w:jc w:val="both"/>
        <w:rPr>
          <w:rFonts w:ascii="Arial" w:hAnsi="Arial" w:cs="Arial"/>
          <w:color w:val="222222"/>
          <w:sz w:val="21"/>
          <w:szCs w:val="21"/>
        </w:rPr>
      </w:pPr>
      <w:r>
        <w:rPr>
          <w:rFonts w:ascii="Arial" w:hAnsi="Arial" w:cs="Arial"/>
          <w:color w:val="222222"/>
          <w:sz w:val="21"/>
          <w:szCs w:val="21"/>
        </w:rPr>
        <w:t>Hücre çekirdeği için ImageJ bilgisayar programı, mikroskop görüntülerinde hücre çekirdeklerini otomatik olarak tanımlayabilir, sayabilir ve renklendirebilir. Ayrıca programa erişim ücretsizdir. Rasband emekli olduğundan beri ImageJ’in geliştirilmesine öncülük eden Wisconsin-Madison Üniversitesi’nden biyomedikal mühendisi Kevin Eliceiri, bunların kullanıcıların ihtiyaçlarına göre uyarlanabileceğini ekliyor. Program, 30 yılda neredeyse hiç değişmeyen minimalist bir kullanıcı arayüzüne sahip. Yerleşik bir makro kaydedici, çeşitli dosya formatlarıyla kapsamlı uyumluluk ve esnek eklenti mimarisi sayesinde, yazılım herhangi bir kullanıcı tarafından kolayca genişletilebilir. Örneğin, videolardaki belirli nesneleri izlemek veya biyolojik hücreleri otomatik olarak tanımlamak artık mümkün. Eliceiri, </w:t>
      </w:r>
      <w:r>
        <w:rPr>
          <w:rStyle w:val="Vurgu"/>
          <w:rFonts w:ascii="Arial" w:hAnsi="Arial" w:cs="Arial"/>
          <w:color w:val="222222"/>
          <w:sz w:val="21"/>
          <w:szCs w:val="21"/>
        </w:rPr>
        <w:t>“Photoshop ve diğer programların aksine, ImageJ istediğiniz her şeyi yapabilir,”</w:t>
      </w:r>
      <w:r>
        <w:rPr>
          <w:rFonts w:ascii="Arial" w:hAnsi="Arial" w:cs="Arial"/>
          <w:color w:val="222222"/>
          <w:sz w:val="21"/>
          <w:szCs w:val="21"/>
        </w:rPr>
        <w:t> diyor.</w:t>
      </w:r>
    </w:p>
    <w:p w:rsidR="00A31EF9" w:rsidRDefault="00A31EF9" w:rsidP="00A31EF9">
      <w:pPr>
        <w:pStyle w:val="NormalWeb"/>
        <w:shd w:val="clear" w:color="auto" w:fill="F4F1EA"/>
        <w:spacing w:before="0" w:beforeAutospacing="0" w:after="300" w:afterAutospacing="0" w:line="300" w:lineRule="atLeast"/>
        <w:jc w:val="both"/>
        <w:rPr>
          <w:rFonts w:ascii="Arial" w:hAnsi="Arial" w:cs="Arial"/>
          <w:color w:val="222222"/>
          <w:sz w:val="21"/>
          <w:szCs w:val="21"/>
        </w:rPr>
      </w:pPr>
    </w:p>
    <w:p w:rsidR="00A31EF9" w:rsidRDefault="00A31EF9" w:rsidP="00A31EF9">
      <w:pPr>
        <w:pStyle w:val="Balk2"/>
        <w:shd w:val="clear" w:color="auto" w:fill="F4F1EA"/>
        <w:spacing w:before="240" w:beforeAutospacing="0" w:after="240" w:afterAutospacing="0"/>
        <w:jc w:val="center"/>
        <w:rPr>
          <w:rFonts w:ascii="Arial" w:hAnsi="Arial" w:cs="Arial"/>
          <w:color w:val="333333"/>
          <w:sz w:val="43"/>
          <w:szCs w:val="43"/>
        </w:rPr>
      </w:pPr>
      <w:r>
        <w:rPr>
          <w:rFonts w:ascii="Arial" w:hAnsi="Arial" w:cs="Arial"/>
          <w:color w:val="333333"/>
          <w:sz w:val="43"/>
          <w:szCs w:val="43"/>
        </w:rPr>
        <w:t>Sıralama: BLAST (1990)</w:t>
      </w:r>
    </w:p>
    <w:p w:rsidR="00A31EF9" w:rsidRDefault="00A31EF9" w:rsidP="00A31EF9">
      <w:pPr>
        <w:pStyle w:val="NormalWeb"/>
        <w:shd w:val="clear" w:color="auto" w:fill="F4F1EA"/>
        <w:spacing w:before="0" w:beforeAutospacing="0" w:after="300" w:afterAutospacing="0" w:line="300" w:lineRule="atLeast"/>
        <w:jc w:val="both"/>
        <w:rPr>
          <w:rFonts w:ascii="Arial" w:hAnsi="Arial" w:cs="Arial"/>
          <w:color w:val="222222"/>
          <w:sz w:val="21"/>
          <w:szCs w:val="21"/>
        </w:rPr>
      </w:pPr>
      <w:r>
        <w:rPr>
          <w:rFonts w:ascii="Arial" w:hAnsi="Arial" w:cs="Arial"/>
          <w:color w:val="222222"/>
          <w:sz w:val="21"/>
          <w:szCs w:val="21"/>
        </w:rPr>
        <w:t>Araştırmacılar, özellikle proteinlerde benzerlikler arayarak bağlantıları keşfedebilir ve genlerin işlevi hakkında bilgi edinebilirler. Bunun için hızla büyüyen biyokimyasal veritabanları mevcuttur. Margaret Dayhoff, 1978’de iki protein arasındaki ilişkinin yalnızca dizilerinin benzerliği temelinde değil, aynı zamanda evrimsel mesafeleri temelinde de değerlendirilebildiği “Nokta Kabul Edilen Mutasyon” matrisi </w:t>
      </w:r>
      <w:r>
        <w:rPr>
          <w:rStyle w:val="Vurgu"/>
          <w:rFonts w:ascii="Arial" w:hAnsi="Arial" w:cs="Arial"/>
          <w:color w:val="222222"/>
          <w:sz w:val="21"/>
          <w:szCs w:val="21"/>
        </w:rPr>
        <w:t>(kısaca PAM matrisi)</w:t>
      </w:r>
      <w:r>
        <w:rPr>
          <w:rFonts w:ascii="Arial" w:hAnsi="Arial" w:cs="Arial"/>
          <w:color w:val="222222"/>
          <w:sz w:val="21"/>
          <w:szCs w:val="21"/>
        </w:rPr>
        <w:t xml:space="preserve"> geliştirdi. Yedi yıl sonra, Charlottesville’deki Virginia </w:t>
      </w:r>
      <w:r>
        <w:rPr>
          <w:rFonts w:ascii="Arial" w:hAnsi="Arial" w:cs="Arial"/>
          <w:color w:val="222222"/>
          <w:sz w:val="21"/>
          <w:szCs w:val="21"/>
        </w:rPr>
        <w:lastRenderedPageBreak/>
        <w:t>Üniversitesi’nden William Pearson ve NCBI’den David Lipman, Dayhoff’un matrisini hızlı arama yapma yeteneğiyle ilişkilendiren FASTP algoritmasını sundu.</w:t>
      </w:r>
    </w:p>
    <w:p w:rsidR="00A31EF9" w:rsidRDefault="00A31EF9" w:rsidP="00A31EF9">
      <w:pPr>
        <w:pStyle w:val="NormalWeb"/>
        <w:shd w:val="clear" w:color="auto" w:fill="F4F1EA"/>
        <w:spacing w:before="0" w:beforeAutospacing="0" w:after="300" w:afterAutospacing="0" w:line="300" w:lineRule="atLeast"/>
        <w:jc w:val="both"/>
        <w:rPr>
          <w:rFonts w:ascii="Arial" w:hAnsi="Arial" w:cs="Arial"/>
          <w:color w:val="222222"/>
          <w:sz w:val="21"/>
          <w:szCs w:val="21"/>
        </w:rPr>
      </w:pPr>
      <w:r>
        <w:rPr>
          <w:rFonts w:ascii="Arial" w:hAnsi="Arial" w:cs="Arial"/>
          <w:color w:val="222222"/>
          <w:sz w:val="21"/>
          <w:szCs w:val="21"/>
        </w:rPr>
        <w:t>1990’da Liman ve bazı meslektaşları ek bir uzantı yayımladı: Temel Yerel Hizalama Arama Aracı </w:t>
      </w:r>
      <w:r>
        <w:rPr>
          <w:rStyle w:val="Vurgu"/>
          <w:rFonts w:ascii="Arial" w:hAnsi="Arial" w:cs="Arial"/>
          <w:color w:val="222222"/>
          <w:sz w:val="21"/>
          <w:szCs w:val="21"/>
        </w:rPr>
        <w:t>(BLAST)</w:t>
      </w:r>
      <w:r>
        <w:rPr>
          <w:rFonts w:ascii="Arial" w:hAnsi="Arial" w:cs="Arial"/>
          <w:color w:val="222222"/>
          <w:sz w:val="21"/>
          <w:szCs w:val="21"/>
        </w:rPr>
        <w:t>. Son derece hızlı ve aynı zamanda evrimsel olarak daha uzak eşleşmeleri de buluyor. Aynı zamanda, maçların tesadüfen meydana gelme olasılığının ne kadar olduğunu gösterebiliyor. Harvard Üniversitesi’nde biyoinformatikçi, Sean Eddy, </w:t>
      </w:r>
      <w:r>
        <w:rPr>
          <w:rStyle w:val="Vurgu"/>
          <w:rFonts w:ascii="Arial" w:hAnsi="Arial" w:cs="Arial"/>
          <w:color w:val="222222"/>
          <w:sz w:val="21"/>
          <w:szCs w:val="21"/>
        </w:rPr>
        <w:t>“Program inanılmaz hızlı ve kullanımı da</w:t>
      </w:r>
      <w:r>
        <w:rPr>
          <w:rFonts w:ascii="Arial" w:hAnsi="Arial" w:cs="Arial"/>
          <w:color w:val="222222"/>
          <w:sz w:val="21"/>
          <w:szCs w:val="21"/>
        </w:rPr>
        <w:t> </w:t>
      </w:r>
      <w:r>
        <w:rPr>
          <w:rStyle w:val="Vurgu"/>
          <w:rFonts w:ascii="Arial" w:hAnsi="Arial" w:cs="Arial"/>
          <w:color w:val="222222"/>
          <w:sz w:val="21"/>
          <w:szCs w:val="21"/>
        </w:rPr>
        <w:t>kolaydı,</w:t>
      </w:r>
      <w:r>
        <w:rPr>
          <w:rFonts w:ascii="Arial" w:hAnsi="Arial" w:cs="Arial"/>
          <w:color w:val="222222"/>
          <w:sz w:val="21"/>
          <w:szCs w:val="21"/>
        </w:rPr>
        <w:t>” diyor.</w:t>
      </w:r>
    </w:p>
    <w:p w:rsidR="00A31EF9" w:rsidRDefault="00A31EF9" w:rsidP="00A31EF9">
      <w:pPr>
        <w:pStyle w:val="NormalWeb"/>
        <w:shd w:val="clear" w:color="auto" w:fill="F4F1EA"/>
        <w:spacing w:before="0" w:beforeAutospacing="0" w:after="300" w:afterAutospacing="0" w:line="300" w:lineRule="atLeast"/>
        <w:jc w:val="both"/>
        <w:rPr>
          <w:rFonts w:ascii="Arial" w:hAnsi="Arial" w:cs="Arial"/>
          <w:color w:val="222222"/>
          <w:sz w:val="21"/>
          <w:szCs w:val="21"/>
        </w:rPr>
      </w:pPr>
    </w:p>
    <w:p w:rsidR="00A31EF9" w:rsidRDefault="00A31EF9" w:rsidP="00A31EF9">
      <w:pPr>
        <w:pStyle w:val="Balk2"/>
        <w:shd w:val="clear" w:color="auto" w:fill="F4F1EA"/>
        <w:spacing w:before="240" w:beforeAutospacing="0" w:after="240" w:afterAutospacing="0"/>
        <w:jc w:val="center"/>
        <w:rPr>
          <w:rFonts w:ascii="Arial" w:hAnsi="Arial" w:cs="Arial"/>
          <w:color w:val="333333"/>
          <w:sz w:val="43"/>
          <w:szCs w:val="43"/>
        </w:rPr>
      </w:pPr>
      <w:r>
        <w:rPr>
          <w:rFonts w:ascii="Arial" w:hAnsi="Arial" w:cs="Arial"/>
          <w:color w:val="333333"/>
          <w:sz w:val="43"/>
          <w:szCs w:val="43"/>
        </w:rPr>
        <w:t>Ön Baskı Deposu: arXiv.org (1991)</w:t>
      </w:r>
    </w:p>
    <w:p w:rsidR="00A31EF9" w:rsidRDefault="00A31EF9" w:rsidP="00A31EF9">
      <w:pPr>
        <w:pStyle w:val="NormalWeb"/>
        <w:shd w:val="clear" w:color="auto" w:fill="F4F1EA"/>
        <w:spacing w:before="0" w:beforeAutospacing="0" w:after="300" w:afterAutospacing="0" w:line="300" w:lineRule="atLeast"/>
        <w:jc w:val="both"/>
        <w:rPr>
          <w:rFonts w:ascii="Arial" w:hAnsi="Arial" w:cs="Arial"/>
          <w:color w:val="222222"/>
          <w:sz w:val="21"/>
          <w:szCs w:val="21"/>
        </w:rPr>
      </w:pPr>
      <w:r>
        <w:rPr>
          <w:rFonts w:ascii="Arial" w:hAnsi="Arial" w:cs="Arial"/>
          <w:color w:val="222222"/>
          <w:sz w:val="21"/>
          <w:szCs w:val="21"/>
        </w:rPr>
        <w:t>1980’lerin sonlarında, yüksek enerjili fizikçiler, sundukları araştırmaların kopyalarını meslektaşlarına rutin olarak postalardı. Bu ya nezakettendi ya da yorum istedikleri içindi. Ancak, bu büyük bir çaba gerekiyordu. Bu nedenle onları yalnızca birkaç seçkin kişiye gönderilirdi. Bu sorun yüzünden fizikçi Paul Ginsparg,</w:t>
      </w:r>
      <w:r>
        <w:rPr>
          <w:rStyle w:val="Vurgu"/>
          <w:rFonts w:ascii="Arial" w:hAnsi="Arial" w:cs="Arial"/>
          <w:color w:val="222222"/>
          <w:sz w:val="21"/>
          <w:szCs w:val="21"/>
        </w:rPr>
        <w:t> “2011’de seçkin olmayan üniversitelerdeki hevesli araştırmacılar genellikle tamamen dışlanırdı,” </w:t>
      </w:r>
      <w:r>
        <w:rPr>
          <w:rFonts w:ascii="Arial" w:hAnsi="Arial" w:cs="Arial"/>
          <w:color w:val="222222"/>
          <w:sz w:val="21"/>
          <w:szCs w:val="21"/>
        </w:rPr>
        <w:t>diye yazmıştı. 1991’de New Mexico’daki Los Alamos Ulusal Laboratuvarı’nda, abonelerine her gün her biri bir makale tanımlayıcısı olan ve ön baskı listeleri alan bir e-posta dağıtım listesi geliştirdi. Tek bir e-posta ile dünyanın her yerinden kullanıcılar çalışma gönderebilir, laboratuvarın bilgisayar sisteminden e-postaya erişebilir, yeni makalelerin listesini alabilir veya belirli yazarları ve başlıkları arayabilirlerdi.</w:t>
      </w:r>
    </w:p>
    <w:p w:rsidR="00A31EF9" w:rsidRDefault="00A31EF9" w:rsidP="00A31EF9">
      <w:pPr>
        <w:pStyle w:val="NormalWeb"/>
        <w:shd w:val="clear" w:color="auto" w:fill="F4F1EA"/>
        <w:spacing w:before="0" w:beforeAutospacing="0" w:after="300" w:afterAutospacing="0" w:line="300" w:lineRule="atLeast"/>
        <w:jc w:val="both"/>
        <w:rPr>
          <w:rFonts w:ascii="Arial" w:hAnsi="Arial" w:cs="Arial"/>
          <w:color w:val="222222"/>
          <w:sz w:val="21"/>
          <w:szCs w:val="21"/>
        </w:rPr>
      </w:pPr>
      <w:r>
        <w:rPr>
          <w:rFonts w:ascii="Arial" w:hAnsi="Arial" w:cs="Arial"/>
          <w:color w:val="222222"/>
          <w:sz w:val="21"/>
          <w:szCs w:val="21"/>
        </w:rPr>
        <w:t>Başlangıçta, Ginsparg ön baskıları üç ay boyunca saklamak ve içeriği yüksek enerjili fizikle sınırlamak istedi. Ancak bir meslektaşı onu sınırsız olarak kullanmaya ikna etti. </w:t>
      </w:r>
      <w:r>
        <w:rPr>
          <w:rStyle w:val="Vurgu"/>
          <w:rFonts w:ascii="Arial" w:hAnsi="Arial" w:cs="Arial"/>
          <w:color w:val="222222"/>
          <w:sz w:val="21"/>
          <w:szCs w:val="21"/>
        </w:rPr>
        <w:t>“O anda konsept ilan tahtasından bir arşive dönüştü,”</w:t>
      </w:r>
      <w:r>
        <w:rPr>
          <w:rFonts w:ascii="Arial" w:hAnsi="Arial" w:cs="Arial"/>
          <w:color w:val="222222"/>
          <w:sz w:val="21"/>
          <w:szCs w:val="21"/>
        </w:rPr>
        <w:t> diyor. Aniden, uzak disiplinlerden makaleler geldi. 1993 yılında Ginsparg World Wide Web sistemi, 1998 yılında arXiv.org adıyla araştırmacılar arasında muhteşem bir ağ bağlantısı sağladı. Bugün, varlığının 30. yılında web sitesi, aylık 15.000’den fazla başvuru ve yaklaşık 30 milyon indirme ile tümüne ücretsiz olarak erişilebilen yaklaşık 1.8 milyon ön baskıya ev sahipliği yapıyor.</w:t>
      </w:r>
    </w:p>
    <w:p w:rsidR="00A31EF9" w:rsidRDefault="00A31EF9" w:rsidP="00A31EF9">
      <w:pPr>
        <w:pStyle w:val="NormalWeb"/>
        <w:shd w:val="clear" w:color="auto" w:fill="F4F1EA"/>
        <w:spacing w:before="0" w:beforeAutospacing="0" w:after="300" w:afterAutospacing="0" w:line="300" w:lineRule="atLeast"/>
        <w:jc w:val="both"/>
        <w:rPr>
          <w:rFonts w:ascii="Arial" w:hAnsi="Arial" w:cs="Arial"/>
          <w:color w:val="222222"/>
          <w:sz w:val="21"/>
          <w:szCs w:val="21"/>
        </w:rPr>
      </w:pPr>
    </w:p>
    <w:p w:rsidR="00A31EF9" w:rsidRDefault="00A31EF9" w:rsidP="00A31EF9">
      <w:pPr>
        <w:pStyle w:val="Balk2"/>
        <w:shd w:val="clear" w:color="auto" w:fill="F4F1EA"/>
        <w:spacing w:before="240" w:beforeAutospacing="0" w:after="240" w:afterAutospacing="0"/>
        <w:jc w:val="center"/>
        <w:rPr>
          <w:rFonts w:ascii="Arial" w:hAnsi="Arial" w:cs="Arial"/>
          <w:color w:val="333333"/>
          <w:sz w:val="43"/>
          <w:szCs w:val="43"/>
        </w:rPr>
      </w:pPr>
      <w:r>
        <w:rPr>
          <w:rFonts w:ascii="Arial" w:hAnsi="Arial" w:cs="Arial"/>
          <w:color w:val="333333"/>
          <w:sz w:val="43"/>
          <w:szCs w:val="43"/>
        </w:rPr>
        <w:t>Veri İşleme: IPython Notebook (2011)</w:t>
      </w:r>
    </w:p>
    <w:p w:rsidR="00A31EF9" w:rsidRDefault="00A31EF9" w:rsidP="00A31EF9">
      <w:pPr>
        <w:pStyle w:val="NormalWeb"/>
        <w:shd w:val="clear" w:color="auto" w:fill="F4F1EA"/>
        <w:spacing w:before="0" w:beforeAutospacing="0" w:after="300" w:afterAutospacing="0" w:line="300" w:lineRule="atLeast"/>
        <w:jc w:val="both"/>
        <w:rPr>
          <w:rFonts w:ascii="Arial" w:hAnsi="Arial" w:cs="Arial"/>
          <w:color w:val="222222"/>
          <w:sz w:val="21"/>
          <w:szCs w:val="21"/>
        </w:rPr>
      </w:pPr>
      <w:r>
        <w:rPr>
          <w:rFonts w:ascii="Arial" w:hAnsi="Arial" w:cs="Arial"/>
          <w:color w:val="222222"/>
          <w:sz w:val="21"/>
          <w:szCs w:val="21"/>
        </w:rPr>
        <w:t>Fernando Pérez, 2001 yılında yaygın olarak kullanılan bir programlama dili olan Python’un temel bir bileşenini incelemeye karar verdiğinde “dikkati dağıtma arayışında” bir doktora öğrencisiydi. REPL </w:t>
      </w:r>
      <w:r>
        <w:rPr>
          <w:rStyle w:val="Vurgu"/>
          <w:rFonts w:ascii="Arial" w:hAnsi="Arial" w:cs="Arial"/>
          <w:color w:val="222222"/>
          <w:sz w:val="21"/>
          <w:szCs w:val="21"/>
        </w:rPr>
        <w:t>(Oku-Değerlendir-Baskı-Döngüsü)</w:t>
      </w:r>
      <w:r>
        <w:rPr>
          <w:rFonts w:ascii="Arial" w:hAnsi="Arial" w:cs="Arial"/>
          <w:color w:val="222222"/>
          <w:sz w:val="21"/>
          <w:szCs w:val="21"/>
        </w:rPr>
        <w:t> adı verilen bir sistem zaten sıklıkla kullanılır. Kodunuzu girersiniz, program onu ​​satır satır yürütür ve bir sonuç verir. Bu, güvenilir ve hızlı bir şekilde çalışır. Ancak Pérez, Python’un bunun bilimsel çalışma için geliştirilmediğini fark etti. Örneğin, belirli kod modüllerini basit bir şekilde önceden yüklemek veya veri görselleştirmelerini açık tutmak mümkün değildi. Böylece Perez böyle bir versiyonu kendisi yazmaya karar verdi.</w:t>
      </w:r>
    </w:p>
    <w:p w:rsidR="00A31EF9" w:rsidRDefault="00A31EF9" w:rsidP="00A31EF9">
      <w:pPr>
        <w:pStyle w:val="NormalWeb"/>
        <w:shd w:val="clear" w:color="auto" w:fill="F4F1EA"/>
        <w:spacing w:before="0" w:beforeAutospacing="0" w:after="300" w:afterAutospacing="0" w:line="300" w:lineRule="atLeast"/>
        <w:jc w:val="both"/>
        <w:rPr>
          <w:rFonts w:ascii="Arial" w:hAnsi="Arial" w:cs="Arial"/>
          <w:color w:val="222222"/>
          <w:sz w:val="21"/>
          <w:szCs w:val="21"/>
        </w:rPr>
      </w:pPr>
      <w:r>
        <w:rPr>
          <w:rFonts w:ascii="Arial" w:hAnsi="Arial" w:cs="Arial"/>
          <w:color w:val="222222"/>
          <w:sz w:val="21"/>
          <w:szCs w:val="21"/>
        </w:rPr>
        <w:t>Sonuç, Pérez’in Aralık 2001’de tanıttığı ve yalnızca 259 satırdan oluşan Python programlarını geliştirmek ve çalıştırmak için etkileşimli bir program paketi olan </w:t>
      </w:r>
      <w:r>
        <w:rPr>
          <w:rStyle w:val="Gl"/>
          <w:rFonts w:ascii="Arial" w:hAnsi="Arial" w:cs="Arial"/>
          <w:color w:val="222222"/>
          <w:sz w:val="21"/>
          <w:szCs w:val="21"/>
        </w:rPr>
        <w:t>IPython</w:t>
      </w:r>
      <w:r>
        <w:rPr>
          <w:rFonts w:ascii="Arial" w:hAnsi="Arial" w:cs="Arial"/>
          <w:color w:val="222222"/>
          <w:sz w:val="21"/>
          <w:szCs w:val="21"/>
        </w:rPr>
        <w:t xml:space="preserve"> oldu . Fizikçi Brian </w:t>
      </w:r>
      <w:r>
        <w:rPr>
          <w:rFonts w:ascii="Arial" w:hAnsi="Arial" w:cs="Arial"/>
          <w:color w:val="222222"/>
          <w:sz w:val="21"/>
          <w:szCs w:val="21"/>
        </w:rPr>
        <w:lastRenderedPageBreak/>
        <w:t>Granger ve matematikçi Evan Patterson ile on yıl sonra sistemi web tarayıcısına taşıyarak IPython notebook’u piyasaya sürdü ve böylece veri biliminde bir devrimi tetikledi. Bilgisayarlı defterler yalnızca program kodlarından oluşmaz, aynı zamanda metin ve grafikleri tek bir belgede birleştirir. Bu türdeki diğer sistemlerin </w:t>
      </w:r>
      <w:r>
        <w:rPr>
          <w:rStyle w:val="Vurgu"/>
          <w:rFonts w:ascii="Arial" w:hAnsi="Arial" w:cs="Arial"/>
          <w:color w:val="222222"/>
          <w:sz w:val="21"/>
          <w:szCs w:val="21"/>
        </w:rPr>
        <w:t>(Mathematica veya Maple gibi)</w:t>
      </w:r>
      <w:r>
        <w:rPr>
          <w:rFonts w:ascii="Arial" w:hAnsi="Arial" w:cs="Arial"/>
          <w:color w:val="222222"/>
          <w:sz w:val="21"/>
          <w:szCs w:val="21"/>
        </w:rPr>
        <w:t> aksine, IPython açık kaynaktı ve diğer geliştiricilerin katkılarına izin verdi. Ayrıca bilim insanları arasında çok popüler olan Python programlama dilini de destekledi.</w:t>
      </w:r>
    </w:p>
    <w:p w:rsidR="00A31EF9" w:rsidRDefault="00A31EF9" w:rsidP="00A31EF9">
      <w:pPr>
        <w:pStyle w:val="NormalWeb"/>
        <w:shd w:val="clear" w:color="auto" w:fill="F4F1EA"/>
        <w:spacing w:before="0" w:beforeAutospacing="0" w:after="300" w:afterAutospacing="0" w:line="300" w:lineRule="atLeast"/>
        <w:jc w:val="both"/>
        <w:rPr>
          <w:rFonts w:ascii="Arial" w:hAnsi="Arial" w:cs="Arial"/>
          <w:color w:val="222222"/>
          <w:sz w:val="21"/>
          <w:szCs w:val="21"/>
        </w:rPr>
      </w:pPr>
      <w:r>
        <w:rPr>
          <w:rFonts w:ascii="Arial" w:hAnsi="Arial" w:cs="Arial"/>
          <w:color w:val="222222"/>
          <w:sz w:val="21"/>
          <w:szCs w:val="21"/>
        </w:rPr>
        <w:t>2014 yılında IPython, artık 100’den fazla programlama dilini destekleyen ve kullanıcıların uzak süper bilgisayarlarda verileri kendi dizüstü bilgisayarlarında olduğu kadar kolay bir şekilde işlemesini sağlayan </w:t>
      </w:r>
      <w:r>
        <w:rPr>
          <w:rStyle w:val="Gl"/>
          <w:rFonts w:ascii="Arial" w:hAnsi="Arial" w:cs="Arial"/>
          <w:color w:val="222222"/>
          <w:sz w:val="21"/>
          <w:szCs w:val="21"/>
        </w:rPr>
        <w:t>Jupyter</w:t>
      </w:r>
      <w:r>
        <w:rPr>
          <w:rFonts w:ascii="Arial" w:hAnsi="Arial" w:cs="Arial"/>
          <w:color w:val="222222"/>
          <w:sz w:val="21"/>
          <w:szCs w:val="21"/>
        </w:rPr>
        <w:t>‘a dönüştü</w:t>
      </w:r>
    </w:p>
    <w:p w:rsidR="00A31EF9" w:rsidRDefault="00A31EF9" w:rsidP="00A31EF9"/>
    <w:p w:rsidR="00033FC8" w:rsidRDefault="00033FC8" w:rsidP="00033FC8">
      <w:pPr>
        <w:pStyle w:val="Balk2"/>
        <w:shd w:val="clear" w:color="auto" w:fill="F4F1EA"/>
        <w:spacing w:before="240" w:beforeAutospacing="0" w:after="240" w:afterAutospacing="0"/>
        <w:jc w:val="center"/>
        <w:rPr>
          <w:rFonts w:ascii="Arial" w:hAnsi="Arial" w:cs="Arial"/>
          <w:color w:val="333333"/>
          <w:sz w:val="43"/>
          <w:szCs w:val="43"/>
        </w:rPr>
      </w:pPr>
      <w:r>
        <w:rPr>
          <w:rFonts w:ascii="Arial" w:hAnsi="Arial" w:cs="Arial"/>
          <w:color w:val="333333"/>
          <w:sz w:val="43"/>
          <w:szCs w:val="43"/>
        </w:rPr>
        <w:t>Yüksek Hızlı Makine Öğrenmesi: AlexNet (2012)</w:t>
      </w:r>
    </w:p>
    <w:p w:rsidR="00033FC8" w:rsidRPr="00A31EF9" w:rsidRDefault="00033FC8" w:rsidP="00A31EF9">
      <w:r>
        <w:rPr>
          <w:rFonts w:ascii="Arial" w:hAnsi="Arial" w:cs="Arial"/>
          <w:color w:val="222222"/>
          <w:sz w:val="21"/>
          <w:szCs w:val="21"/>
          <w:shd w:val="clear" w:color="auto" w:fill="F4F1EA"/>
        </w:rPr>
        <w:t>Yapay zekâ </w:t>
      </w:r>
      <w:r>
        <w:rPr>
          <w:rStyle w:val="Vurgu"/>
          <w:rFonts w:ascii="Arial" w:hAnsi="Arial" w:cs="Arial"/>
          <w:color w:val="222222"/>
          <w:sz w:val="21"/>
          <w:szCs w:val="21"/>
          <w:shd w:val="clear" w:color="auto" w:fill="F4F1EA"/>
        </w:rPr>
        <w:t>(AI)</w:t>
      </w:r>
      <w:r>
        <w:rPr>
          <w:rFonts w:ascii="Arial" w:hAnsi="Arial" w:cs="Arial"/>
          <w:color w:val="222222"/>
          <w:sz w:val="21"/>
          <w:szCs w:val="21"/>
          <w:shd w:val="clear" w:color="auto" w:fill="F4F1EA"/>
        </w:rPr>
        <w:t> farklı versiyonlara sahip. Günümüzde baskın olan “derin öğrenme”, düşünme organının sinirsel yapısını simüle ederek bilgisayarların kendi kendilerine “öğrenmelerini” sağlar. Toronto Üniversitesi’nden bilgisayar bilimcisi Geoffrey Hinton, yapay zekâ araştırmacılarının onlarca yıldır ikinci yaklaşımı saçma bularak reddettiğini açıklıyor. Ancak 2012’de doktora öğrencileri </w:t>
      </w:r>
      <w:r>
        <w:rPr>
          <w:rStyle w:val="Gl"/>
          <w:rFonts w:ascii="Arial" w:hAnsi="Arial" w:cs="Arial"/>
          <w:color w:val="222222"/>
          <w:sz w:val="21"/>
          <w:szCs w:val="21"/>
          <w:shd w:val="clear" w:color="auto" w:fill="F4F1EA"/>
        </w:rPr>
        <w:t>Alex Krizhevsky</w:t>
      </w:r>
      <w:r>
        <w:rPr>
          <w:rFonts w:ascii="Arial" w:hAnsi="Arial" w:cs="Arial"/>
          <w:color w:val="222222"/>
          <w:sz w:val="21"/>
          <w:szCs w:val="21"/>
          <w:shd w:val="clear" w:color="auto" w:fill="F4F1EA"/>
        </w:rPr>
        <w:t> ve </w:t>
      </w:r>
      <w:r>
        <w:rPr>
          <w:rStyle w:val="Gl"/>
          <w:rFonts w:ascii="Arial" w:hAnsi="Arial" w:cs="Arial"/>
          <w:color w:val="222222"/>
          <w:sz w:val="21"/>
          <w:szCs w:val="21"/>
          <w:shd w:val="clear" w:color="auto" w:fill="F4F1EA"/>
        </w:rPr>
        <w:t>Ilya Sutskever</w:t>
      </w:r>
      <w:r>
        <w:rPr>
          <w:rFonts w:ascii="Arial" w:hAnsi="Arial" w:cs="Arial"/>
          <w:color w:val="222222"/>
          <w:sz w:val="21"/>
          <w:szCs w:val="21"/>
          <w:shd w:val="clear" w:color="auto" w:fill="F4F1EA"/>
        </w:rPr>
        <w:t>, AlexNet ile bunun tam tersini kanıtladı. Mekan, araştırmacıların günlük nesnelerin milyonlarca görüntüsüyle nesne tanıma algoritmalarını eğittikleri ve ardından bunları ayrı bir veri seti ile test ettikleri yıllık bir yarışma olan ImageNet idi. Hinton 2012 itibariyle, görüntülerin yaklaşık dörtte birini yanlış bir şekilde kategorize eden programların, en iyi programlar olduğunu hatırlıyor. AlexNet sinir ağı, hata oranını şaşırtıcı bir şekilde yüzde 16’ya düşürdü. Hinton’a göre büyük miktarda eğitim verisi, iyi programlama ve grafik işlemcilerin artan gücü bu başarıya yol açtı. </w:t>
      </w:r>
      <w:r>
        <w:rPr>
          <w:rStyle w:val="Vurgu"/>
          <w:rFonts w:ascii="Arial" w:hAnsi="Arial" w:cs="Arial"/>
          <w:color w:val="222222"/>
          <w:sz w:val="21"/>
          <w:szCs w:val="21"/>
          <w:shd w:val="clear" w:color="auto" w:fill="F4F1EA"/>
        </w:rPr>
        <w:t>“Birden programımızı 30 kat daha hızlı çalıştırabilir duruma geldik,”</w:t>
      </w:r>
      <w:r>
        <w:rPr>
          <w:rFonts w:ascii="Arial" w:hAnsi="Arial" w:cs="Arial"/>
          <w:color w:val="222222"/>
          <w:sz w:val="21"/>
          <w:szCs w:val="21"/>
          <w:shd w:val="clear" w:color="auto" w:fill="F4F1EA"/>
        </w:rPr>
        <w:t> diyor</w:t>
      </w:r>
      <w:bookmarkStart w:id="0" w:name="_GoBack"/>
      <w:bookmarkEnd w:id="0"/>
    </w:p>
    <w:sectPr w:rsidR="00033FC8" w:rsidRPr="00A31EF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E64AF" w:rsidRDefault="00BE64AF" w:rsidP="0028083E">
      <w:pPr>
        <w:spacing w:after="0" w:line="240" w:lineRule="auto"/>
      </w:pPr>
      <w:r>
        <w:separator/>
      </w:r>
    </w:p>
  </w:endnote>
  <w:endnote w:type="continuationSeparator" w:id="0">
    <w:p w:rsidR="00BE64AF" w:rsidRDefault="00BE64AF" w:rsidP="002808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E64AF" w:rsidRDefault="00BE64AF" w:rsidP="0028083E">
      <w:pPr>
        <w:spacing w:after="0" w:line="240" w:lineRule="auto"/>
      </w:pPr>
      <w:r>
        <w:separator/>
      </w:r>
    </w:p>
  </w:footnote>
  <w:footnote w:type="continuationSeparator" w:id="0">
    <w:p w:rsidR="00BE64AF" w:rsidRDefault="00BE64AF" w:rsidP="0028083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5036"/>
    <w:rsid w:val="00033FC8"/>
    <w:rsid w:val="0028083E"/>
    <w:rsid w:val="002F5036"/>
    <w:rsid w:val="00536E06"/>
    <w:rsid w:val="00636502"/>
    <w:rsid w:val="00880121"/>
    <w:rsid w:val="00A31EF9"/>
    <w:rsid w:val="00BE64A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05882"/>
  <w15:chartTrackingRefBased/>
  <w15:docId w15:val="{60FD9F56-2DD7-4DA0-BBC6-37B2DC129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2">
    <w:name w:val="heading 2"/>
    <w:basedOn w:val="Normal"/>
    <w:link w:val="Balk2Char"/>
    <w:uiPriority w:val="9"/>
    <w:qFormat/>
    <w:rsid w:val="00636502"/>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Gl">
    <w:name w:val="Strong"/>
    <w:basedOn w:val="VarsaylanParagrafYazTipi"/>
    <w:uiPriority w:val="22"/>
    <w:qFormat/>
    <w:rsid w:val="00636502"/>
    <w:rPr>
      <w:b/>
      <w:bCs/>
    </w:rPr>
  </w:style>
  <w:style w:type="character" w:customStyle="1" w:styleId="Balk2Char">
    <w:name w:val="Başlık 2 Char"/>
    <w:basedOn w:val="VarsaylanParagrafYazTipi"/>
    <w:link w:val="Balk2"/>
    <w:uiPriority w:val="9"/>
    <w:rsid w:val="00636502"/>
    <w:rPr>
      <w:rFonts w:ascii="Times New Roman" w:eastAsia="Times New Roman" w:hAnsi="Times New Roman" w:cs="Times New Roman"/>
      <w:b/>
      <w:bCs/>
      <w:sz w:val="36"/>
      <w:szCs w:val="36"/>
      <w:lang w:eastAsia="tr-TR"/>
    </w:rPr>
  </w:style>
  <w:style w:type="character" w:styleId="Kpr">
    <w:name w:val="Hyperlink"/>
    <w:basedOn w:val="VarsaylanParagrafYazTipi"/>
    <w:uiPriority w:val="99"/>
    <w:semiHidden/>
    <w:unhideWhenUsed/>
    <w:rsid w:val="00880121"/>
    <w:rPr>
      <w:color w:val="0000FF"/>
      <w:u w:val="single"/>
    </w:rPr>
  </w:style>
  <w:style w:type="paragraph" w:styleId="stBilgi">
    <w:name w:val="header"/>
    <w:basedOn w:val="Normal"/>
    <w:link w:val="stBilgiChar"/>
    <w:uiPriority w:val="99"/>
    <w:unhideWhenUsed/>
    <w:rsid w:val="0028083E"/>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28083E"/>
  </w:style>
  <w:style w:type="paragraph" w:styleId="AltBilgi">
    <w:name w:val="footer"/>
    <w:basedOn w:val="Normal"/>
    <w:link w:val="AltBilgiChar"/>
    <w:uiPriority w:val="99"/>
    <w:unhideWhenUsed/>
    <w:rsid w:val="0028083E"/>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28083E"/>
  </w:style>
  <w:style w:type="character" w:styleId="Vurgu">
    <w:name w:val="Emphasis"/>
    <w:basedOn w:val="VarsaylanParagrafYazTipi"/>
    <w:uiPriority w:val="20"/>
    <w:qFormat/>
    <w:rsid w:val="00A31EF9"/>
    <w:rPr>
      <w:i/>
      <w:iCs/>
    </w:rPr>
  </w:style>
  <w:style w:type="paragraph" w:styleId="NormalWeb">
    <w:name w:val="Normal (Web)"/>
    <w:basedOn w:val="Normal"/>
    <w:uiPriority w:val="99"/>
    <w:unhideWhenUsed/>
    <w:rsid w:val="00A31EF9"/>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833601">
      <w:bodyDiv w:val="1"/>
      <w:marLeft w:val="0"/>
      <w:marRight w:val="0"/>
      <w:marTop w:val="0"/>
      <w:marBottom w:val="0"/>
      <w:divBdr>
        <w:top w:val="none" w:sz="0" w:space="0" w:color="auto"/>
        <w:left w:val="none" w:sz="0" w:space="0" w:color="auto"/>
        <w:bottom w:val="none" w:sz="0" w:space="0" w:color="auto"/>
        <w:right w:val="none" w:sz="0" w:space="0" w:color="auto"/>
      </w:divBdr>
    </w:div>
    <w:div w:id="62603950">
      <w:bodyDiv w:val="1"/>
      <w:marLeft w:val="0"/>
      <w:marRight w:val="0"/>
      <w:marTop w:val="0"/>
      <w:marBottom w:val="0"/>
      <w:divBdr>
        <w:top w:val="none" w:sz="0" w:space="0" w:color="auto"/>
        <w:left w:val="none" w:sz="0" w:space="0" w:color="auto"/>
        <w:bottom w:val="none" w:sz="0" w:space="0" w:color="auto"/>
        <w:right w:val="none" w:sz="0" w:space="0" w:color="auto"/>
      </w:divBdr>
    </w:div>
    <w:div w:id="94517046">
      <w:bodyDiv w:val="1"/>
      <w:marLeft w:val="0"/>
      <w:marRight w:val="0"/>
      <w:marTop w:val="0"/>
      <w:marBottom w:val="0"/>
      <w:divBdr>
        <w:top w:val="none" w:sz="0" w:space="0" w:color="auto"/>
        <w:left w:val="none" w:sz="0" w:space="0" w:color="auto"/>
        <w:bottom w:val="none" w:sz="0" w:space="0" w:color="auto"/>
        <w:right w:val="none" w:sz="0" w:space="0" w:color="auto"/>
      </w:divBdr>
    </w:div>
    <w:div w:id="167913836">
      <w:bodyDiv w:val="1"/>
      <w:marLeft w:val="0"/>
      <w:marRight w:val="0"/>
      <w:marTop w:val="0"/>
      <w:marBottom w:val="0"/>
      <w:divBdr>
        <w:top w:val="none" w:sz="0" w:space="0" w:color="auto"/>
        <w:left w:val="none" w:sz="0" w:space="0" w:color="auto"/>
        <w:bottom w:val="none" w:sz="0" w:space="0" w:color="auto"/>
        <w:right w:val="none" w:sz="0" w:space="0" w:color="auto"/>
      </w:divBdr>
    </w:div>
    <w:div w:id="168716332">
      <w:bodyDiv w:val="1"/>
      <w:marLeft w:val="0"/>
      <w:marRight w:val="0"/>
      <w:marTop w:val="0"/>
      <w:marBottom w:val="0"/>
      <w:divBdr>
        <w:top w:val="none" w:sz="0" w:space="0" w:color="auto"/>
        <w:left w:val="none" w:sz="0" w:space="0" w:color="auto"/>
        <w:bottom w:val="none" w:sz="0" w:space="0" w:color="auto"/>
        <w:right w:val="none" w:sz="0" w:space="0" w:color="auto"/>
      </w:divBdr>
    </w:div>
    <w:div w:id="252132860">
      <w:bodyDiv w:val="1"/>
      <w:marLeft w:val="0"/>
      <w:marRight w:val="0"/>
      <w:marTop w:val="0"/>
      <w:marBottom w:val="0"/>
      <w:divBdr>
        <w:top w:val="none" w:sz="0" w:space="0" w:color="auto"/>
        <w:left w:val="none" w:sz="0" w:space="0" w:color="auto"/>
        <w:bottom w:val="none" w:sz="0" w:space="0" w:color="auto"/>
        <w:right w:val="none" w:sz="0" w:space="0" w:color="auto"/>
      </w:divBdr>
    </w:div>
    <w:div w:id="347484881">
      <w:bodyDiv w:val="1"/>
      <w:marLeft w:val="0"/>
      <w:marRight w:val="0"/>
      <w:marTop w:val="0"/>
      <w:marBottom w:val="0"/>
      <w:divBdr>
        <w:top w:val="none" w:sz="0" w:space="0" w:color="auto"/>
        <w:left w:val="none" w:sz="0" w:space="0" w:color="auto"/>
        <w:bottom w:val="none" w:sz="0" w:space="0" w:color="auto"/>
        <w:right w:val="none" w:sz="0" w:space="0" w:color="auto"/>
      </w:divBdr>
    </w:div>
    <w:div w:id="474417183">
      <w:bodyDiv w:val="1"/>
      <w:marLeft w:val="0"/>
      <w:marRight w:val="0"/>
      <w:marTop w:val="0"/>
      <w:marBottom w:val="0"/>
      <w:divBdr>
        <w:top w:val="none" w:sz="0" w:space="0" w:color="auto"/>
        <w:left w:val="none" w:sz="0" w:space="0" w:color="auto"/>
        <w:bottom w:val="none" w:sz="0" w:space="0" w:color="auto"/>
        <w:right w:val="none" w:sz="0" w:space="0" w:color="auto"/>
      </w:divBdr>
    </w:div>
    <w:div w:id="477499187">
      <w:bodyDiv w:val="1"/>
      <w:marLeft w:val="0"/>
      <w:marRight w:val="0"/>
      <w:marTop w:val="0"/>
      <w:marBottom w:val="0"/>
      <w:divBdr>
        <w:top w:val="none" w:sz="0" w:space="0" w:color="auto"/>
        <w:left w:val="none" w:sz="0" w:space="0" w:color="auto"/>
        <w:bottom w:val="none" w:sz="0" w:space="0" w:color="auto"/>
        <w:right w:val="none" w:sz="0" w:space="0" w:color="auto"/>
      </w:divBdr>
    </w:div>
    <w:div w:id="719863591">
      <w:bodyDiv w:val="1"/>
      <w:marLeft w:val="0"/>
      <w:marRight w:val="0"/>
      <w:marTop w:val="0"/>
      <w:marBottom w:val="0"/>
      <w:divBdr>
        <w:top w:val="none" w:sz="0" w:space="0" w:color="auto"/>
        <w:left w:val="none" w:sz="0" w:space="0" w:color="auto"/>
        <w:bottom w:val="none" w:sz="0" w:space="0" w:color="auto"/>
        <w:right w:val="none" w:sz="0" w:space="0" w:color="auto"/>
      </w:divBdr>
    </w:div>
    <w:div w:id="808549237">
      <w:bodyDiv w:val="1"/>
      <w:marLeft w:val="0"/>
      <w:marRight w:val="0"/>
      <w:marTop w:val="0"/>
      <w:marBottom w:val="0"/>
      <w:divBdr>
        <w:top w:val="none" w:sz="0" w:space="0" w:color="auto"/>
        <w:left w:val="none" w:sz="0" w:space="0" w:color="auto"/>
        <w:bottom w:val="none" w:sz="0" w:space="0" w:color="auto"/>
        <w:right w:val="none" w:sz="0" w:space="0" w:color="auto"/>
      </w:divBdr>
    </w:div>
    <w:div w:id="1173765131">
      <w:bodyDiv w:val="1"/>
      <w:marLeft w:val="0"/>
      <w:marRight w:val="0"/>
      <w:marTop w:val="0"/>
      <w:marBottom w:val="0"/>
      <w:divBdr>
        <w:top w:val="none" w:sz="0" w:space="0" w:color="auto"/>
        <w:left w:val="none" w:sz="0" w:space="0" w:color="auto"/>
        <w:bottom w:val="none" w:sz="0" w:space="0" w:color="auto"/>
        <w:right w:val="none" w:sz="0" w:space="0" w:color="auto"/>
      </w:divBdr>
    </w:div>
    <w:div w:id="1355350493">
      <w:bodyDiv w:val="1"/>
      <w:marLeft w:val="0"/>
      <w:marRight w:val="0"/>
      <w:marTop w:val="0"/>
      <w:marBottom w:val="0"/>
      <w:divBdr>
        <w:top w:val="none" w:sz="0" w:space="0" w:color="auto"/>
        <w:left w:val="none" w:sz="0" w:space="0" w:color="auto"/>
        <w:bottom w:val="none" w:sz="0" w:space="0" w:color="auto"/>
        <w:right w:val="none" w:sz="0" w:space="0" w:color="auto"/>
      </w:divBdr>
    </w:div>
    <w:div w:id="1531256947">
      <w:bodyDiv w:val="1"/>
      <w:marLeft w:val="0"/>
      <w:marRight w:val="0"/>
      <w:marTop w:val="0"/>
      <w:marBottom w:val="0"/>
      <w:divBdr>
        <w:top w:val="none" w:sz="0" w:space="0" w:color="auto"/>
        <w:left w:val="none" w:sz="0" w:space="0" w:color="auto"/>
        <w:bottom w:val="none" w:sz="0" w:space="0" w:color="auto"/>
        <w:right w:val="none" w:sz="0" w:space="0" w:color="auto"/>
      </w:divBdr>
    </w:div>
    <w:div w:id="1779720584">
      <w:bodyDiv w:val="1"/>
      <w:marLeft w:val="0"/>
      <w:marRight w:val="0"/>
      <w:marTop w:val="0"/>
      <w:marBottom w:val="0"/>
      <w:divBdr>
        <w:top w:val="none" w:sz="0" w:space="0" w:color="auto"/>
        <w:left w:val="none" w:sz="0" w:space="0" w:color="auto"/>
        <w:bottom w:val="none" w:sz="0" w:space="0" w:color="auto"/>
        <w:right w:val="none" w:sz="0" w:space="0" w:color="auto"/>
      </w:divBdr>
    </w:div>
    <w:div w:id="1986737817">
      <w:bodyDiv w:val="1"/>
      <w:marLeft w:val="0"/>
      <w:marRight w:val="0"/>
      <w:marTop w:val="0"/>
      <w:marBottom w:val="0"/>
      <w:divBdr>
        <w:top w:val="none" w:sz="0" w:space="0" w:color="auto"/>
        <w:left w:val="none" w:sz="0" w:space="0" w:color="auto"/>
        <w:bottom w:val="none" w:sz="0" w:space="0" w:color="auto"/>
        <w:right w:val="none" w:sz="0" w:space="0" w:color="auto"/>
      </w:divBdr>
    </w:div>
    <w:div w:id="2071683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tr.wikipedia.org/wiki/H%C3%A2rizm%C3%A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r.wikipedia.org/wiki/H%C3%A2rizm%C3%AE"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5</Pages>
  <Words>2184</Words>
  <Characters>12449</Characters>
  <Application>Microsoft Office Word</Application>
  <DocSecurity>0</DocSecurity>
  <Lines>103</Lines>
  <Paragraphs>29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14604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PROGZ</dc:creator>
  <cp:keywords/>
  <dc:description/>
  <cp:lastModifiedBy>PROGZ</cp:lastModifiedBy>
  <cp:revision>2</cp:revision>
  <dcterms:created xsi:type="dcterms:W3CDTF">2022-11-21T06:37:00Z</dcterms:created>
  <dcterms:modified xsi:type="dcterms:W3CDTF">2022-11-21T07:57:00Z</dcterms:modified>
</cp:coreProperties>
</file>