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Vysoká škola báňská - Technická univerzita Ostrava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Počítačové siete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Projekt návrhu siete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Vypracovali:</w:t>
      </w:r>
    </w:p>
    <w:p w:rsidR="00000000" w:rsidDel="00000000" w:rsidP="00000000" w:rsidRDefault="00000000" w:rsidRPr="00000000" w14:paraId="00000018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Emil Bednár BED0092</w:t>
      </w:r>
    </w:p>
    <w:p w:rsidR="00000000" w:rsidDel="00000000" w:rsidP="00000000" w:rsidRDefault="00000000" w:rsidRPr="00000000" w14:paraId="00000019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Hrobárik HRO0061</w:t>
      </w:r>
    </w:p>
    <w:p w:rsidR="00000000" w:rsidDel="00000000" w:rsidP="00000000" w:rsidRDefault="00000000" w:rsidRPr="00000000" w14:paraId="0000001A">
      <w:pPr>
        <w:spacing w:after="1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Zadanie:</w:t>
      </w:r>
    </w:p>
    <w:p w:rsidR="00000000" w:rsidDel="00000000" w:rsidP="00000000" w:rsidRDefault="00000000" w:rsidRPr="00000000" w14:paraId="0000001B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Firma:</w:t>
      </w:r>
      <w:r w:rsidDel="00000000" w:rsidR="00000000" w:rsidRPr="00000000">
        <w:rPr>
          <w:sz w:val="24"/>
          <w:szCs w:val="24"/>
          <w:rtl w:val="0"/>
        </w:rPr>
        <w:t xml:space="preserve"> daiha</w:t>
      </w:r>
    </w:p>
    <w:p w:rsidR="00000000" w:rsidDel="00000000" w:rsidP="00000000" w:rsidRDefault="00000000" w:rsidRPr="00000000" w14:paraId="0000001C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Číslo topologie:</w:t>
      </w:r>
      <w:r w:rsidDel="00000000" w:rsidR="00000000" w:rsidRPr="00000000">
        <w:rPr>
          <w:sz w:val="24"/>
          <w:szCs w:val="24"/>
          <w:rtl w:val="0"/>
        </w:rPr>
        <w:t xml:space="preserve"> D</w:t>
      </w:r>
    </w:p>
    <w:p w:rsidR="00000000" w:rsidDel="00000000" w:rsidP="00000000" w:rsidRDefault="00000000" w:rsidRPr="00000000" w14:paraId="0000001D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Čísla VLAN:</w:t>
      </w:r>
      <w:r w:rsidDel="00000000" w:rsidR="00000000" w:rsidRPr="00000000">
        <w:rPr>
          <w:sz w:val="24"/>
          <w:szCs w:val="24"/>
          <w:rtl w:val="0"/>
        </w:rPr>
        <w:t xml:space="preserve"> VLAN A=14, VLAN B=90</w:t>
      </w:r>
    </w:p>
    <w:p w:rsidR="00000000" w:rsidDel="00000000" w:rsidP="00000000" w:rsidRDefault="00000000" w:rsidRPr="00000000" w14:paraId="0000001E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Počty stanic na segmentech:</w:t>
      </w:r>
      <w:r w:rsidDel="00000000" w:rsidR="00000000" w:rsidRPr="00000000">
        <w:rPr>
          <w:sz w:val="24"/>
          <w:szCs w:val="24"/>
          <w:rtl w:val="0"/>
        </w:rPr>
        <w:t xml:space="preserve"> VLAN A=131, VLAN B=39, Segment S1=32</w:t>
      </w:r>
    </w:p>
    <w:p w:rsidR="00000000" w:rsidDel="00000000" w:rsidP="00000000" w:rsidRDefault="00000000" w:rsidRPr="00000000" w14:paraId="0000001F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Rozsah veřejných adres:</w:t>
      </w:r>
      <w:r w:rsidDel="00000000" w:rsidR="00000000" w:rsidRPr="00000000">
        <w:rPr>
          <w:sz w:val="24"/>
          <w:szCs w:val="24"/>
          <w:rtl w:val="0"/>
        </w:rPr>
        <w:t xml:space="preserve"> 162.128.192.0/18</w:t>
      </w:r>
    </w:p>
    <w:p w:rsidR="00000000" w:rsidDel="00000000" w:rsidP="00000000" w:rsidRDefault="00000000" w:rsidRPr="00000000" w14:paraId="00000020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Rozsah privátních adres:</w:t>
      </w:r>
      <w:r w:rsidDel="00000000" w:rsidR="00000000" w:rsidRPr="00000000">
        <w:rPr>
          <w:sz w:val="24"/>
          <w:szCs w:val="24"/>
          <w:rtl w:val="0"/>
        </w:rPr>
        <w:t xml:space="preserve"> 172.25.14.0/24</w:t>
      </w:r>
    </w:p>
    <w:p w:rsidR="00000000" w:rsidDel="00000000" w:rsidP="00000000" w:rsidRDefault="00000000" w:rsidRPr="00000000" w14:paraId="00000021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Rozsah IPv6 adres:</w:t>
      </w:r>
      <w:r w:rsidDel="00000000" w:rsidR="00000000" w:rsidRPr="00000000">
        <w:rPr>
          <w:sz w:val="24"/>
          <w:szCs w:val="24"/>
          <w:rtl w:val="0"/>
        </w:rPr>
        <w:t xml:space="preserve"> 2001:672d:be82:3000::/52</w:t>
      </w:r>
    </w:p>
    <w:p w:rsidR="00000000" w:rsidDel="00000000" w:rsidP="00000000" w:rsidRDefault="00000000" w:rsidRPr="00000000" w14:paraId="00000022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Zvláštní segmenty: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NAT:</w:t>
      </w:r>
      <w:r w:rsidDel="00000000" w:rsidR="00000000" w:rsidRPr="00000000">
        <w:rPr>
          <w:sz w:val="24"/>
          <w:szCs w:val="24"/>
          <w:rtl w:val="0"/>
        </w:rPr>
        <w:t xml:space="preserve"> VLAN A, </w:t>
      </w:r>
      <w:r w:rsidDel="00000000" w:rsidR="00000000" w:rsidRPr="00000000">
        <w:rPr>
          <w:b w:val="1"/>
          <w:sz w:val="24"/>
          <w:szCs w:val="24"/>
          <w:rtl w:val="0"/>
        </w:rPr>
        <w:t xml:space="preserve">DNS:</w:t>
      </w:r>
      <w:r w:rsidDel="00000000" w:rsidR="00000000" w:rsidRPr="00000000">
        <w:rPr>
          <w:sz w:val="24"/>
          <w:szCs w:val="24"/>
          <w:rtl w:val="0"/>
        </w:rPr>
        <w:t xml:space="preserve"> Segment S1 (PC3), </w:t>
      </w:r>
      <w:r w:rsidDel="00000000" w:rsidR="00000000" w:rsidRPr="00000000">
        <w:rPr>
          <w:b w:val="1"/>
          <w:sz w:val="24"/>
          <w:szCs w:val="24"/>
          <w:rtl w:val="0"/>
        </w:rPr>
        <w:t xml:space="preserve">DHCP:</w:t>
      </w:r>
      <w:r w:rsidDel="00000000" w:rsidR="00000000" w:rsidRPr="00000000">
        <w:rPr>
          <w:sz w:val="24"/>
          <w:szCs w:val="24"/>
          <w:rtl w:val="0"/>
        </w:rPr>
        <w:t xml:space="preserve"> VLAN B, </w:t>
      </w:r>
      <w:r w:rsidDel="00000000" w:rsidR="00000000" w:rsidRPr="00000000">
        <w:rPr>
          <w:b w:val="1"/>
          <w:sz w:val="24"/>
          <w:szCs w:val="24"/>
          <w:rtl w:val="0"/>
        </w:rPr>
        <w:t xml:space="preserve">T:</w:t>
      </w:r>
      <w:r w:rsidDel="00000000" w:rsidR="00000000" w:rsidRPr="00000000">
        <w:rPr>
          <w:sz w:val="24"/>
          <w:szCs w:val="24"/>
          <w:rtl w:val="0"/>
        </w:rPr>
        <w:t xml:space="preserve"> Segment S1, </w:t>
      </w:r>
    </w:p>
    <w:p w:rsidR="00000000" w:rsidDel="00000000" w:rsidP="00000000" w:rsidRDefault="00000000" w:rsidRPr="00000000" w14:paraId="00000023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      N:</w:t>
      </w:r>
      <w:r w:rsidDel="00000000" w:rsidR="00000000" w:rsidRPr="00000000">
        <w:rPr>
          <w:sz w:val="24"/>
          <w:szCs w:val="24"/>
          <w:rtl w:val="0"/>
        </w:rPr>
        <w:t xml:space="preserve"> VLAN B</w:t>
      </w:r>
    </w:p>
    <w:p w:rsidR="00000000" w:rsidDel="00000000" w:rsidP="00000000" w:rsidRDefault="00000000" w:rsidRPr="00000000" w14:paraId="00000024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 pool:</w:t>
      </w:r>
      <w:r w:rsidDel="00000000" w:rsidR="00000000" w:rsidRPr="00000000">
        <w:rPr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25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Směrovací protokol:</w:t>
      </w:r>
      <w:r w:rsidDel="00000000" w:rsidR="00000000" w:rsidRPr="00000000">
        <w:rPr>
          <w:sz w:val="24"/>
          <w:szCs w:val="24"/>
          <w:rtl w:val="0"/>
        </w:rPr>
        <w:t xml:space="preserve"> RIP</w:t>
      </w:r>
    </w:p>
    <w:p w:rsidR="00000000" w:rsidDel="00000000" w:rsidP="00000000" w:rsidRDefault="00000000" w:rsidRPr="00000000" w14:paraId="00000026">
      <w:pPr>
        <w:spacing w:after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Zadaná topológia: </w:t>
      </w:r>
    </w:p>
    <w:p w:rsidR="00000000" w:rsidDel="00000000" w:rsidP="00000000" w:rsidRDefault="00000000" w:rsidRPr="00000000" w14:paraId="00000028">
      <w:pPr>
        <w:spacing w:after="1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60720" cy="3975170"/>
            <wp:effectExtent b="0" l="0" r="0" t="0"/>
            <wp:docPr descr="C:\Users\Bednarik\Desktop\Skola\POS\Projekt_PS_1213Z_topologieD.png" id="3" name="image1.png"/>
            <a:graphic>
              <a:graphicData uri="http://schemas.openxmlformats.org/drawingml/2006/picture">
                <pic:pic>
                  <pic:nvPicPr>
                    <pic:cNvPr descr="C:\Users\Bednarik\Desktop\Skola\POS\Projekt_PS_1213Z_topologie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884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7884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884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884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Ekvivalentná topológia podľa L3: </w:t>
      </w:r>
    </w:p>
    <w:p w:rsidR="00000000" w:rsidDel="00000000" w:rsidP="00000000" w:rsidRDefault="00000000" w:rsidRPr="00000000" w14:paraId="0000002D">
      <w:pPr>
        <w:tabs>
          <w:tab w:val="left" w:pos="7884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60720" cy="4175046"/>
            <wp:effectExtent b="0" l="0" r="0" t="0"/>
            <wp:docPr descr="C:\Users\Bednarik\Desktop\Skola\POS\vlan3.png" id="4" name="image2.png"/>
            <a:graphic>
              <a:graphicData uri="http://schemas.openxmlformats.org/drawingml/2006/picture">
                <pic:pic>
                  <pic:nvPicPr>
                    <pic:cNvPr descr="C:\Users\Bednarik\Desktop\Skola\POS\vlan3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884"/>
        </w:tabs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DNS server: </w:t>
      </w:r>
      <w:r w:rsidDel="00000000" w:rsidR="00000000" w:rsidRPr="00000000">
        <w:rPr>
          <w:sz w:val="28"/>
          <w:szCs w:val="28"/>
          <w:rtl w:val="0"/>
        </w:rPr>
        <w:t xml:space="preserve">162.128.192.126</w:t>
      </w:r>
    </w:p>
    <w:p w:rsidR="00000000" w:rsidDel="00000000" w:rsidP="00000000" w:rsidRDefault="00000000" w:rsidRPr="00000000" w14:paraId="0000002F">
      <w:pPr>
        <w:tabs>
          <w:tab w:val="left" w:pos="7884"/>
        </w:tabs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Adresný plán IPv4:</w:t>
      </w:r>
      <w:r w:rsidDel="00000000" w:rsidR="00000000" w:rsidRPr="00000000">
        <w:rPr>
          <w:rtl w:val="0"/>
        </w:rPr>
      </w:r>
    </w:p>
    <w:tbl>
      <w:tblPr>
        <w:tblStyle w:val="Table1"/>
        <w:tblW w:w="100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897"/>
        <w:gridCol w:w="1878"/>
        <w:gridCol w:w="1317"/>
        <w:gridCol w:w="1418"/>
        <w:gridCol w:w="1984"/>
        <w:tblGridChange w:id="0">
          <w:tblGrid>
            <w:gridCol w:w="1560"/>
            <w:gridCol w:w="1897"/>
            <w:gridCol w:w="1878"/>
            <w:gridCol w:w="1317"/>
            <w:gridCol w:w="1418"/>
            <w:gridCol w:w="198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Segment: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Adresa podsiete: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Maska podsiete: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Rozsah adries: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Broadcast: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Gateway: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priv.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172.25.14.0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.1 - .254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.255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R2: .1, R3: .2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162.128.192.0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.1 - .62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.63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R3: .1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162.128.192.64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.65 - .126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.127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R2: .65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NAT pool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162.128.192.128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255.255.255.240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.129 - .142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.143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R1 - R2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162.128.192.144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.145 - .146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.147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 .145 R2: .146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R1 - R3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162.128.192.148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.149 - .150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.151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 .149 R3: .150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R1 - ISP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.1 - .2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.3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 .2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pos="788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Adresný plán IPv6:</w:t>
      </w:r>
    </w:p>
    <w:tbl>
      <w:tblPr>
        <w:tblStyle w:val="Table2"/>
        <w:tblW w:w="65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3118"/>
        <w:gridCol w:w="1883"/>
        <w:tblGridChange w:id="0">
          <w:tblGrid>
            <w:gridCol w:w="1560"/>
            <w:gridCol w:w="3118"/>
            <w:gridCol w:w="188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Segment: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Adresa + Maska podsiete: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7884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Gateway: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priv.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2001:672d:be82:3001::/64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R2: .1, R3: .2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2001:672d:be82:3002::/64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R3: .1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2001:672d:be82:3003::/64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R2: .1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NAT pool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2001:672d:be82:3004::/64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R1 - R2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2001:672d:be82:3005::/64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 .1 R2: .2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R1 - R3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2001:672d:be82:3006::/64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 .1 R3: .2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R1 - ISP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2001:672d:be82:3007::/64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78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</w:t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pos="7884"/>
        </w:tabs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2D6FC8"/>
  </w:style>
  <w:style w:type="paragraph" w:styleId="Nadpis1">
    <w:name w:val="heading 1"/>
    <w:basedOn w:val="Normlny"/>
    <w:next w:val="Normlny"/>
    <w:link w:val="Nadpis1Char"/>
    <w:uiPriority w:val="9"/>
    <w:qFormat w:val="1"/>
    <w:rsid w:val="00EC70B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Predvolenpsmoodseku"/>
    <w:link w:val="Nadpis1"/>
    <w:uiPriority w:val="9"/>
    <w:rsid w:val="00EC70B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 w:val="1"/>
    <w:unhideWhenUsed w:val="1"/>
    <w:rsid w:val="00A552F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uiPriority w:val="99"/>
    <w:semiHidden w:val="1"/>
    <w:rsid w:val="00A552F8"/>
    <w:rPr>
      <w:rFonts w:ascii="Tahoma" w:cs="Tahoma" w:hAnsi="Tahoma"/>
      <w:sz w:val="16"/>
      <w:szCs w:val="16"/>
    </w:rPr>
  </w:style>
  <w:style w:type="table" w:styleId="Mriekatabuky">
    <w:name w:val="Table Grid"/>
    <w:basedOn w:val="Normlnatabuka"/>
    <w:uiPriority w:val="59"/>
    <w:rsid w:val="00165E6E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iCxulRPxxgdrJTjHF5l8uSzXWw==">AMUW2mW4c62tq57yvALKOFZKEsUKyLTOBLI+fOTOQYAwnnt3PFwcQcwFjl5rPCfx1VMHVLbSDZV5igDUQa722Le9PTiuFh299XUd3biDnnxZQWVCySy/Pi4=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2016-10-25T17:55:00Z</dcterms:created>
  <dc:creator>Bednarik</dc:creator>
</cp:coreProperties>
</file>