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394761276"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2 prikazan je meš model u prvobitnom stanju. Na slici 3 je prikazan isti taj meš model kako se kreće. Kao što se vidi na laktu desne ruke došlo je do promene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096260" cy="282702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lika 2. Me</w:t>
            </w:r>
            <w:r>
              <w:rPr>
                <w:sz w:val="20"/>
                <w:szCs w:val="20"/>
                <w:lang w:val="sr-Latn-RS"/>
              </w:rPr>
              <w:t xml:space="preserve">š model u stanju </w:t>
            </w:r>
            <w:r>
              <w:rPr>
                <w:sz w:val="20"/>
                <w:szCs w:val="20"/>
                <w:lang w:val="sr-Latn-RS"/>
              </w:rPr>
              <w:t>mirovanja (početnom)</w:t>
            </w:r>
          </w:p>
        </w:tc>
        <w:tc>
          <w:tcPr>
            <w:tcW w:w="4985" w:type="dxa"/>
            <w:tcBorders/>
            <w:shd w:fill="auto" w:val="clear"/>
          </w:tcPr>
          <w:p>
            <w:pPr>
              <w:pStyle w:val="TableContents"/>
              <w:jc w:val="center"/>
              <w:rPr>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959100" cy="282702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2959100" cy="2827020"/>
                          </a:xfrm>
                          <a:prstGeom prst="rect">
                            <a:avLst/>
                          </a:prstGeom>
                        </pic:spPr>
                      </pic:pic>
                    </a:graphicData>
                  </a:graphic>
                </wp:anchor>
              </w:drawing>
            </w:r>
            <w:r>
              <w:rPr>
                <w:lang w:val="sr-Latn-RS"/>
              </w:rPr>
              <w:t>S</w:t>
            </w:r>
            <w:r>
              <w:rPr>
                <w:lang w:val="sr-Latn-RS"/>
              </w:rPr>
              <w:t>lika 3.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xml:space="preserve">. Najviše vremena oduzima pretprocesiranje, zbog kalkulacije polja distanci. Samo „ugrađivanje“ traje od prilike jednu petinu celoukupnog vremena. </w:t>
      </w:r>
      <w:r>
        <w:rPr>
          <w:b w:val="false"/>
          <w:bCs w:val="false"/>
          <w:sz w:val="24"/>
          <w:szCs w:val="24"/>
          <w:lang w:val="sr-Latn-RS"/>
        </w:rPr>
        <w:t xml:space="preserve">Rigovanje meš modela trenutno oduzima dosta vremena, čak i osobama koje to rade dugo i bave se time profesionalno. Vreme potrebno za rigovanje prostih karaktera i meš modela </w:t>
      </w:r>
      <w:r>
        <w:rPr>
          <w:b w:val="false"/>
          <w:bCs w:val="false"/>
          <w:sz w:val="24"/>
          <w:szCs w:val="24"/>
          <w:lang w:val="sr-Latn-RS"/>
        </w:rPr>
        <w:t>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w:t>
      </w:r>
      <w:r>
        <w:rPr>
          <w:b w:val="false"/>
          <w:bCs w:val="false"/>
          <w:sz w:val="24"/>
          <w:szCs w:val="24"/>
          <w:lang w:val="sr-Latn-RS"/>
        </w:rPr>
        <w:t xml:space="preserve">Na slici 4 prikazan je meš model koji je orientisan shodno tome što očekuje „Pinocchio“ programska biblioteka. Kao što se vidi iz priloženog, model je vrlo dobro izrigovan. Svaki zglob je na dobrom mestu. Slika 5 prikazuje isti meš model kao i na slici 4,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w:t>
      </w:r>
      <w:r>
        <w:rPr>
          <w:b w:val="false"/>
          <w:bCs w:val="false"/>
          <w:i w:val="false"/>
          <w:iCs w:val="false"/>
          <w:sz w:val="24"/>
          <w:szCs w:val="24"/>
          <w:lang w:val="sr-Latn-RS"/>
        </w:rPr>
        <w:t>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r>
    </w:p>
    <w:tbl>
      <w:tblPr>
        <w:tblW w:w="9979" w:type="dxa"/>
        <w:jc w:val="left"/>
        <w:tblInd w:w="55" w:type="dxa"/>
        <w:tblBorders/>
        <w:tblCellMar>
          <w:top w:w="55" w:type="dxa"/>
          <w:left w:w="55" w:type="dxa"/>
          <w:bottom w:w="55" w:type="dxa"/>
          <w:right w:w="55" w:type="dxa"/>
        </w:tblCellMar>
      </w:tblPr>
      <w:tblGrid>
        <w:gridCol w:w="3000"/>
        <w:gridCol w:w="6979"/>
      </w:tblGrid>
      <w:tr>
        <w:trPr/>
        <w:tc>
          <w:tcPr>
            <w:tcW w:w="3000" w:type="dxa"/>
            <w:tcBorders/>
            <w:shd w:fill="auto" w:val="clear"/>
          </w:tcPr>
          <w:p>
            <w:pPr>
              <w:pStyle w:val="TableContents"/>
              <w:jc w:val="center"/>
              <w:rPr>
                <w:sz w:val="20"/>
                <w:szCs w:val="20"/>
                <w:lang w:val="sr-Latn-RS"/>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1591945" cy="209486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8"/>
                          <a:stretch>
                            <a:fillRect/>
                          </a:stretch>
                        </pic:blipFill>
                        <pic:spPr bwMode="auto">
                          <a:xfrm>
                            <a:off x="0" y="0"/>
                            <a:ext cx="1591945" cy="2094865"/>
                          </a:xfrm>
                          <a:prstGeom prst="rect">
                            <a:avLst/>
                          </a:prstGeom>
                        </pic:spPr>
                      </pic:pic>
                    </a:graphicData>
                  </a:graphic>
                </wp:anchor>
              </w:drawing>
            </w:r>
            <w:r>
              <w:rPr>
                <w:sz w:val="20"/>
                <w:szCs w:val="20"/>
                <w:lang w:val="sr-Latn-RS"/>
              </w:rPr>
              <w:t>Slika 4. Meš model u validnoj rotaciji i rezultat njegovog rigovanja</w:t>
            </w:r>
          </w:p>
        </w:tc>
        <w:tc>
          <w:tcPr>
            <w:tcW w:w="6979" w:type="dxa"/>
            <w:tcBorders/>
            <w:shd w:fill="auto" w:val="clear"/>
          </w:tcPr>
          <w:p>
            <w:pPr>
              <w:pStyle w:val="TableContents"/>
              <w:jc w:val="center"/>
              <w:rPr>
                <w:sz w:val="20"/>
                <w:szCs w:val="20"/>
                <w:lang w:val="sr-Latn-RS"/>
              </w:rPr>
            </w:pPr>
            <w: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781425" cy="2065020"/>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9"/>
                          <a:stretch>
                            <a:fillRect/>
                          </a:stretch>
                        </pic:blipFill>
                        <pic:spPr bwMode="auto">
                          <a:xfrm>
                            <a:off x="0" y="0"/>
                            <a:ext cx="3781425" cy="2065020"/>
                          </a:xfrm>
                          <a:prstGeom prst="rect">
                            <a:avLst/>
                          </a:prstGeom>
                        </pic:spPr>
                      </pic:pic>
                    </a:graphicData>
                  </a:graphic>
                </wp:anchor>
              </w:drawing>
            </w:r>
            <w:r>
              <w:rPr>
                <w:sz w:val="20"/>
                <w:szCs w:val="20"/>
                <w:lang w:val="sr-Latn-RS"/>
              </w:rPr>
              <w:t xml:space="preserve">Slika 5.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r>
    </w:p>
    <w:p>
      <w:pPr>
        <w:pStyle w:val="Normal"/>
        <w:jc w:val="both"/>
        <w:rPr>
          <w:b w:val="false"/>
          <w:b w:val="false"/>
          <w:bCs w:val="false"/>
          <w:i w:val="false"/>
          <w:i w:val="false"/>
          <w:iCs w:val="false"/>
          <w:sz w:val="24"/>
          <w:szCs w:val="24"/>
          <w:lang w:val="sr-Latn-RS"/>
        </w:rPr>
      </w:pPr>
      <w:r>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w:t>
      </w:r>
      <w:r>
        <w:rPr>
          <w:b w:val="false"/>
          <w:bCs w:val="false"/>
          <w:sz w:val="24"/>
          <w:szCs w:val="24"/>
          <w:lang w:val="sr-Latn-RS"/>
        </w:rPr>
        <w:t>6</w:t>
      </w:r>
      <w:r>
        <w:rPr>
          <w:b w:val="false"/>
          <w:bCs w:val="false"/>
          <w:sz w:val="24"/>
          <w:szCs w:val="24"/>
          <w:lang w:val="sr-Latn-RS"/>
        </w:rPr>
        <w:t xml:space="preserve">.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r>
    </w:p>
    <w:p>
      <w:pPr>
        <w:pStyle w:val="Normal"/>
        <w:jc w:val="center"/>
        <w:rPr>
          <w:sz w:val="22"/>
          <w:szCs w:val="22"/>
          <w:lang w:val="sr-Latn-RS"/>
        </w:rPr>
      </w:pPr>
      <w:r>
        <w:rPr/>
      </w:r>
    </w:p>
    <w:p>
      <w:pPr>
        <w:pStyle w:val="Normal"/>
        <w:jc w:val="center"/>
        <w:rPr>
          <w:sz w:val="22"/>
          <w:szCs w:val="22"/>
          <w:lang w:val="sr-Latn-RS"/>
        </w:rPr>
      </w:pPr>
      <w:r>
        <w:rPr/>
      </w:r>
    </w:p>
    <w:p>
      <w:pPr>
        <w:pStyle w:val="Normal"/>
        <w:jc w:val="center"/>
        <w:rPr>
          <w:sz w:val="22"/>
          <w:szCs w:val="22"/>
          <w:lang w:val="sr-Latn-RS"/>
        </w:rPr>
      </w:pPr>
      <w:r>
        <w:rPr/>
      </w:r>
    </w:p>
    <w:p>
      <w:pPr>
        <w:pStyle w:val="Normal"/>
        <w:jc w:val="center"/>
        <w:rPr>
          <w:sz w:val="22"/>
          <w:szCs w:val="22"/>
          <w:lang w:val="sr-Latn-RS"/>
        </w:rPr>
      </w:pPr>
      <w:r>
        <w:rPr/>
      </w:r>
    </w:p>
    <w:p>
      <w:pPr>
        <w:pStyle w:val="Normal"/>
        <w:jc w:val="center"/>
        <w:rPr>
          <w:sz w:val="22"/>
          <w:szCs w:val="22"/>
          <w:lang w:val="sr-Latn-RS"/>
        </w:rPr>
      </w:pPr>
      <w:r>
        <w:rPr/>
      </w:r>
    </w:p>
    <w:p>
      <w:pPr>
        <w:pStyle w:val="Normal"/>
        <w:jc w:val="center"/>
        <w:rPr>
          <w:sz w:val="22"/>
          <w:szCs w:val="22"/>
          <w:lang w:val="sr-Latn-RS"/>
        </w:rPr>
      </w:pPr>
      <w:r>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 xml:space="preserve">lika </w:t>
      </w:r>
      <w:r>
        <w:rPr>
          <w:sz w:val="22"/>
          <w:szCs w:val="22"/>
          <w:lang w:val="sr-Latn-RS"/>
        </w:rPr>
        <w:t>6</w:t>
      </w:r>
      <w:r>
        <w:rPr>
          <w:sz w:val="22"/>
          <w:szCs w:val="22"/>
          <w:lang w:val="sr-Latn-RS"/>
        </w:rPr>
        <w:t>.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w:t>
      </w:r>
      <w:r>
        <w:rPr>
          <w:b w:val="false"/>
          <w:bCs w:val="false"/>
          <w:sz w:val="24"/>
          <w:szCs w:val="24"/>
          <w:lang w:val="sr-Latn-RS"/>
        </w:rPr>
        <w:t xml:space="preserve">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 xml:space="preserve">Bildovanje aplikacije kod Linux i ostalih Unix sistema potrebno je samo </w:t>
      </w:r>
      <w:r>
        <w:rPr>
          <w:b w:val="false"/>
          <w:bCs w:val="false"/>
          <w:sz w:val="24"/>
          <w:szCs w:val="24"/>
          <w:lang w:val="sr-Latn-RS"/>
        </w:rPr>
        <w:t>izvršiti naredbu „make“ nad</w:t>
      </w:r>
      <w:r>
        <w:rPr>
          <w:b w:val="false"/>
          <w:bCs w:val="false"/>
          <w:sz w:val="24"/>
          <w:szCs w:val="24"/>
          <w:lang w:val="sr-Latn-RS"/>
        </w:rPr>
        <w:t xml:space="preserve"> „makefiles“. Dok kod Windows operativnog sistema potrebno je definisati FLTKDIR globalnu </w:t>
      </w:r>
      <w:r>
        <w:rPr>
          <w:b w:val="false"/>
          <w:bCs w:val="false"/>
          <w:sz w:val="24"/>
          <w:szCs w:val="24"/>
          <w:lang w:val="sr-Latn-RS"/>
        </w:rPr>
        <w:t>W</w:t>
      </w:r>
      <w:r>
        <w:rPr>
          <w:b w:val="false"/>
          <w:bCs w:val="false"/>
          <w:sz w:val="24"/>
          <w:szCs w:val="24"/>
          <w:lang w:val="sr-Latn-RS"/>
        </w:rPr>
        <w:t xml:space="preserve">indows variablu (environment variable) da bi program „video“ fajlove zaglavlja (header files). Zatim je potrebno pokrenuti Visual Studio 2005 ili neki stariji uz pomoć kojeg bi se projekti izbildovali. </w:t>
      </w:r>
      <w:r>
        <w:rPr>
          <w:b w:val="false"/>
          <w:bCs w:val="false"/>
          <w:sz w:val="24"/>
          <w:szCs w:val="24"/>
          <w:lang w:val="sr-Latn-RS"/>
        </w:rPr>
        <w:t>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w:t>
      </w:r>
      <w:r>
        <w:rPr>
          <w:b w:val="false"/>
          <w:bCs w:val="false"/>
          <w:color w:val="000000"/>
          <w:sz w:val="24"/>
          <w:szCs w:val="24"/>
          <w:highlight w:val="white"/>
          <w:lang w:val="sr-Latn-RS"/>
        </w:rPr>
        <w:t>koji</w:t>
      </w:r>
      <w:r>
        <w:rPr>
          <w:b w:val="false"/>
          <w:bCs w:val="false"/>
          <w:color w:val="000000"/>
          <w:sz w:val="24"/>
          <w:szCs w:val="24"/>
          <w:highlight w:val="white"/>
          <w:lang w:val="sr-Latn-RS"/>
        </w:rPr>
        <w:t xml:space="preserve">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fill="FFFFFF" w:val="clear"/>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fill="FFFFFF" w:val="clear"/>
              <w:rPr>
                <w:color w:val="000000"/>
                <w:sz w:val="20"/>
                <w:szCs w:val="20"/>
              </w:rPr>
            </w:pPr>
            <w:r>
              <w:rPr>
                <w:color w:val="000000"/>
                <w:sz w:val="20"/>
                <w:szCs w:val="20"/>
              </w:rPr>
              <w:t xml:space="preserve"> </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w:t>
            </w:r>
          </w:p>
          <w:p>
            <w:pPr>
              <w:pStyle w:val="PreformattedText"/>
              <w:shd w:fill="FFFFFF" w:val="clear"/>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fill="FFFFFF" w:val="clear"/>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fill="FFFFFF" w:val="clear"/>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fill="FFFFFF" w:val="clear"/>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Kod</w:t>
            </w:r>
            <w:r>
              <w:rPr>
                <w:b w:val="false"/>
                <w:bCs w:val="false"/>
                <w:sz w:val="20"/>
                <w:szCs w:val="20"/>
                <w:lang w:val="en-US"/>
              </w:rPr>
              <w:t xml:space="preserve">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 xml:space="preserve">unkcija „autorig“ predstavlja kombinaciju svih koraka koji su opisani u poglavlju 2.1. Sve funkcije koje su iskorišćene unutar „autorig“ funkcije moguće je izvršiti pojedinačno , sve to dolazi zajedno sa bibliotekom „Pinocchio“. </w:t>
      </w:r>
      <w:r>
        <w:rPr>
          <w:b w:val="false"/>
          <w:bCs w:val="false"/>
          <w:sz w:val="24"/>
          <w:szCs w:val="24"/>
          <w:lang w:val="sr-Latn-RS"/>
        </w:rPr>
        <w:t>Kod 2 predstavlja</w:t>
      </w:r>
      <w:r>
        <w:rPr>
          <w:b w:val="false"/>
          <w:bCs w:val="false"/>
          <w:sz w:val="24"/>
          <w:szCs w:val="24"/>
          <w:lang w:val="sr-Latn-RS"/>
        </w:rPr>
        <w:t xml:space="preserve"> funkcij</w:t>
      </w:r>
      <w:r>
        <w:rPr>
          <w:b w:val="false"/>
          <w:bCs w:val="false"/>
          <w:sz w:val="24"/>
          <w:szCs w:val="24"/>
          <w:lang w:val="sr-Latn-RS"/>
        </w:rPr>
        <w:t>u</w:t>
      </w:r>
      <w:r>
        <w:rPr>
          <w:b w:val="false"/>
          <w:bCs w:val="false"/>
          <w:sz w:val="24"/>
          <w:szCs w:val="24"/>
          <w:lang w:val="sr-Latn-RS"/>
        </w:rPr>
        <w:t xml:space="preserve">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fill="FFFFFF" w:val="clear"/>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fill="FFFFFF" w:val="clear"/>
              <w:rPr>
                <w:sz w:val="20"/>
                <w:szCs w:val="20"/>
              </w:rPr>
            </w:pPr>
            <w:r>
              <w:rPr>
                <w:sz w:val="20"/>
                <w:szCs w:val="20"/>
              </w:rPr>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fill="FFFFFF" w:val="clear"/>
              <w:rPr>
                <w:sz w:val="20"/>
                <w:szCs w:val="20"/>
              </w:rPr>
            </w:pPr>
            <w:r>
              <w:rPr>
                <w:sz w:val="20"/>
                <w:szCs w:val="20"/>
              </w:rPr>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fill="FFFFFF" w:val="clear"/>
              <w:rPr>
                <w:sz w:val="20"/>
                <w:szCs w:val="20"/>
              </w:rPr>
            </w:pPr>
            <w:r>
              <w:rPr>
                <w:sz w:val="20"/>
                <w:szCs w:val="20"/>
              </w:rPr>
            </w:r>
          </w:p>
          <w:p>
            <w:pPr>
              <w:pStyle w:val="PreformattedText"/>
              <w:shd w:fill="FFFFFF" w:val="clear"/>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fill="FFFFFF" w:val="clear"/>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fill="FFFFFF" w:val="clear"/>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fill="FFFFFF" w:val="clear"/>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fill="FFFFFF" w:val="clear"/>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fill="FFFFFF" w:val="clear"/>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fill="FFFFFF" w:val="clear"/>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fill="FFFFFF" w:val="clear"/>
              <w:rPr>
                <w:sz w:val="20"/>
                <w:szCs w:val="20"/>
              </w:rPr>
            </w:pPr>
            <w:r>
              <w:rPr>
                <w:sz w:val="20"/>
                <w:szCs w:val="20"/>
              </w:rPr>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fill="FFFFFF" w:val="clear"/>
              <w:rPr>
                <w:sz w:val="20"/>
                <w:szCs w:val="20"/>
              </w:rPr>
            </w:pPr>
            <w:r>
              <w:rPr>
                <w:sz w:val="20"/>
                <w:szCs w:val="20"/>
              </w:rPr>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fill="FFFFFF" w:val="clear"/>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fill="FFFFFF" w:val="clear"/>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fill="FFFFFF" w:val="clear"/>
              <w:rPr>
                <w:sz w:val="20"/>
                <w:szCs w:val="20"/>
              </w:rPr>
            </w:pPr>
            <w:r>
              <w:rPr>
                <w:sz w:val="20"/>
                <w:szCs w:val="20"/>
              </w:rPr>
            </w:r>
          </w:p>
          <w:p>
            <w:pPr>
              <w:pStyle w:val="PreformattedText"/>
              <w:shd w:fill="FFFFFF" w:val="clear"/>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fill="FFFFFF" w:val="clear"/>
              <w:rPr>
                <w:sz w:val="20"/>
                <w:szCs w:val="20"/>
              </w:rPr>
            </w:pPr>
            <w:r>
              <w:rPr>
                <w:sz w:val="20"/>
                <w:szCs w:val="20"/>
              </w:rPr>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fill="FFFFFF" w:val="clear"/>
              <w:rPr>
                <w:sz w:val="20"/>
                <w:szCs w:val="20"/>
              </w:rPr>
            </w:pPr>
            <w:r>
              <w:rPr>
                <w:sz w:val="20"/>
                <w:szCs w:val="20"/>
              </w:rPr>
            </w:r>
          </w:p>
          <w:p>
            <w:pPr>
              <w:pStyle w:val="PreformattedText"/>
              <w:shd w:fill="FFFFFF" w:val="clear"/>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fill="FFFFFF" w:val="clear"/>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fill="FFFFFF" w:val="clear"/>
              <w:rPr>
                <w:sz w:val="20"/>
                <w:szCs w:val="20"/>
              </w:rPr>
            </w:pPr>
            <w:r>
              <w:rPr>
                <w:sz w:val="20"/>
                <w:szCs w:val="20"/>
              </w:rPr>
            </w:r>
          </w:p>
          <w:p>
            <w:pPr>
              <w:pStyle w:val="PreformattedText"/>
              <w:shd w:fill="FFFFFF" w:val="clear"/>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fill="FFFFFF" w:val="clear"/>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fill="FFFFFF" w:val="clear"/>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fill="FFFFFF" w:val="clear"/>
              <w:rPr>
                <w:sz w:val="20"/>
                <w:szCs w:val="20"/>
              </w:rPr>
            </w:pPr>
            <w:r>
              <w:rPr>
                <w:sz w:val="20"/>
                <w:szCs w:val="20"/>
              </w:rPr>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fill="FFFFFF" w:val="clear"/>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w:t>
            </w:r>
            <w:r>
              <w:rPr>
                <w:b w:val="false"/>
                <w:bCs w:val="false"/>
                <w:sz w:val="20"/>
                <w:szCs w:val="20"/>
                <w:lang w:val="sr-Latn-RS"/>
              </w:rPr>
              <w:t xml:space="preserve"> Autoriging funkcija</w:t>
            </w:r>
          </w:p>
        </w:tc>
      </w:tr>
    </w:tbl>
    <w:p>
      <w:pPr>
        <w:pStyle w:val="Normal"/>
        <w:jc w:val="center"/>
        <w:rPr>
          <w:b w:val="false"/>
          <w:b w:val="false"/>
          <w:bCs w:val="false"/>
          <w:sz w:val="20"/>
          <w:szCs w:val="20"/>
          <w:lang w:val="sr-Latn-RS"/>
        </w:rPr>
      </w:pPr>
      <w:r>
        <w:rPr/>
      </w:r>
    </w:p>
    <w:p>
      <w:pPr>
        <w:pStyle w:val="Normal"/>
        <w:jc w:val="center"/>
        <w:rPr>
          <w:b w:val="false"/>
          <w:b w:val="false"/>
          <w:bCs w:val="false"/>
          <w:sz w:val="20"/>
          <w:szCs w:val="20"/>
          <w:lang w:val="sr-Latn-RS"/>
        </w:rPr>
      </w:pPr>
      <w:r>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w:t>
      </w:r>
      <w:r>
        <w:rPr>
          <w:b w:val="false"/>
          <w:bCs w:val="false"/>
          <w:sz w:val="24"/>
          <w:szCs w:val="24"/>
          <w:lang w:val="sr-Latn-RS"/>
        </w:rPr>
        <w:t>se vrši</w:t>
      </w:r>
      <w:r>
        <w:rPr>
          <w:b w:val="false"/>
          <w:bCs w:val="false"/>
          <w:sz w:val="24"/>
          <w:szCs w:val="24"/>
          <w:lang w:val="sr-Latn-RS"/>
        </w:rPr>
        <w:t xml:space="preserve">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w:t>
      </w:r>
      <w:r>
        <w:rPr>
          <w:b w:val="false"/>
          <w:bCs w:val="false"/>
          <w:sz w:val="24"/>
          <w:szCs w:val="24"/>
          <w:lang w:val="sr-Latn-RS"/>
        </w:rPr>
        <w:t>nakon rigovanja</w:t>
      </w:r>
      <w:r>
        <w:rPr>
          <w:b w:val="false"/>
          <w:bCs w:val="false"/>
          <w:sz w:val="24"/>
          <w:szCs w:val="24"/>
          <w:lang w:val="sr-Latn-RS"/>
        </w:rPr>
        <w:t xml:space="preserve">, </w:t>
      </w:r>
      <w:r>
        <w:rPr>
          <w:b w:val="false"/>
          <w:bCs w:val="false"/>
          <w:sz w:val="24"/>
          <w:szCs w:val="24"/>
          <w:lang w:val="sr-Latn-RS"/>
        </w:rPr>
        <w:t>ulazni skelet</w:t>
      </w:r>
      <w:r>
        <w:rPr>
          <w:b w:val="false"/>
          <w:bCs w:val="false"/>
          <w:sz w:val="24"/>
          <w:szCs w:val="24"/>
          <w:lang w:val="sr-Latn-RS"/>
        </w:rPr>
        <w:t xml:space="preserve">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w:t>
      </w:r>
      <w:r>
        <w:rPr>
          <w:b w:val="false"/>
          <w:bCs w:val="false"/>
          <w:i w:val="false"/>
          <w:iCs w:val="false"/>
          <w:sz w:val="24"/>
          <w:szCs w:val="24"/>
          <w:lang w:val="sr-Latn-RS"/>
        </w:rPr>
        <w:t xml:space="preserve">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DemoUI.exe data\cheb.obj -rot 0 1 0 90 -</w:t>
      </w:r>
      <w:r>
        <w:rPr>
          <w:b/>
          <w:bCs/>
          <w:i w:val="false"/>
          <w:iCs w:val="false"/>
          <w:sz w:val="22"/>
          <w:szCs w:val="22"/>
          <w:lang w:val="sr-Latn-RS"/>
        </w:rPr>
        <w:t>skel quad</w:t>
      </w:r>
      <w:r>
        <w:rPr>
          <w:b/>
          <w:bCs/>
          <w:i w:val="false"/>
          <w:iCs w:val="false"/>
          <w:sz w:val="22"/>
          <w:szCs w:val="22"/>
          <w:lang w:val="sr-Latn-RS"/>
        </w:rPr>
        <w:t xml:space="preserve">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 xml:space="preserve">Aplikacja koja je kreirana radi </w:t>
      </w:r>
      <w:r>
        <w:rPr>
          <w:b w:val="false"/>
          <w:bCs w:val="false"/>
          <w:sz w:val="24"/>
          <w:szCs w:val="24"/>
          <w:lang w:val="sr-Latn-RS"/>
        </w:rPr>
        <w:t xml:space="preserve">lakšeg korišćenja </w:t>
      </w:r>
      <w:r>
        <w:rPr>
          <w:b w:val="false"/>
          <w:bCs w:val="false"/>
          <w:sz w:val="24"/>
          <w:szCs w:val="24"/>
          <w:lang w:val="sr-Latn-RS"/>
        </w:rPr>
        <w:t xml:space="preserve">bibliotek </w:t>
      </w:r>
      <w:r>
        <w:rPr>
          <w:b w:val="false"/>
          <w:bCs w:val="false"/>
          <w:sz w:val="24"/>
          <w:szCs w:val="24"/>
          <w:lang w:val="sr-Latn-RS"/>
        </w:rPr>
        <w:t>i</w:t>
      </w:r>
      <w:r>
        <w:rPr>
          <w:b w:val="false"/>
          <w:bCs w:val="false"/>
          <w:sz w:val="24"/>
          <w:szCs w:val="24"/>
          <w:lang w:val="sr-Latn-RS"/>
        </w:rPr>
        <w:t xml:space="preserve"> predstavlja jednostavan i user-friendly interfejs kako bi prosečan korisnik mogao da upotrebi Pinocchio </w:t>
      </w:r>
      <w:r>
        <w:rPr>
          <w:b w:val="false"/>
          <w:bCs w:val="false"/>
          <w:sz w:val="24"/>
          <w:szCs w:val="24"/>
          <w:lang w:val="sr-Latn-RS"/>
        </w:rPr>
        <w:t>programsku</w:t>
      </w:r>
      <w:r>
        <w:rPr>
          <w:b w:val="false"/>
          <w:bCs w:val="false"/>
          <w:sz w:val="24"/>
          <w:szCs w:val="24"/>
          <w:lang w:val="sr-Latn-RS"/>
        </w:rPr>
        <w:t xml:space="preserve">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3370580" cy="299529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smo je ocenili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lang w:val="en-US"/>
        </w:rPr>
      </w:pPr>
      <w:r>
        <w:rPr>
          <w:b w:val="false"/>
          <w:bCs w:val="false"/>
          <w:sz w:val="24"/>
          <w:szCs w:val="24"/>
          <w:lang w:val="en-US"/>
        </w:rPr>
        <w:t xml:space="preserve">[4] </w:t>
      </w:r>
      <w:hyperlink r:id="rId12">
        <w:r>
          <w:rPr>
            <w:rStyle w:val="InternetLink"/>
            <w:b w:val="false"/>
            <w:bCs w:val="false"/>
            <w:sz w:val="24"/>
            <w:szCs w:val="24"/>
            <w:lang w:val="en-US"/>
          </w:rPr>
          <w:t>http://forums.cgsociety.org/archive/index.php?t-929284.html</w:t>
        </w:r>
      </w:hyperlink>
    </w:p>
    <w:p>
      <w:pPr>
        <w:pStyle w:val="Normal"/>
        <w:jc w:val="both"/>
        <w:rPr>
          <w:lang w:val="en-US"/>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auto"/>
    <w:pitch w:val="default"/>
  </w:font>
  <w:font w:name="Consolas">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forums.cgsociety.org/archive/index.php?t-929284.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418</TotalTime>
  <Application>LibreOffice/5.0.2.2$Windows_X86_64 LibreOffice_project/37b43f919e4de5eeaca9b9755ed688758a8251fe</Application>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2016-09-29T12:12:10Z</dcterms:modified>
  <cp:revision>63</cp:revision>
</cp:coreProperties>
</file>