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5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«Информатика»</w:t>
      </w:r>
    </w:p>
    <w:p w:rsidR="00000000" w:rsidDel="00000000" w:rsidP="00000000" w:rsidRDefault="00000000" w:rsidRPr="00000000" w14:paraId="0000000A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Лабораторная работа №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  <w:t xml:space="preserve">Абстрактные типы данных. Контейнеры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."</w:t>
      </w:r>
    </w:p>
    <w:p w:rsidR="00000000" w:rsidDel="00000000" w:rsidP="00000000" w:rsidRDefault="00000000" w:rsidRPr="00000000" w14:paraId="0000000C">
      <w:pPr>
        <w:spacing w:after="160" w:line="240" w:lineRule="auto"/>
        <w:ind w:left="566.9291338582675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Семестр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ind w:left="566.9291338582675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РИС-22-1Б</w:t>
      </w:r>
    </w:p>
    <w:p w:rsidR="00000000" w:rsidDel="00000000" w:rsidP="00000000" w:rsidRDefault="00000000" w:rsidRPr="00000000" w14:paraId="00000013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Бердышев Д.И.</w:t>
      </w:r>
    </w:p>
    <w:p w:rsidR="00000000" w:rsidDel="00000000" w:rsidP="00000000" w:rsidRDefault="00000000" w:rsidRPr="00000000" w14:paraId="00000014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15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6">
      <w:pPr>
        <w:spacing w:after="160" w:line="240" w:lineRule="auto"/>
        <w:ind w:left="566.929133858267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О.А. </w:t>
      </w:r>
    </w:p>
    <w:p w:rsidR="00000000" w:rsidDel="00000000" w:rsidP="00000000" w:rsidRDefault="00000000" w:rsidRPr="00000000" w14:paraId="00000017">
      <w:pPr>
        <w:spacing w:after="160" w:line="240" w:lineRule="auto"/>
        <w:ind w:left="566.92913385826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Пермь-2023</w:t>
      </w:r>
    </w:p>
    <w:p w:rsidR="00000000" w:rsidDel="00000000" w:rsidP="00000000" w:rsidRDefault="00000000" w:rsidRPr="00000000" w14:paraId="0000001C">
      <w:pPr>
        <w:pStyle w:val="Heading1"/>
        <w:spacing w:after="16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6u10m348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1. Определить класс-контейнер.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2. Реализовать конструкторы, деструктор, операции ввода-вывода, операцию присваивания.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3. Перегрузить операции, указанные в варианте.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4. Реализовать класс-итератор. Реализовать с его помощью операции последовательного доступа.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5. Написать тестирующую программу, иллюстрирующую выполнение операций.</w:t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Вариант 15</w:t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 xml:space="preserve">Класс-контейнер СПИСОК с ключевыми значениями типа int.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Реализовать операции: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[] – доступа по индексу;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int() – определение размера списка;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* вектор – умножение элементов списков a[i]*b[i];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+n - переход вправо к элементу с номером n ( с помощью класса-итератора).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5mifvmr3t7z" w:id="1"/>
      <w:bookmarkEnd w:id="1"/>
      <w:r w:rsidDel="00000000" w:rsidR="00000000" w:rsidRPr="00000000">
        <w:rPr>
          <w:rtl w:val="0"/>
        </w:rPr>
        <w:t xml:space="preserve">Описание класса-контейнера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5534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93v2720620k" w:id="2"/>
      <w:bookmarkEnd w:id="2"/>
      <w:r w:rsidDel="00000000" w:rsidR="00000000" w:rsidRPr="00000000">
        <w:rPr>
          <w:rtl w:val="0"/>
        </w:rPr>
        <w:t xml:space="preserve">Определение компонентных функций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32766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3276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286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981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94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552825" cy="266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3714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23145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3505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o587l64dfv1v" w:id="3"/>
      <w:bookmarkEnd w:id="3"/>
      <w:r w:rsidDel="00000000" w:rsidR="00000000" w:rsidRPr="00000000">
        <w:rPr>
          <w:rtl w:val="0"/>
        </w:rPr>
        <w:t xml:space="preserve">Описание класса-итератора и его компонентных функций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135084" cy="596870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084" cy="596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wsy7ecx7dml0" w:id="4"/>
      <w:bookmarkEnd w:id="4"/>
      <w:r w:rsidDel="00000000" w:rsidR="00000000" w:rsidRPr="00000000">
        <w:rPr>
          <w:rtl w:val="0"/>
        </w:rPr>
        <w:t xml:space="preserve">Функция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969346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96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2e2ax4w1eryw" w:id="5"/>
      <w:bookmarkEnd w:id="5"/>
      <w:r w:rsidDel="00000000" w:rsidR="00000000" w:rsidRPr="00000000">
        <w:rPr>
          <w:rtl w:val="0"/>
        </w:rPr>
        <w:t xml:space="preserve">Работа программы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286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incw5dn9e294" w:id="6"/>
      <w:bookmarkEnd w:id="6"/>
      <w:r w:rsidDel="00000000" w:rsidR="00000000" w:rsidRPr="00000000">
        <w:rPr>
          <w:rtl w:val="0"/>
        </w:rPr>
        <w:t xml:space="preserve">UML-диаграмма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52101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qxxbkdrullg7" w:id="7"/>
      <w:bookmarkEnd w:id="7"/>
      <w:r w:rsidDel="00000000" w:rsidR="00000000" w:rsidRPr="00000000">
        <w:rPr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1. Что такое абстрактный тип данных? Привести примеры АТД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АТД - тип данных, определяемый только через операции, которые могут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выполняться над соответствующими объектами безотносительно к способу представления этих объектов.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 &amp; Stack&lt;T&gt;::push(){  //операция добавления элементов в АТД типа стек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return head-&gt;data;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node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 data;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node* next, *prev;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complex { 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double re, im;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friend complex operator+(complex, complex);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complex() { re = im = 0;}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complex(double r) { re = r; im = 0;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complex(double r, double i) { re = r; im = i;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complex operator+(complex a1, complex a2) {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return complex(a1.re + a2.re, a1.im + a2.im);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Для поддержки смешанной арифметики комплексных и действительных чисел (Re x, In y) + double A требуется специфицировать перегруженную функцию.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complex operator+(complex,complex);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complex operator+(complex,double);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complex operator+(double,complex);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Абстракция через спецификацию достигается за счет того, что операции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представляются как часть типа (абстракция вычислений, перегрузка операторов).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Контейнер – это объект. Имя контейнера – это имя переменной. Контейнер, так же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числе, и другие контейнеры.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//в основной функции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queue* q; //контейнер-очередь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float a = 7.5;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q-&gt;head = a; //головой очереди q является float переменная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queue *c;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c-&gt;tail = q; //хвостом очереди c является контейнер queue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queue()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node *head, *tail;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node &amp; getHead() { return head-&gt;data;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Операции замены значений элементов;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queue::setHead(node head){  this-&gt;head = head; }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Операции добавления и удаления элементов или групп элементов;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 queue::pop(){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T data = tail-&gt;data;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size–;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tail = tail-&gt;prev;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tail-&gt;next = nullptr;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return data;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Операции поиска элементов и групп элементов;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Операции объединения контейнеров;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Специальные операции, которые зависят от вида контейнера.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bool queue::isCircular(queue q)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 (q-&gt;tail-&gt;next == q-&gt;head); }</w:t>
      </w:r>
    </w:p>
    <w:p w:rsidR="00000000" w:rsidDel="00000000" w:rsidP="00000000" w:rsidRDefault="00000000" w:rsidRPr="00000000" w14:paraId="00000098">
      <w:pPr>
        <w:ind w:firstLine="720"/>
        <w:rPr/>
      </w:pPr>
      <w:r w:rsidDel="00000000" w:rsidR="00000000" w:rsidRPr="00000000">
        <w:rPr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Доступ к элементам контейнера бывает: последовательный, прямой и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ассоциативный.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Прямой доступ – это доступ по индексу. Например, a[10] – требуется найти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элемент контейнера с номером 10 (с учетом индексации с нуля)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и его перевод.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значением. Контейнер, который представляет ассоциативный доступ, состоит из пар «ключ-значение» (ключ - T data, значение - node name).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При последовательном доступе осуществляется перемещение от элемента к элементу контейнера.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Например, дана очередь, и для того, чтобы найти индекс элемента, требуется поэлементно пройти по каждому узлу.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queue::find_index(T data)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counter =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node * curr = this-&gt;head;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while (counter &lt; size)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if (curr-&gt;data = data) return counter;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curr = curr-&gt;next;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counter++;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Итератор (перечислитель)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представляющий такой же набор операций.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В С++ итератор реализуется как класс, который имеет такой же интерфейс, как и указатель для совместимости с массивами.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class iterator()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friend class queue; //поддержка работы с классом очередей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iterator() { elem = nullptr;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iterator &amp; operator++() {</w:t>
        <w:br w:type="textWrapping"/>
        <w:tab/>
        <w:tab/>
        <w:t xml:space="preserve">elem = elem-&gt;next; //реализация части кода с переходом на следующий элемент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queue queue::merge(queue q1, queue q2)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q1-&gt;tail-&gt;next = q2-&gt;head;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q1-&gt;tail = q2-&gt;tail;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delete q2;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return q1;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Ассоциативный доступ (индексом будут данные поля, например, q[T data].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Стек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a. int mas=10; //переменная типа int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b. 2. int mas; //переменная типа int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c. 3. struct {char name[30]; int age;} mas; //структура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d. 4. int mas[100]; //массив переменных int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Ответ: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a. int a[]={1,2,3,4,5}; //заполненный массив переменных int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b. 2. int mas[30]; //пустой массив переменных int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c. 3. struct {char name[30]; int age;} mas[30]; //массив структур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d. 4. int mas; //переменная типа int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Ответ: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В С++ массивы поддерживают доступ по индексу. Доступ по индексу - это прямой доступ.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 С++ в линейной списке нет доступа по индексу, и требуется пройти по каждому элементу. Это последовательный доступ.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360" w:lineRule="auto"/>
      <w:ind w:firstLine="720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