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Лабораторная работа №9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"Обработка исключительных ситуаций"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Бердышев Д.И.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6u10m3488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1. Реализовать класс, перегрузить для него операции, указанные в варианте. 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2. Определить исключительные ситуации.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3. Предусмотреть генерацию исключительных ситуаций.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Вариант 15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Класс- контейнер СПИСОК с ключевыми значениями типа int.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Реализовать операции: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вектор – умножение элементов списков a[i]*b[i];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+n - переход вправо к элементу с номером n.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Вариант реализации: 1,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9pxm4u2wqfbq" w:id="1"/>
      <w:bookmarkEnd w:id="1"/>
      <w:r w:rsidDel="00000000" w:rsidR="00000000" w:rsidRPr="00000000">
        <w:rPr>
          <w:rtl w:val="0"/>
        </w:rPr>
        <w:t xml:space="preserve">Словесное описание исключительных ситуаций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Исключительные ситуации генерируются: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– в операции [] - при попытке обратиться к элементу с индексом меньше 0, равному размеру списка или большего размера списка;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– в операции * – при попытке перемножить списке с различными длинами;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– в операции +n – при попытке перейти к элементу с не положительным номером или с номером, большим размера списка;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jf50l0pspm0g" w:id="2"/>
      <w:bookmarkEnd w:id="2"/>
      <w:r w:rsidDel="00000000" w:rsidR="00000000" w:rsidRPr="00000000">
        <w:rPr>
          <w:rtl w:val="0"/>
        </w:rPr>
        <w:t xml:space="preserve">Описание класса-контейнера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303116" cy="414943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116" cy="414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ga95lnjrj2k" w:id="3"/>
      <w:bookmarkEnd w:id="3"/>
      <w:r w:rsidDel="00000000" w:rsidR="00000000" w:rsidRPr="00000000">
        <w:rPr>
          <w:rtl w:val="0"/>
        </w:rPr>
        <w:t xml:space="preserve">Вариант реализации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Функции с исключениями: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167771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67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91931" cy="152620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31" cy="152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239295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39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Функция main():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65831" cy="4053198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831" cy="405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Работа программы: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UML-диаграмма: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0293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ds3873hbjdrk" w:id="4"/>
      <w:bookmarkEnd w:id="4"/>
      <w:r w:rsidDel="00000000" w:rsidR="00000000" w:rsidRPr="00000000">
        <w:rPr>
          <w:rtl w:val="0"/>
        </w:rPr>
        <w:t xml:space="preserve">Вариант реализации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Класс Error и его наследники:</w:t>
      </w:r>
      <w:r w:rsidDel="00000000" w:rsidR="00000000" w:rsidRPr="00000000">
        <w:rPr/>
        <w:drawing>
          <wp:inline distB="114300" distT="114300" distL="114300" distR="114300">
            <wp:extent cx="3598718" cy="49482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718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Функции с исключениями:</w:t>
      </w:r>
      <w:r w:rsidDel="00000000" w:rsidR="00000000" w:rsidRPr="00000000">
        <w:rPr/>
        <w:drawing>
          <wp:inline distB="114300" distT="114300" distL="114300" distR="114300">
            <wp:extent cx="4962525" cy="17049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1615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1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32929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2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Функция main():</w:t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Работа программы: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47625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809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8858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UML-диаграмма: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0293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93jd6xru4rr" w:id="5"/>
      <w:bookmarkEnd w:id="5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представляет собой исключение в С++?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какие части исключения позволяют разделить вычислительный процесс? Достоинства такого подхода?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Исключения позволяют разделить вычислительный процесс на 2 части: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Обнаружение аварийной ситуации (неизвестно как обрабатывать);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аварийной ситуации (неизвестно, где она возникла).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Достоинства такого подхода: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 использовать в программе, которая состоит из нескольких модулей;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требуется возвращать значение в вызывающую функцию.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Общая схема: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оператор используется для генерации исключительной ситуации?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Исключение генерируется оператором throw &lt;выражение&gt;, где &lt;выражение&gt; -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либо константа,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либо переменная некоторого типа,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либо выражение некоторого типа.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rtl w:val="0"/>
        </w:rPr>
        <w:t xml:space="preserve">ZeroDevide</w:t>
      </w:r>
      <w:r w:rsidDel="00000000" w:rsidR="00000000" w:rsidRPr="00000000">
        <w:rPr>
          <w:rtl w:val="0"/>
        </w:rPr>
        <w:t xml:space="preserve">{};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Генерация исключения будет выглядеть: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rtl w:val="0"/>
        </w:rPr>
        <w:t xml:space="preserve">ZeroDevide</w:t>
      </w:r>
      <w:r w:rsidDel="00000000" w:rsidR="00000000" w:rsidRPr="00000000">
        <w:rPr>
          <w:rtl w:val="0"/>
        </w:rPr>
        <w:t xml:space="preserve">();//вызывается конструктор без параметров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throw new </w:t>
      </w:r>
      <w:r w:rsidDel="00000000" w:rsidR="00000000" w:rsidRPr="00000000">
        <w:rPr>
          <w:rtl w:val="0"/>
        </w:rPr>
        <w:t xml:space="preserve">ZeroDevide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представляет собой контролируемый блок? Для чего он нужен?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color w:val="008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22"/>
          <w:szCs w:val="22"/>
          <w:rtl w:val="0"/>
        </w:rPr>
        <w:t xml:space="preserve">/* контролируемый блок */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представляет собой секция-ловушка? Для чего она нужна?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совместимы. Форма записи секции-ловушки следующая:</w:t>
      </w:r>
    </w:p>
    <w:p w:rsidR="00000000" w:rsidDel="00000000" w:rsidP="00000000" w:rsidRDefault="00000000" w:rsidRPr="00000000" w14:paraId="00000067">
      <w:pPr>
        <w:spacing w:line="288" w:lineRule="auto"/>
        <w:rPr>
          <w:color w:val="008000"/>
          <w:sz w:val="20"/>
          <w:szCs w:val="20"/>
          <w:shd w:fill="f6f6f6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shd w:fill="f6f6f6" w:val="clear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6f6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shd w:fill="f6f6f6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6f6f6" w:val="clear"/>
          <w:rtl w:val="0"/>
        </w:rPr>
        <w:t xml:space="preserve">спецификация_параметра_исключения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shd w:fill="f6f6f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6f6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shd w:fill="f6f6f6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6f6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22"/>
          <w:szCs w:val="22"/>
          <w:shd w:fill="f6f6f6" w:val="clear"/>
          <w:rtl w:val="0"/>
        </w:rPr>
        <w:t xml:space="preserve">/* блок обработки */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shd w:fill="f6f6f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формы может иметь спецификация исключения в секции ловушке? В каких ситуациях используются эти формы?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Спецификация исключения может иметь три формы: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1) (тип имя)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2) (тип)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3) (…)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Тип – это встроенный тип или тип, определенный программистом.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catch( exception e) // по значению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catch( exception &amp;e) // по ссылке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catch( const exception &amp;e) // по константной ссылке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catch( exception *e) //по указателю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Лучше всего передавать объект по ссылке, т. к. при этом не создается временный объект-исключение.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стандартный класс можно использовать для создания собственной иерархии исключений?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В составе стандартной библиотеки С++ реализован ряд стандартных исключений, которые организованы в иерархию классов.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r w:rsidDel="00000000" w:rsidR="00000000" w:rsidRPr="00000000">
        <w:rPr>
          <w:i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образом можно создать собственную иерархию исключений?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Для создания собственной иерархии исключений надо объявить свой базовый класс-исключение, например:</w:t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BaseException{};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Остальные классы будут наследниками этого класса, аналогично тому, как это сделано в иерархии стандартных исключений:</w:t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Child_Exception1:public BaseException{}; </w:t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Child_Exception2:public BaseException{};</w:t>
      </w:r>
    </w:p>
    <w:p w:rsidR="00000000" w:rsidDel="00000000" w:rsidP="00000000" w:rsidRDefault="00000000" w:rsidRPr="00000000" w14:paraId="0000007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Класс BaseException можно унаследовать от стандартного класса exception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BaseException: public exception{};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Наследование от стандартных классов позволит использовать метод what для вывода сообщений об ошибках.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спецификация исключений имеет вид: </w:t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f1()throw(int,double);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то какие исключения может прождать функция f1()?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Следовательно, функция f1() может генерировать исключения типа int и double.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Если спецификация исключений имеет вид: void f1()throw(); то какие исключения может порождать функция f1()?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Если спецификация имеет вид такой вид, то считается, что функция исключений не генерирует.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 какой части программы может генерироваться исключение?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Исключение могут генерируется внутри оператора try { }.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Написать функцию, которая вычисляет площадь треугольника по трем сторонам (формула Герона).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Функцию реализовать в 4 вариантах: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без спецификации исключений; </w:t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Heron(double a, double b, double c) {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double p = (a + b + c) / 2;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(sqrt(p * (p - a) * (p - b) * (p - c)));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 спецификацией throw();</w:t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triangleArea(double a, double b, double c) throw() {</w:t>
      </w:r>
    </w:p>
    <w:p w:rsidR="00000000" w:rsidDel="00000000" w:rsidP="00000000" w:rsidRDefault="00000000" w:rsidRPr="00000000" w14:paraId="0000009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p = (a + b + c) / 2;</w:t>
      </w:r>
    </w:p>
    <w:p w:rsidR="00000000" w:rsidDel="00000000" w:rsidP="00000000" w:rsidRDefault="00000000" w:rsidRPr="00000000" w14:paraId="0000009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9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конкретной спецификацией с подходящим стандартным исключением; </w:t>
      </w:r>
    </w:p>
    <w:p w:rsidR="00000000" w:rsidDel="00000000" w:rsidP="00000000" w:rsidRDefault="00000000" w:rsidRPr="00000000" w14:paraId="0000009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09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triangleArea(double a, double b, double c) throw(std::invalid_argument) {</w:t>
      </w:r>
    </w:p>
    <w:p w:rsidR="00000000" w:rsidDel="00000000" w:rsidP="00000000" w:rsidRDefault="00000000" w:rsidRPr="00000000" w14:paraId="0000009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(a &lt;= 0 || b &lt;= 0 || c &lt;= 0 || a + b &lt;= c || a + c &lt;= b || b + c &lt;= a) {</w:t>
      </w:r>
    </w:p>
    <w:p w:rsidR="00000000" w:rsidDel="00000000" w:rsidP="00000000" w:rsidRDefault="00000000" w:rsidRPr="00000000" w14:paraId="0000009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throw std::invalid_argument("Invalid triangle sides");</w:t>
      </w:r>
    </w:p>
    <w:p w:rsidR="00000000" w:rsidDel="00000000" w:rsidP="00000000" w:rsidRDefault="00000000" w:rsidRPr="00000000" w14:paraId="0000009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p = (a + b + c) / 2;</w:t>
      </w:r>
    </w:p>
    <w:p w:rsidR="00000000" w:rsidDel="00000000" w:rsidP="00000000" w:rsidRDefault="00000000" w:rsidRPr="00000000" w14:paraId="0000009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9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спецификация с собственным реализованным исключением</w:t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&lt;exception&gt;</w:t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InvalidTriangleException : public std::exception {</w:t>
      </w:r>
    </w:p>
    <w:p w:rsidR="00000000" w:rsidDel="00000000" w:rsidP="00000000" w:rsidRDefault="00000000" w:rsidRPr="00000000" w14:paraId="000000A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virtual const char* what() const throw() {</w:t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"Invalid triangle sides";</w:t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 triangleArea(double a, double b, double c) throw(InvalidTriangleException) {</w:t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(a &lt;= 0 || b &lt;= 0 || c &lt;= 0 || a + b &lt;= c || a + c &lt;= b || b + c &lt;= a) {</w:t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throw InvalidTriangleException();</w:t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p = (a + b + c) / 2;</w:t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A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2.png"/><Relationship Id="rId22" Type="http://schemas.openxmlformats.org/officeDocument/2006/relationships/image" Target="media/image13.png"/><Relationship Id="rId10" Type="http://schemas.openxmlformats.org/officeDocument/2006/relationships/image" Target="media/image18.png"/><Relationship Id="rId21" Type="http://schemas.openxmlformats.org/officeDocument/2006/relationships/image" Target="media/image9.png"/><Relationship Id="rId13" Type="http://schemas.openxmlformats.org/officeDocument/2006/relationships/image" Target="media/image4.png"/><Relationship Id="rId24" Type="http://schemas.openxmlformats.org/officeDocument/2006/relationships/image" Target="media/image6.png"/><Relationship Id="rId12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