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CD24" w14:textId="051A35A2" w:rsidR="003B03EA" w:rsidRDefault="00577393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Principiul lui Dirichlet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(sau al sertarelor) este o </w:t>
      </w:r>
      <w:hyperlink r:id="rId4" w:tooltip="Teoremă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teoremă matematică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ce afirmă că dacă există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obiecte dispuse în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n-1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cutii, atunci există o cutie care conține cel puțin două obiecte.</w:t>
      </w:r>
    </w:p>
    <w:sectPr w:rsidR="003B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93"/>
    <w:rsid w:val="00577393"/>
    <w:rsid w:val="00DC6C4C"/>
    <w:rsid w:val="00FA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2D15"/>
  <w15:chartTrackingRefBased/>
  <w15:docId w15:val="{13C3F5F5-BFA8-4090-8B99-2CA74D6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.wikipedia.org/wiki/Teorem%C4%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Berendea Andrei</dc:creator>
  <cp:keywords/>
  <dc:description/>
  <cp:lastModifiedBy>Berendea Andrei</cp:lastModifiedBy>
  <cp:revision>1</cp:revision>
  <dcterms:created xsi:type="dcterms:W3CDTF">2022-02-09T06:47:00Z</dcterms:created>
  <dcterms:modified xsi:type="dcterms:W3CDTF">2022-02-09T06:48:00Z</dcterms:modified>
</cp:coreProperties>
</file>