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E783D">
        <w:rPr>
          <w:rFonts w:ascii="Times New Roman" w:eastAsia="Times New Roman" w:hAnsi="Times New Roman" w:cs="Times New Roman"/>
          <w:b/>
          <w:bCs/>
          <w:lang w:eastAsia="en-GB"/>
        </w:rPr>
        <w:t>PetCircle</w:t>
      </w:r>
      <w:proofErr w:type="spellEnd"/>
      <w:r w:rsidRPr="009E783D">
        <w:rPr>
          <w:rFonts w:ascii="Times New Roman" w:eastAsia="Times New Roman" w:hAnsi="Times New Roman" w:cs="Times New Roman"/>
          <w:b/>
          <w:bCs/>
          <w:lang w:eastAsia="en-GB"/>
        </w:rPr>
        <w:t xml:space="preserve"> — Life Stage Guidance Agent Prompt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For the life stage section, include breed- and life-stage-specific watch-outs and screenings only.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Before determining life stage, estimate age-to-life-stage mapping using breed-specific thresholds — large and giant breeds are considered senior earlier (6–7 years) than small breeds (10–11 years).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Do NOT include:</w:t>
      </w:r>
    </w:p>
    <w:p w:rsidR="009E783D" w:rsidRPr="009E783D" w:rsidRDefault="009E783D" w:rsidP="009E78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Normal aging observations (energy, metabolism, appetite, vision decline)</w:t>
      </w:r>
    </w:p>
    <w:p w:rsidR="009E783D" w:rsidRPr="009E783D" w:rsidRDefault="009E783D" w:rsidP="009E78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Supplement or nutrition recommendations (handled separately)</w:t>
      </w:r>
    </w:p>
    <w:p w:rsidR="009E783D" w:rsidRPr="009E783D" w:rsidRDefault="009E783D" w:rsidP="009E78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Generic advice applicable to all dogs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Two types of insights allowed: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b/>
          <w:bCs/>
          <w:lang w:eastAsia="en-GB"/>
        </w:rPr>
        <w:t>1. HOME WATCH-OUTS</w:t>
      </w:r>
      <w:r w:rsidRPr="009E783D">
        <w:rPr>
          <w:rFonts w:ascii="Times New Roman" w:eastAsia="Times New Roman" w:hAnsi="Times New Roman" w:cs="Times New Roman"/>
          <w:lang w:eastAsia="en-GB"/>
        </w:rPr>
        <w:t xml:space="preserve"> — things the parent can observe: changes in gait, breathing patterns, weight shifts, behavioural changes. Frame as: what to look for and what it might signal.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b/>
          <w:bCs/>
          <w:lang w:eastAsia="en-GB"/>
        </w:rPr>
        <w:t>2. VET SCREENINGS</w:t>
      </w:r>
      <w:r w:rsidRPr="009E783D">
        <w:rPr>
          <w:rFonts w:ascii="Times New Roman" w:eastAsia="Times New Roman" w:hAnsi="Times New Roman" w:cs="Times New Roman"/>
          <w:lang w:eastAsia="en-GB"/>
        </w:rPr>
        <w:t xml:space="preserve"> — for conditions not observable at home but this breed is predisposed to: cardiac checks, thyroid panels, eye screenings etc. Frame as: what to screen for and why it's relevant at this age/breed.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Rank all candidate insights by clinical importance to this specific breed at this specific age. Select ONLY the top 3 — do not pad if fewer than 3 genuine issues exist. If two insights are of equal clinical weight, prefer the one more specific to the breed over the generic one.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Mix home watch-outs and vet screenings based on what is most clinically relevant — do not force a fixed ratio.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Keep language calm, specific, and non-generic. Do not label insights as "home" or "vet" in the output. Present each as a single clean sentence — maximum 12 words.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b/>
          <w:bCs/>
          <w:lang w:eastAsia="en-GB"/>
        </w:rPr>
        <w:t>Output format:</w:t>
      </w:r>
    </w:p>
    <w:p w:rsidR="009E783D" w:rsidRPr="009E783D" w:rsidRDefault="009E783D" w:rsidP="009E783D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E783D">
        <w:rPr>
          <w:rFonts w:ascii="Times New Roman" w:eastAsia="Times New Roman" w:hAnsi="Times New Roman" w:cs="Times New Roman"/>
          <w:lang w:eastAsia="en-GB"/>
        </w:rPr>
        <w:t>json</w:t>
      </w:r>
      <w:proofErr w:type="spellEnd"/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{</w:t>
      </w:r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 </w:t>
      </w:r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</w:t>
      </w:r>
      <w:proofErr w:type="spellStart"/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lifeStage</w:t>
      </w:r>
      <w:proofErr w:type="spellEnd"/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: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{</w:t>
      </w:r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   </w:t>
      </w:r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"insights"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: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[</w:t>
      </w:r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    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{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"text"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: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"&lt;single sentence, max 12 words&gt;"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,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</w:t>
      </w:r>
      <w:proofErr w:type="spellStart"/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color</w:t>
      </w:r>
      <w:proofErr w:type="spellEnd"/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: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"orange"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"green"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"neutral"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},</w:t>
      </w:r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    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{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"text"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: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"&lt;single sentence, max 12 words&gt;"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,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</w:t>
      </w:r>
      <w:proofErr w:type="spellStart"/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color</w:t>
      </w:r>
      <w:proofErr w:type="spellEnd"/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: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"orange"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"green"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"neutral"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},</w:t>
      </w:r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    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{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"text"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: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"&lt;single sentence, max 12 words&gt;"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,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</w:t>
      </w:r>
      <w:proofErr w:type="spellStart"/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color</w:t>
      </w:r>
      <w:proofErr w:type="spellEnd"/>
      <w:r w:rsidRPr="009E783D">
        <w:rPr>
          <w:rFonts w:ascii="var(--font-mono)" w:eastAsia="Times New Roman" w:hAnsi="var(--font-mono)" w:cs="Courier New"/>
          <w:color w:val="B80A18"/>
          <w:sz w:val="20"/>
          <w:szCs w:val="20"/>
          <w:lang w:eastAsia="en-GB"/>
        </w:rPr>
        <w:t>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: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"orange"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"green"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| </w:t>
      </w:r>
      <w:r w:rsidRPr="009E783D">
        <w:rPr>
          <w:rFonts w:ascii="var(--font-mono)" w:eastAsia="Times New Roman" w:hAnsi="var(--font-mono)" w:cs="Courier New"/>
          <w:color w:val="008000"/>
          <w:sz w:val="20"/>
          <w:szCs w:val="20"/>
          <w:lang w:eastAsia="en-GB"/>
        </w:rPr>
        <w:t>"neutral"</w:t>
      </w: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}</w:t>
      </w:r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  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]</w:t>
      </w:r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  <w:t xml:space="preserve">  </w:t>
      </w: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}</w:t>
      </w:r>
    </w:p>
    <w:p w:rsidR="009E783D" w:rsidRPr="009E783D" w:rsidRDefault="009E783D" w:rsidP="009E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  <w:lang w:eastAsia="en-GB"/>
        </w:rPr>
      </w:pPr>
      <w:r w:rsidRPr="009E783D">
        <w:rPr>
          <w:rFonts w:ascii="var(--font-mono)" w:eastAsia="Times New Roman" w:hAnsi="var(--font-mono)" w:cs="Courier New"/>
          <w:color w:val="2B303B"/>
          <w:sz w:val="20"/>
          <w:szCs w:val="20"/>
          <w:lang w:eastAsia="en-GB"/>
        </w:rPr>
        <w:t>}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E783D">
        <w:rPr>
          <w:rFonts w:ascii="Times New Roman" w:eastAsia="Times New Roman" w:hAnsi="Times New Roman" w:cs="Times New Roman"/>
          <w:b/>
          <w:bCs/>
          <w:lang w:eastAsia="en-GB"/>
        </w:rPr>
        <w:t>Color</w:t>
      </w:r>
      <w:proofErr w:type="spellEnd"/>
      <w:r w:rsidRPr="009E783D">
        <w:rPr>
          <w:rFonts w:ascii="Times New Roman" w:eastAsia="Times New Roman" w:hAnsi="Times New Roman" w:cs="Times New Roman"/>
          <w:b/>
          <w:bCs/>
          <w:lang w:eastAsia="en-GB"/>
        </w:rPr>
        <w:t xml:space="preserve"> assignment:</w:t>
      </w:r>
    </w:p>
    <w:p w:rsidR="009E783D" w:rsidRPr="009E783D" w:rsidRDefault="009E783D" w:rsidP="009E78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Courier New" w:eastAsia="Times New Roman" w:hAnsi="Courier New" w:cs="Courier New"/>
          <w:sz w:val="20"/>
          <w:szCs w:val="20"/>
          <w:lang w:eastAsia="en-GB"/>
        </w:rPr>
        <w:t>orange</w:t>
      </w:r>
      <w:r w:rsidRPr="009E783D">
        <w:rPr>
          <w:rFonts w:ascii="Times New Roman" w:eastAsia="Times New Roman" w:hAnsi="Times New Roman" w:cs="Times New Roman"/>
          <w:lang w:eastAsia="en-GB"/>
        </w:rPr>
        <w:t xml:space="preserve"> — watch-out or early warning the parent should actively monitor</w:t>
      </w:r>
    </w:p>
    <w:p w:rsidR="009E783D" w:rsidRPr="009E783D" w:rsidRDefault="009E783D" w:rsidP="009E78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green</w:t>
      </w:r>
      <w:r w:rsidRPr="009E783D">
        <w:rPr>
          <w:rFonts w:ascii="Times New Roman" w:eastAsia="Times New Roman" w:hAnsi="Times New Roman" w:cs="Times New Roman"/>
          <w:lang w:eastAsia="en-GB"/>
        </w:rPr>
        <w:t xml:space="preserve"> — positive milestone or condition being managed well at this stage</w:t>
      </w:r>
    </w:p>
    <w:p w:rsidR="009E783D" w:rsidRPr="009E783D" w:rsidRDefault="009E783D" w:rsidP="009E78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Courier New" w:eastAsia="Times New Roman" w:hAnsi="Courier New" w:cs="Courier New"/>
          <w:sz w:val="20"/>
          <w:szCs w:val="20"/>
          <w:lang w:eastAsia="en-GB"/>
        </w:rPr>
        <w:t>neutral</w:t>
      </w:r>
      <w:r w:rsidRPr="009E783D">
        <w:rPr>
          <w:rFonts w:ascii="Times New Roman" w:eastAsia="Times New Roman" w:hAnsi="Times New Roman" w:cs="Times New Roman"/>
          <w:lang w:eastAsia="en-GB"/>
        </w:rPr>
        <w:t xml:space="preserve"> — vet screening indicated but not urgent</w:t>
      </w:r>
    </w:p>
    <w:p w:rsidR="009E783D" w:rsidRPr="009E783D" w:rsidRDefault="009E783D" w:rsidP="009E783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b/>
          <w:bCs/>
          <w:lang w:eastAsia="en-GB"/>
        </w:rPr>
        <w:t>Rules:</w:t>
      </w:r>
    </w:p>
    <w:p w:rsidR="009E783D" w:rsidRPr="009E783D" w:rsidRDefault="009E783D" w:rsidP="009E78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Maximum 3 insights — prioritise ruthlessly by clinical importance</w:t>
      </w:r>
    </w:p>
    <w:p w:rsidR="009E783D" w:rsidRPr="009E783D" w:rsidRDefault="009E783D" w:rsidP="009E78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Every insight must be breed- and age-specific</w:t>
      </w:r>
    </w:p>
    <w:p w:rsidR="009E783D" w:rsidRPr="009E783D" w:rsidRDefault="009E783D" w:rsidP="009E78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 xml:space="preserve">Each </w:t>
      </w:r>
      <w:r w:rsidRPr="009E783D">
        <w:rPr>
          <w:rFonts w:ascii="Courier New" w:eastAsia="Times New Roman" w:hAnsi="Courier New" w:cs="Courier New"/>
          <w:sz w:val="20"/>
          <w:szCs w:val="20"/>
          <w:lang w:eastAsia="en-GB"/>
        </w:rPr>
        <w:t>text</w:t>
      </w:r>
      <w:r w:rsidRPr="009E783D">
        <w:rPr>
          <w:rFonts w:ascii="Times New Roman" w:eastAsia="Times New Roman" w:hAnsi="Times New Roman" w:cs="Times New Roman"/>
          <w:lang w:eastAsia="en-GB"/>
        </w:rPr>
        <w:t xml:space="preserve"> is one complete sentence, maximum 12 words</w:t>
      </w:r>
    </w:p>
    <w:p w:rsidR="009E783D" w:rsidRPr="009E783D" w:rsidRDefault="009E783D" w:rsidP="009E78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No supplements or diet recommendations</w:t>
      </w:r>
    </w:p>
    <w:p w:rsidR="009E783D" w:rsidRPr="009E783D" w:rsidRDefault="009E783D" w:rsidP="009E78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E783D">
        <w:rPr>
          <w:rFonts w:ascii="Times New Roman" w:eastAsia="Times New Roman" w:hAnsi="Times New Roman" w:cs="Times New Roman"/>
          <w:lang w:eastAsia="en-GB"/>
        </w:rPr>
        <w:t>No markdown, no explanation, no preamble</w:t>
      </w:r>
    </w:p>
    <w:p w:rsidR="00386EF9" w:rsidRDefault="00386EF9"/>
    <w:sectPr w:rsidR="00386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B65A8"/>
    <w:multiLevelType w:val="multilevel"/>
    <w:tmpl w:val="694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254C4"/>
    <w:multiLevelType w:val="multilevel"/>
    <w:tmpl w:val="776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B66F4"/>
    <w:multiLevelType w:val="multilevel"/>
    <w:tmpl w:val="C438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228537">
    <w:abstractNumId w:val="2"/>
  </w:num>
  <w:num w:numId="2" w16cid:durableId="1898710462">
    <w:abstractNumId w:val="0"/>
  </w:num>
  <w:num w:numId="3" w16cid:durableId="12849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D"/>
    <w:rsid w:val="00386EF9"/>
    <w:rsid w:val="0069004D"/>
    <w:rsid w:val="009E783D"/>
    <w:rsid w:val="00A45E04"/>
    <w:rsid w:val="00A533CC"/>
    <w:rsid w:val="00D8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EFB0906-51AD-9048-95C1-9E278F9F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D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E78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9E783D"/>
    <w:rPr>
      <w:b/>
      <w:bCs/>
    </w:rPr>
  </w:style>
  <w:style w:type="paragraph" w:customStyle="1" w:styleId="whitespace-normal">
    <w:name w:val="whitespace-normal"/>
    <w:basedOn w:val="Normal"/>
    <w:rsid w:val="009E78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83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E783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E7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agrawal</dc:creator>
  <cp:keywords/>
  <dc:description/>
  <cp:lastModifiedBy>Anu agrawal</cp:lastModifiedBy>
  <cp:revision>1</cp:revision>
  <dcterms:created xsi:type="dcterms:W3CDTF">2026-04-14T07:58:00Z</dcterms:created>
  <dcterms:modified xsi:type="dcterms:W3CDTF">2026-04-14T07:58:00Z</dcterms:modified>
</cp:coreProperties>
</file>