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Ata de Reunião</w:t>
      </w:r>
    </w:p>
    <w:p>
      <w:pPr>
        <w:keepNext w:val="true"/>
        <w:numPr>
          <w:ilvl w:val="0"/>
          <w:numId w:val="2"/>
        </w:numPr>
        <w:spacing w:before="120" w:after="60" w:line="240"/>
        <w:ind w:right="0" w:left="709" w:hanging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Informações do Projeto</w:t>
      </w:r>
    </w:p>
    <w:tbl>
      <w:tblPr>
        <w:tblInd w:w="828" w:type="dxa"/>
      </w:tblPr>
      <w:tblGrid>
        <w:gridCol w:w="2257"/>
        <w:gridCol w:w="5933"/>
      </w:tblGrid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Projeto</w:t>
            </w:r>
          </w:p>
        </w:tc>
        <w:tc>
          <w:tcPr>
            <w:tcW w:w="5933" w:type="dxa"/>
            <w:tcBorders>
              <w:top w:val="single" w:color="000000" w:sz="12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Gerenciamento de consultas médicas - PLUS LIFE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Participantes</w:t>
            </w:r>
          </w:p>
        </w:tc>
        <w:tc>
          <w:tcPr>
            <w:tcW w:w="5933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Matheus Walace Paulino Silva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3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Bergson Serafim de Souza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3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Airla Victoria Olinda de Lima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3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Verônica Lima Silva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3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Nadielly Verissimo</w:t>
            </w:r>
          </w:p>
        </w:tc>
      </w:tr>
    </w:tbl>
    <w:p>
      <w:pPr>
        <w:keepNext w:val="true"/>
        <w:numPr>
          <w:ilvl w:val="0"/>
          <w:numId w:val="23"/>
        </w:numPr>
        <w:spacing w:before="120" w:after="60" w:line="240"/>
        <w:ind w:right="0" w:left="709" w:hanging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Pauta de Reunião</w:t>
      </w:r>
    </w:p>
    <w:p>
      <w:pPr>
        <w:tabs>
          <w:tab w:val="left" w:pos="540" w:leader="none"/>
          <w:tab w:val="left" w:pos="1260" w:leader="none"/>
        </w:tabs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Elaboração do Plano de Projeto</w:t>
      </w:r>
    </w:p>
    <w:p>
      <w:pPr>
        <w:tabs>
          <w:tab w:val="left" w:pos="540" w:leader="none"/>
          <w:tab w:val="left" w:pos="1260" w:leader="none"/>
        </w:tabs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Elaboração do documento de visão </w:t>
      </w:r>
    </w:p>
    <w:p>
      <w:pPr>
        <w:keepNext w:val="true"/>
        <w:numPr>
          <w:ilvl w:val="0"/>
          <w:numId w:val="25"/>
        </w:numPr>
        <w:spacing w:before="240" w:after="60" w:line="240"/>
        <w:ind w:right="0" w:left="709" w:hanging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Assuntos Abordados</w:t>
      </w:r>
    </w:p>
    <w:p>
      <w:pPr>
        <w:keepNext w:val="true"/>
        <w:numPr>
          <w:ilvl w:val="0"/>
          <w:numId w:val="25"/>
        </w:numPr>
        <w:spacing w:before="120" w:after="6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Assunto 1</w:t>
      </w:r>
    </w:p>
    <w:p>
      <w:pPr>
        <w:tabs>
          <w:tab w:val="left" w:pos="540" w:leader="none"/>
          <w:tab w:val="left" w:pos="1260" w:leader="none"/>
        </w:tabs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Ações a serem realizadas</w:t>
      </w:r>
    </w:p>
    <w:tbl>
      <w:tblPr>
        <w:tblInd w:w="828" w:type="dxa"/>
      </w:tblPr>
      <w:tblGrid>
        <w:gridCol w:w="981"/>
        <w:gridCol w:w="7209"/>
      </w:tblGrid>
      <w:tr>
        <w:trPr>
          <w:trHeight w:val="1" w:hRule="atLeast"/>
          <w:jc w:val="left"/>
        </w:trPr>
        <w:tc>
          <w:tcPr>
            <w:tcW w:w="98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Arial" w:hAnsi="Arial" w:cs="Arial" w:eastAsia="Arial"/>
                <w:color w:val="3366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3366FF"/>
                <w:spacing w:val="0"/>
                <w:position w:val="0"/>
                <w:sz w:val="22"/>
                <w:shd w:fill="auto" w:val="clear"/>
              </w:rPr>
              <w:t xml:space="preserve">001</w:t>
            </w:r>
          </w:p>
          <w:p>
            <w:pPr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</w:p>
        </w:tc>
        <w:tc>
          <w:tcPr>
            <w:tcW w:w="7209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Arial" w:hAnsi="Arial" w:cs="Arial" w:eastAsia="Arial"/>
                <w:color w:val="3366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da ação:</w:t>
            </w:r>
            <w:r>
              <w:rPr>
                <w:rFonts w:ascii="Arial" w:hAnsi="Arial" w:cs="Arial" w:eastAsia="Arial"/>
                <w:color w:val="3366FF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Nesta oportunidade foram definidas as informações gerais do projeto, o plano de comunicação, o plano de recursos, a infraestrutura necessária para a execução do projeto, os marcos considerados mais relevantes, o cronograma de execução do mesmo, como também os riscos passíveis de ocorrer durante a execução do referido projeto.</w:t>
            </w:r>
          </w:p>
          <w:p>
            <w:pPr>
              <w:spacing w:before="60" w:after="6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Responsável: </w:t>
            </w:r>
            <w:r>
              <w:rPr>
                <w:rFonts w:ascii="Arial" w:hAnsi="Arial" w:cs="Arial" w:eastAsia="Arial"/>
                <w:i/>
                <w:color w:val="0000FF"/>
                <w:spacing w:val="0"/>
                <w:position w:val="0"/>
                <w:sz w:val="22"/>
                <w:shd w:fill="auto" w:val="clear"/>
              </w:rPr>
              <w:t xml:space="preserve">Toda a Equipe do Projeto</w:t>
            </w:r>
          </w:p>
          <w:p>
            <w:pPr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 prevista de conclusão: </w:t>
            </w:r>
            <w:r>
              <w:rPr>
                <w:rFonts w:ascii="Arial" w:hAnsi="Arial" w:cs="Arial" w:eastAsia="Arial"/>
                <w:i/>
                <w:color w:val="0000FF"/>
                <w:spacing w:val="0"/>
                <w:position w:val="0"/>
                <w:sz w:val="22"/>
                <w:shd w:fill="auto" w:val="clear"/>
              </w:rPr>
              <w:t xml:space="preserve">20/03/2018</w:t>
            </w:r>
          </w:p>
        </w:tc>
      </w:tr>
      <w:tr>
        <w:trPr>
          <w:trHeight w:val="1" w:hRule="atLeast"/>
          <w:jc w:val="left"/>
        </w:trPr>
        <w:tc>
          <w:tcPr>
            <w:tcW w:w="98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3366FF"/>
                <w:spacing w:val="0"/>
                <w:position w:val="0"/>
                <w:sz w:val="22"/>
                <w:shd w:fill="auto" w:val="clear"/>
              </w:rPr>
              <w:t xml:space="preserve">002</w:t>
            </w:r>
          </w:p>
        </w:tc>
        <w:tc>
          <w:tcPr>
            <w:tcW w:w="7209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Arial" w:hAnsi="Arial" w:cs="Arial" w:eastAsia="Arial"/>
                <w:color w:val="3366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da ação:</w:t>
            </w:r>
            <w:r>
              <w:rPr>
                <w:rFonts w:ascii="Arial" w:hAnsi="Arial" w:cs="Arial" w:eastAsia="Arial"/>
                <w:color w:val="3366FF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Foi elaborada uma analise de como fazer o documento de visão e em seguida repassado à responsabilidade para alguns membros da equipe a respeito das atividade, passado o que ele deveriam realizar para concluir os objetivos do documento. </w:t>
            </w:r>
          </w:p>
          <w:p>
            <w:pPr>
              <w:spacing w:before="60" w:after="6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Responsável: </w:t>
            </w:r>
            <w:r>
              <w:rPr>
                <w:rFonts w:ascii="Arial" w:hAnsi="Arial" w:cs="Arial" w:eastAsia="Arial"/>
                <w:i/>
                <w:color w:val="0000FF"/>
                <w:spacing w:val="0"/>
                <w:position w:val="0"/>
                <w:sz w:val="22"/>
                <w:shd w:fill="auto" w:val="clear"/>
              </w:rPr>
              <w:t xml:space="preserve">Matheus</w:t>
            </w:r>
          </w:p>
          <w:p>
            <w:pPr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 prevista de conclusão: </w:t>
            </w:r>
            <w:r>
              <w:rPr>
                <w:rFonts w:ascii="Arial" w:hAnsi="Arial" w:cs="Arial" w:eastAsia="Arial"/>
                <w:i/>
                <w:color w:val="0000FF"/>
                <w:spacing w:val="0"/>
                <w:position w:val="0"/>
                <w:sz w:val="22"/>
                <w:shd w:fill="auto" w:val="clear"/>
              </w:rPr>
              <w:t xml:space="preserve">20/03/2018</w:t>
            </w:r>
          </w:p>
        </w:tc>
      </w:tr>
      <w:tr>
        <w:trPr>
          <w:trHeight w:val="1" w:hRule="atLeast"/>
          <w:jc w:val="left"/>
        </w:trPr>
        <w:tc>
          <w:tcPr>
            <w:tcW w:w="98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9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1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9" w:type="dxa"/>
            <w:tcBorders>
              <w:top w:val="single" w:color="000000" w:sz="12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