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5C" w:rsidRPr="004A1C71" w:rsidRDefault="004C07C6">
      <w:pPr>
        <w:rPr>
          <w:b/>
          <w:sz w:val="20"/>
          <w:szCs w:val="20"/>
          <w:u w:val="single"/>
        </w:rPr>
      </w:pPr>
      <w:r>
        <w:rPr>
          <w:b/>
          <w:sz w:val="20"/>
          <w:szCs w:val="20"/>
          <w:u w:val="single"/>
        </w:rPr>
        <w:t>KPI Column</w:t>
      </w:r>
      <w:r w:rsidR="009D715C" w:rsidRPr="004A1C71">
        <w:rPr>
          <w:b/>
          <w:sz w:val="20"/>
          <w:szCs w:val="20"/>
          <w:u w:val="single"/>
        </w:rPr>
        <w:t>:</w:t>
      </w:r>
    </w:p>
    <w:p w:rsidR="009D715C" w:rsidRPr="004A1C71" w:rsidRDefault="009D715C" w:rsidP="004A1C71">
      <w:pPr>
        <w:spacing w:after="0"/>
        <w:rPr>
          <w:b/>
          <w:sz w:val="20"/>
          <w:szCs w:val="20"/>
        </w:rPr>
      </w:pPr>
      <w:r w:rsidRPr="004A1C71">
        <w:rPr>
          <w:b/>
          <w:sz w:val="20"/>
          <w:szCs w:val="20"/>
        </w:rPr>
        <w:t>Brief description:</w:t>
      </w:r>
    </w:p>
    <w:p w:rsidR="0031012B" w:rsidRDefault="0031012B" w:rsidP="0031012B">
      <w:pPr>
        <w:spacing w:after="0" w:line="240" w:lineRule="auto"/>
        <w:rPr>
          <w:rFonts w:eastAsia="Times New Roman"/>
          <w:sz w:val="20"/>
          <w:szCs w:val="20"/>
        </w:rPr>
      </w:pPr>
      <w:r>
        <w:rPr>
          <w:rFonts w:eastAsia="Times New Roman"/>
          <w:sz w:val="20"/>
          <w:szCs w:val="20"/>
        </w:rPr>
        <w:t xml:space="preserve">Automatically flipping 'Horizontal Bar Chart' with a set frequency that can be used to display different KPIs in each flip. </w:t>
      </w:r>
    </w:p>
    <w:p w:rsidR="003C0EC8" w:rsidRDefault="003C0EC8" w:rsidP="004A1C71">
      <w:pPr>
        <w:spacing w:after="0" w:line="240" w:lineRule="auto"/>
        <w:rPr>
          <w:rFonts w:eastAsia="Times New Roman"/>
          <w:sz w:val="20"/>
          <w:szCs w:val="20"/>
        </w:rPr>
      </w:pPr>
    </w:p>
    <w:p w:rsidR="003C0EC8" w:rsidRDefault="007675F9" w:rsidP="004A1C71">
      <w:pPr>
        <w:spacing w:after="0" w:line="240" w:lineRule="auto"/>
        <w:rPr>
          <w:rFonts w:eastAsia="Times New Roman"/>
          <w:sz w:val="20"/>
          <w:szCs w:val="20"/>
        </w:rPr>
      </w:pPr>
      <w:r>
        <w:rPr>
          <w:noProof/>
        </w:rPr>
        <w:drawing>
          <wp:inline distT="0" distB="0" distL="0" distR="0" wp14:anchorId="1088F2AC" wp14:editId="24ACFAE0">
            <wp:extent cx="5293251" cy="4124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7597" cy="4151087"/>
                    </a:xfrm>
                    <a:prstGeom prst="rect">
                      <a:avLst/>
                    </a:prstGeom>
                  </pic:spPr>
                </pic:pic>
              </a:graphicData>
            </a:graphic>
          </wp:inline>
        </w:drawing>
      </w:r>
    </w:p>
    <w:p w:rsidR="00307DA6" w:rsidRPr="004A1C71" w:rsidRDefault="00307DA6" w:rsidP="004A1C71">
      <w:pPr>
        <w:spacing w:after="0" w:line="240" w:lineRule="auto"/>
        <w:rPr>
          <w:sz w:val="20"/>
          <w:szCs w:val="20"/>
        </w:rPr>
      </w:pPr>
    </w:p>
    <w:p w:rsidR="009D715C" w:rsidRPr="004A1C71" w:rsidRDefault="009D715C" w:rsidP="004A1C71">
      <w:pPr>
        <w:spacing w:after="0"/>
        <w:rPr>
          <w:b/>
          <w:sz w:val="20"/>
          <w:szCs w:val="20"/>
        </w:rPr>
      </w:pPr>
      <w:r w:rsidRPr="004A1C71">
        <w:rPr>
          <w:b/>
          <w:sz w:val="20"/>
          <w:szCs w:val="20"/>
        </w:rPr>
        <w:t>Overview:</w:t>
      </w:r>
    </w:p>
    <w:p w:rsidR="0031012B" w:rsidRDefault="0031012B" w:rsidP="0031012B">
      <w:pPr>
        <w:spacing w:after="0" w:line="240" w:lineRule="auto"/>
        <w:rPr>
          <w:rFonts w:eastAsia="Times New Roman"/>
          <w:sz w:val="20"/>
          <w:szCs w:val="20"/>
        </w:rPr>
      </w:pPr>
      <w:r>
        <w:rPr>
          <w:rFonts w:eastAsia="Times New Roman"/>
          <w:sz w:val="20"/>
          <w:szCs w:val="20"/>
        </w:rPr>
        <w:t xml:space="preserve">'Rotating Chart' is horizontal bar chart which rotates on the horizontal axis to </w:t>
      </w:r>
      <w:proofErr w:type="gramStart"/>
      <w:r>
        <w:rPr>
          <w:rFonts w:eastAsia="Times New Roman"/>
          <w:sz w:val="20"/>
          <w:szCs w:val="20"/>
        </w:rPr>
        <w:t>showcase</w:t>
      </w:r>
      <w:proofErr w:type="gramEnd"/>
      <w:r>
        <w:rPr>
          <w:rFonts w:eastAsia="Times New Roman"/>
          <w:sz w:val="20"/>
          <w:szCs w:val="20"/>
        </w:rPr>
        <w:t xml:space="preserve"> multiple KPIs with each flip or rotation. It is useful when multiple KPIs or metrics sliced by categories are to be displayed, but in less real estate space on report thus saving space on the report or dashboard. </w:t>
      </w:r>
    </w:p>
    <w:p w:rsidR="0031012B" w:rsidRDefault="0031012B" w:rsidP="0031012B">
      <w:pPr>
        <w:spacing w:after="0" w:line="240" w:lineRule="auto"/>
        <w:rPr>
          <w:rFonts w:eastAsia="Times New Roman"/>
          <w:sz w:val="20"/>
          <w:szCs w:val="20"/>
        </w:rPr>
      </w:pPr>
      <w:r>
        <w:rPr>
          <w:rFonts w:eastAsia="Times New Roman"/>
          <w:sz w:val="20"/>
          <w:szCs w:val="20"/>
        </w:rPr>
        <w:t xml:space="preserve">Each flip can have a new value based on the number of KPIs that need to be displayed. For better visibility and ensuring end user can go through the visual data conveniently timer can be set for the visual for the flip/rotation delay. It has basic formatting options for label/title/text fonts, </w:t>
      </w:r>
      <w:proofErr w:type="gramStart"/>
      <w:r>
        <w:rPr>
          <w:rFonts w:eastAsia="Times New Roman"/>
          <w:sz w:val="20"/>
          <w:szCs w:val="20"/>
        </w:rPr>
        <w:t>background</w:t>
      </w:r>
      <w:proofErr w:type="gramEnd"/>
      <w:r>
        <w:rPr>
          <w:rFonts w:eastAsia="Times New Roman"/>
          <w:sz w:val="20"/>
          <w:szCs w:val="20"/>
        </w:rPr>
        <w:t xml:space="preserve"> and borders in terms of size and color.</w:t>
      </w:r>
    </w:p>
    <w:p w:rsidR="0031012B" w:rsidRDefault="0031012B" w:rsidP="0031012B">
      <w:pPr>
        <w:spacing w:after="0" w:line="240" w:lineRule="auto"/>
        <w:rPr>
          <w:rFonts w:eastAsia="Times New Roman"/>
          <w:sz w:val="20"/>
          <w:szCs w:val="20"/>
        </w:rPr>
      </w:pPr>
      <w:r>
        <w:rPr>
          <w:rFonts w:eastAsia="Times New Roman"/>
          <w:sz w:val="20"/>
          <w:szCs w:val="20"/>
        </w:rPr>
        <w:t>Below formatting options will provide more clarity on how to better use the visual:</w:t>
      </w:r>
    </w:p>
    <w:p w:rsidR="0031012B" w:rsidRDefault="0031012B" w:rsidP="0031012B">
      <w:pPr>
        <w:pStyle w:val="ListParagraph"/>
        <w:numPr>
          <w:ilvl w:val="0"/>
          <w:numId w:val="3"/>
        </w:numPr>
        <w:spacing w:after="0" w:line="240" w:lineRule="auto"/>
        <w:rPr>
          <w:rFonts w:eastAsia="Times New Roman"/>
          <w:sz w:val="20"/>
          <w:szCs w:val="20"/>
        </w:rPr>
      </w:pPr>
      <w:r>
        <w:rPr>
          <w:rFonts w:eastAsia="Times New Roman"/>
          <w:sz w:val="20"/>
          <w:szCs w:val="20"/>
        </w:rPr>
        <w:t xml:space="preserve">'Data </w:t>
      </w:r>
      <w:proofErr w:type="spellStart"/>
      <w:r>
        <w:rPr>
          <w:rFonts w:eastAsia="Times New Roman"/>
          <w:sz w:val="20"/>
          <w:szCs w:val="20"/>
        </w:rPr>
        <w:t>Colors’</w:t>
      </w:r>
      <w:proofErr w:type="spellEnd"/>
      <w:r>
        <w:rPr>
          <w:rFonts w:eastAsia="Times New Roman"/>
          <w:sz w:val="20"/>
          <w:szCs w:val="20"/>
        </w:rPr>
        <w:t xml:space="preserve"> settings can be used to update the </w:t>
      </w:r>
      <w:proofErr w:type="spellStart"/>
      <w:r>
        <w:rPr>
          <w:rFonts w:eastAsia="Times New Roman"/>
          <w:sz w:val="20"/>
          <w:szCs w:val="20"/>
        </w:rPr>
        <w:t>color</w:t>
      </w:r>
      <w:proofErr w:type="spellEnd"/>
      <w:r>
        <w:rPr>
          <w:rFonts w:eastAsia="Times New Roman"/>
          <w:sz w:val="20"/>
          <w:szCs w:val="20"/>
        </w:rPr>
        <w:t xml:space="preserve"> of the bars. Expand ‘Data </w:t>
      </w:r>
      <w:proofErr w:type="spellStart"/>
      <w:r>
        <w:rPr>
          <w:rFonts w:eastAsia="Times New Roman"/>
          <w:sz w:val="20"/>
          <w:szCs w:val="20"/>
        </w:rPr>
        <w:t>Colors’</w:t>
      </w:r>
      <w:proofErr w:type="spellEnd"/>
      <w:r>
        <w:rPr>
          <w:rFonts w:eastAsia="Times New Roman"/>
          <w:sz w:val="20"/>
          <w:szCs w:val="20"/>
        </w:rPr>
        <w:t xml:space="preserve"> settings, upda</w:t>
      </w:r>
      <w:bookmarkStart w:id="0" w:name="_GoBack"/>
      <w:bookmarkEnd w:id="0"/>
      <w:r>
        <w:rPr>
          <w:rFonts w:eastAsia="Times New Roman"/>
          <w:sz w:val="20"/>
          <w:szCs w:val="20"/>
        </w:rPr>
        <w:t xml:space="preserve">te the </w:t>
      </w:r>
      <w:proofErr w:type="spellStart"/>
      <w:r>
        <w:rPr>
          <w:rFonts w:eastAsia="Times New Roman"/>
          <w:sz w:val="20"/>
          <w:szCs w:val="20"/>
        </w:rPr>
        <w:t>color</w:t>
      </w:r>
      <w:proofErr w:type="spellEnd"/>
      <w:r>
        <w:rPr>
          <w:rFonts w:eastAsia="Times New Roman"/>
          <w:sz w:val="20"/>
          <w:szCs w:val="20"/>
        </w:rPr>
        <w:t xml:space="preserve"> of the bars</w:t>
      </w:r>
    </w:p>
    <w:p w:rsidR="0031012B" w:rsidRDefault="0031012B" w:rsidP="0031012B">
      <w:pPr>
        <w:pStyle w:val="ListParagraph"/>
        <w:numPr>
          <w:ilvl w:val="0"/>
          <w:numId w:val="3"/>
        </w:numPr>
        <w:spacing w:after="0" w:line="240" w:lineRule="auto"/>
        <w:rPr>
          <w:rFonts w:eastAsia="Times New Roman"/>
          <w:sz w:val="20"/>
          <w:szCs w:val="20"/>
        </w:rPr>
      </w:pPr>
      <w:r>
        <w:rPr>
          <w:rFonts w:eastAsia="Times New Roman"/>
          <w:sz w:val="20"/>
          <w:szCs w:val="20"/>
        </w:rPr>
        <w:t>‘Animation settings’ can be used to update the flip delay time. Expand ‘Animation settings’, update the flip delay time</w:t>
      </w:r>
    </w:p>
    <w:p w:rsidR="0031012B" w:rsidRDefault="0031012B" w:rsidP="0031012B">
      <w:pPr>
        <w:pStyle w:val="ListParagraph"/>
        <w:numPr>
          <w:ilvl w:val="0"/>
          <w:numId w:val="3"/>
        </w:numPr>
        <w:spacing w:after="0" w:line="240" w:lineRule="auto"/>
        <w:rPr>
          <w:rFonts w:eastAsia="Times New Roman"/>
          <w:sz w:val="20"/>
          <w:szCs w:val="20"/>
        </w:rPr>
      </w:pPr>
      <w:r>
        <w:rPr>
          <w:rFonts w:eastAsia="Times New Roman"/>
          <w:sz w:val="20"/>
          <w:szCs w:val="20"/>
        </w:rPr>
        <w:t xml:space="preserve">‘Labels’ settings can be used to update the </w:t>
      </w:r>
      <w:proofErr w:type="spellStart"/>
      <w:r>
        <w:rPr>
          <w:rFonts w:eastAsia="Times New Roman"/>
          <w:sz w:val="20"/>
          <w:szCs w:val="20"/>
        </w:rPr>
        <w:t>color</w:t>
      </w:r>
      <w:proofErr w:type="spellEnd"/>
      <w:r>
        <w:rPr>
          <w:rFonts w:eastAsia="Times New Roman"/>
          <w:sz w:val="20"/>
          <w:szCs w:val="20"/>
        </w:rPr>
        <w:t xml:space="preserve">, font size, display units and decimal places. Expand ‘Labels’ settings, update the </w:t>
      </w:r>
      <w:proofErr w:type="spellStart"/>
      <w:r>
        <w:rPr>
          <w:rFonts w:eastAsia="Times New Roman"/>
          <w:sz w:val="20"/>
          <w:szCs w:val="20"/>
        </w:rPr>
        <w:t>color</w:t>
      </w:r>
      <w:proofErr w:type="spellEnd"/>
      <w:r>
        <w:rPr>
          <w:rFonts w:eastAsia="Times New Roman"/>
          <w:sz w:val="20"/>
          <w:szCs w:val="20"/>
        </w:rPr>
        <w:t>, font size, display units and decimal places</w:t>
      </w:r>
    </w:p>
    <w:p w:rsidR="0031012B" w:rsidRDefault="0031012B" w:rsidP="0031012B">
      <w:pPr>
        <w:pStyle w:val="ListParagraph"/>
        <w:numPr>
          <w:ilvl w:val="0"/>
          <w:numId w:val="3"/>
        </w:numPr>
        <w:spacing w:after="0" w:line="240" w:lineRule="auto"/>
      </w:pPr>
      <w:r>
        <w:rPr>
          <w:rFonts w:eastAsia="Times New Roman"/>
          <w:sz w:val="20"/>
          <w:szCs w:val="20"/>
        </w:rPr>
        <w:t xml:space="preserve">‘Measure title’ settings can be used to update the </w:t>
      </w:r>
      <w:proofErr w:type="spellStart"/>
      <w:r>
        <w:rPr>
          <w:rFonts w:eastAsia="Times New Roman"/>
          <w:sz w:val="20"/>
          <w:szCs w:val="20"/>
        </w:rPr>
        <w:t>color</w:t>
      </w:r>
      <w:proofErr w:type="spellEnd"/>
      <w:r>
        <w:rPr>
          <w:rFonts w:eastAsia="Times New Roman"/>
          <w:sz w:val="20"/>
          <w:szCs w:val="20"/>
        </w:rPr>
        <w:t xml:space="preserve"> and font size of the Title text. Expand ‘Measure title’ settings, update the </w:t>
      </w:r>
      <w:proofErr w:type="spellStart"/>
      <w:r>
        <w:rPr>
          <w:rFonts w:eastAsia="Times New Roman"/>
          <w:sz w:val="20"/>
          <w:szCs w:val="20"/>
        </w:rPr>
        <w:t>color</w:t>
      </w:r>
      <w:proofErr w:type="spellEnd"/>
      <w:r>
        <w:rPr>
          <w:rFonts w:eastAsia="Times New Roman"/>
          <w:sz w:val="20"/>
          <w:szCs w:val="20"/>
        </w:rPr>
        <w:t xml:space="preserve"> and font size of the Title text</w:t>
      </w:r>
    </w:p>
    <w:p w:rsidR="00125BAE" w:rsidRPr="007675F9" w:rsidRDefault="00125BAE" w:rsidP="0031012B">
      <w:pPr>
        <w:spacing w:after="0" w:line="240" w:lineRule="auto"/>
        <w:rPr>
          <w:rFonts w:eastAsia="Times New Roman"/>
          <w:sz w:val="20"/>
          <w:szCs w:val="20"/>
        </w:rPr>
      </w:pPr>
    </w:p>
    <w:sectPr w:rsidR="00125BAE" w:rsidRPr="0076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3FD6"/>
    <w:multiLevelType w:val="hybridMultilevel"/>
    <w:tmpl w:val="6AFA7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4D2CBD"/>
    <w:multiLevelType w:val="hybridMultilevel"/>
    <w:tmpl w:val="FDFA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CC2531"/>
    <w:multiLevelType w:val="hybridMultilevel"/>
    <w:tmpl w:val="73CCC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1NLAwMTEwMzI1NbVU0lEKTi0uzszPAykwrAUA/yZbwCwAAAA="/>
  </w:docVars>
  <w:rsids>
    <w:rsidRoot w:val="008F4C82"/>
    <w:rsid w:val="000E6E7D"/>
    <w:rsid w:val="00125BAE"/>
    <w:rsid w:val="001B66A2"/>
    <w:rsid w:val="002B4667"/>
    <w:rsid w:val="00307DA6"/>
    <w:rsid w:val="0031012B"/>
    <w:rsid w:val="00327D88"/>
    <w:rsid w:val="003C0EC8"/>
    <w:rsid w:val="003D0650"/>
    <w:rsid w:val="004A1C71"/>
    <w:rsid w:val="004C07C6"/>
    <w:rsid w:val="006E069A"/>
    <w:rsid w:val="007675F9"/>
    <w:rsid w:val="008A52B6"/>
    <w:rsid w:val="008F4C82"/>
    <w:rsid w:val="009312A2"/>
    <w:rsid w:val="009D715C"/>
    <w:rsid w:val="00AC2AD2"/>
    <w:rsid w:val="00B63480"/>
    <w:rsid w:val="00B85765"/>
    <w:rsid w:val="00C35B86"/>
    <w:rsid w:val="00C8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2278"/>
  <w15:chartTrackingRefBased/>
  <w15:docId w15:val="{FA602F40-54CC-4FA3-A75F-C4D93E4A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2B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2B6"/>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30826">
      <w:bodyDiv w:val="1"/>
      <w:marLeft w:val="0"/>
      <w:marRight w:val="0"/>
      <w:marTop w:val="0"/>
      <w:marBottom w:val="0"/>
      <w:divBdr>
        <w:top w:val="none" w:sz="0" w:space="0" w:color="auto"/>
        <w:left w:val="none" w:sz="0" w:space="0" w:color="auto"/>
        <w:bottom w:val="none" w:sz="0" w:space="0" w:color="auto"/>
        <w:right w:val="none" w:sz="0" w:space="0" w:color="auto"/>
      </w:divBdr>
    </w:div>
    <w:div w:id="824052945">
      <w:bodyDiv w:val="1"/>
      <w:marLeft w:val="0"/>
      <w:marRight w:val="0"/>
      <w:marTop w:val="0"/>
      <w:marBottom w:val="0"/>
      <w:divBdr>
        <w:top w:val="none" w:sz="0" w:space="0" w:color="auto"/>
        <w:left w:val="none" w:sz="0" w:space="0" w:color="auto"/>
        <w:bottom w:val="none" w:sz="0" w:space="0" w:color="auto"/>
        <w:right w:val="none" w:sz="0" w:space="0" w:color="auto"/>
      </w:divBdr>
    </w:div>
    <w:div w:id="12123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(MAQ LLC)</dc:creator>
  <cp:keywords/>
  <dc:description/>
  <cp:lastModifiedBy>Kashish Jolly (MAQ LLC)</cp:lastModifiedBy>
  <cp:revision>6</cp:revision>
  <dcterms:created xsi:type="dcterms:W3CDTF">2017-05-30T04:41:00Z</dcterms:created>
  <dcterms:modified xsi:type="dcterms:W3CDTF">2017-06-01T09:04:00Z</dcterms:modified>
</cp:coreProperties>
</file>