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9DE79" w14:textId="7F0E9779" w:rsidR="00AB62DE" w:rsidRPr="00F74AA8" w:rsidRDefault="00AB62DE" w:rsidP="0053272A">
      <w:pPr>
        <w:rPr>
          <w:rFonts w:ascii="Times New Roman" w:hAnsi="Times New Roman" w:cs="Times New Roman"/>
          <w:sz w:val="20"/>
          <w:szCs w:val="20"/>
        </w:rPr>
      </w:pPr>
      <w:r w:rsidRPr="00F74AA8">
        <w:rPr>
          <w:rFonts w:ascii="Times New Roman" w:eastAsia="Times New Roman" w:hAnsi="Times New Roman" w:cs="Times New Roman"/>
          <w:color w:val="000000"/>
          <w:sz w:val="24"/>
          <w:szCs w:val="24"/>
        </w:rPr>
        <w:t xml:space="preserve">Dear </w:t>
      </w:r>
      <w:r w:rsidR="00F74AA8" w:rsidRPr="00F74AA8">
        <w:rPr>
          <w:rFonts w:ascii="Times New Roman" w:eastAsia="Times New Roman" w:hAnsi="Times New Roman" w:cs="Times New Roman"/>
          <w:color w:val="000000"/>
          <w:sz w:val="24"/>
          <w:szCs w:val="24"/>
        </w:rPr>
        <w:t>Developmental</w:t>
      </w:r>
      <w:r w:rsidRPr="00F74AA8">
        <w:rPr>
          <w:rFonts w:ascii="Times New Roman" w:eastAsia="Times New Roman" w:hAnsi="Times New Roman" w:cs="Times New Roman"/>
          <w:color w:val="000000"/>
          <w:sz w:val="24"/>
          <w:szCs w:val="24"/>
        </w:rPr>
        <w:t xml:space="preserve"> Science Editorial Board,</w:t>
      </w:r>
      <w:r w:rsidR="0053272A" w:rsidRPr="00F74AA8">
        <w:rPr>
          <w:rFonts w:ascii="Times New Roman" w:eastAsia="Times New Roman" w:hAnsi="Times New Roman" w:cs="Times New Roman"/>
          <w:color w:val="000000"/>
          <w:sz w:val="24"/>
          <w:szCs w:val="24"/>
        </w:rPr>
        <w:tab/>
      </w:r>
      <w:r w:rsidR="0053272A" w:rsidRPr="00F74AA8">
        <w:rPr>
          <w:rFonts w:ascii="Times New Roman" w:eastAsia="Times New Roman" w:hAnsi="Times New Roman" w:cs="Times New Roman"/>
          <w:color w:val="000000"/>
          <w:sz w:val="24"/>
          <w:szCs w:val="24"/>
        </w:rPr>
        <w:tab/>
      </w:r>
      <w:r w:rsidR="0053272A" w:rsidRPr="00F74AA8">
        <w:rPr>
          <w:rFonts w:ascii="Times New Roman" w:eastAsia="Times New Roman" w:hAnsi="Times New Roman" w:cs="Times New Roman"/>
          <w:color w:val="000000"/>
          <w:sz w:val="24"/>
          <w:szCs w:val="24"/>
        </w:rPr>
        <w:tab/>
      </w:r>
      <w:r w:rsidR="0053272A" w:rsidRPr="00F74AA8">
        <w:rPr>
          <w:rFonts w:ascii="Times New Roman" w:eastAsia="Times New Roman" w:hAnsi="Times New Roman" w:cs="Times New Roman"/>
          <w:color w:val="000000"/>
          <w:sz w:val="24"/>
          <w:szCs w:val="24"/>
        </w:rPr>
        <w:tab/>
      </w:r>
      <w:r w:rsidR="0053272A" w:rsidRPr="00F74AA8">
        <w:rPr>
          <w:rFonts w:ascii="Times New Roman" w:eastAsia="Times New Roman" w:hAnsi="Times New Roman" w:cs="Times New Roman"/>
          <w:color w:val="000000"/>
          <w:sz w:val="24"/>
          <w:szCs w:val="24"/>
        </w:rPr>
        <w:tab/>
      </w:r>
      <w:r w:rsidR="0053272A" w:rsidRPr="00F74AA8">
        <w:rPr>
          <w:rFonts w:ascii="Times New Roman" w:eastAsia="Times New Roman" w:hAnsi="Times New Roman" w:cs="Times New Roman"/>
          <w:color w:val="000000"/>
          <w:sz w:val="24"/>
          <w:szCs w:val="24"/>
        </w:rPr>
        <w:tab/>
      </w:r>
      <w:r w:rsidR="0053272A" w:rsidRPr="00F74AA8">
        <w:rPr>
          <w:rFonts w:ascii="Times New Roman" w:hAnsi="Times New Roman" w:cs="Times New Roman"/>
          <w:sz w:val="20"/>
          <w:szCs w:val="20"/>
        </w:rPr>
        <w:t xml:space="preserve">   </w:t>
      </w:r>
      <w:r w:rsidR="00F74AA8" w:rsidRPr="00F74AA8">
        <w:rPr>
          <w:rFonts w:ascii="Times New Roman" w:hAnsi="Times New Roman" w:cs="Times New Roman"/>
          <w:sz w:val="20"/>
          <w:szCs w:val="20"/>
        </w:rPr>
        <w:t>April 10</w:t>
      </w:r>
      <w:r w:rsidR="0053272A" w:rsidRPr="00F74AA8">
        <w:rPr>
          <w:rFonts w:ascii="Times New Roman" w:hAnsi="Times New Roman" w:cs="Times New Roman"/>
          <w:sz w:val="20"/>
          <w:szCs w:val="20"/>
        </w:rPr>
        <w:t>, 2023</w:t>
      </w:r>
    </w:p>
    <w:p w14:paraId="26B5A10D" w14:textId="77777777" w:rsidR="0053272A" w:rsidRDefault="0053272A" w:rsidP="00AB62DE">
      <w:pPr>
        <w:widowControl/>
        <w:autoSpaceDE/>
        <w:autoSpaceDN/>
        <w:rPr>
          <w:rFonts w:ascii="Times New Roman" w:eastAsia="Times New Roman" w:hAnsi="Times New Roman" w:cs="Times New Roman"/>
          <w:color w:val="000000"/>
          <w:sz w:val="24"/>
          <w:szCs w:val="24"/>
        </w:rPr>
      </w:pPr>
    </w:p>
    <w:p w14:paraId="7CA87117" w14:textId="319E732F"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 xml:space="preserve">We hereby submit our manuscript entitled </w:t>
      </w:r>
      <w:r w:rsidRPr="00AB62DE">
        <w:rPr>
          <w:rFonts w:ascii="Times New Roman" w:eastAsia="Times New Roman" w:hAnsi="Times New Roman" w:cs="Times New Roman"/>
          <w:i/>
          <w:iCs/>
          <w:color w:val="000000"/>
          <w:sz w:val="24"/>
          <w:szCs w:val="24"/>
        </w:rPr>
        <w:t>“</w:t>
      </w:r>
      <w:r w:rsidRPr="00AB62DE">
        <w:rPr>
          <w:rFonts w:ascii="Times New Roman" w:eastAsia="Times New Roman" w:hAnsi="Times New Roman" w:cs="Times New Roman"/>
          <w:b/>
          <w:bCs/>
          <w:i/>
          <w:iCs/>
          <w:color w:val="000000"/>
          <w:sz w:val="24"/>
          <w:szCs w:val="24"/>
        </w:rPr>
        <w:t>The Role of Vision in the Acquisition of Words: Vocabulary Development in Blind Toddlers”</w:t>
      </w:r>
      <w:r w:rsidRPr="00AB62DE">
        <w:rPr>
          <w:rFonts w:ascii="Times New Roman" w:eastAsia="Times New Roman" w:hAnsi="Times New Roman" w:cs="Times New Roman"/>
          <w:b/>
          <w:bCs/>
          <w:color w:val="000000"/>
          <w:sz w:val="24"/>
          <w:szCs w:val="24"/>
        </w:rPr>
        <w:t xml:space="preserve"> </w:t>
      </w:r>
      <w:r w:rsidRPr="00AB62DE">
        <w:rPr>
          <w:rFonts w:ascii="Times New Roman" w:eastAsia="Times New Roman" w:hAnsi="Times New Roman" w:cs="Times New Roman"/>
          <w:color w:val="000000"/>
          <w:sz w:val="24"/>
          <w:szCs w:val="24"/>
        </w:rPr>
        <w:t xml:space="preserve">for consideration as a </w:t>
      </w:r>
      <w:r w:rsidRPr="00AB62DE">
        <w:rPr>
          <w:rFonts w:ascii="Times New Roman" w:eastAsia="Times New Roman" w:hAnsi="Times New Roman" w:cs="Times New Roman"/>
          <w:b/>
          <w:bCs/>
          <w:color w:val="000000"/>
          <w:sz w:val="24"/>
          <w:szCs w:val="24"/>
        </w:rPr>
        <w:t>research article</w:t>
      </w:r>
      <w:r w:rsidRPr="00AB62DE">
        <w:rPr>
          <w:rFonts w:ascii="Times New Roman" w:eastAsia="Times New Roman" w:hAnsi="Times New Roman" w:cs="Times New Roman"/>
          <w:b/>
          <w:bCs/>
          <w:i/>
          <w:iCs/>
          <w:color w:val="000000"/>
          <w:sz w:val="24"/>
          <w:szCs w:val="24"/>
        </w:rPr>
        <w:t xml:space="preserve">. </w:t>
      </w:r>
      <w:r w:rsidRPr="00AB62DE">
        <w:rPr>
          <w:rFonts w:ascii="Times New Roman" w:eastAsia="Times New Roman" w:hAnsi="Times New Roman" w:cs="Times New Roman"/>
          <w:color w:val="000000"/>
          <w:sz w:val="24"/>
          <w:szCs w:val="24"/>
        </w:rPr>
        <w:t>This study looks at the size and contents of the early lexicon in congenitally blind toddlers, asking about the role of visual access in early word production. Our results provide an advance over prior work in three key ways:</w:t>
      </w:r>
    </w:p>
    <w:p w14:paraId="650774D7" w14:textId="709F6E7D" w:rsidR="00AB62DE" w:rsidRPr="00AB62DE" w:rsidRDefault="00AB62DE" w:rsidP="00AB62DE">
      <w:pPr>
        <w:widowControl/>
        <w:numPr>
          <w:ilvl w:val="0"/>
          <w:numId w:val="1"/>
        </w:numPr>
        <w:autoSpaceDE/>
        <w:autoSpaceDN/>
        <w:ind w:left="360"/>
        <w:textAlignment w:val="baseline"/>
        <w:rPr>
          <w:rFonts w:ascii="Times New Roman" w:eastAsia="Times New Roman" w:hAnsi="Times New Roman" w:cs="Times New Roman"/>
          <w:color w:val="000000"/>
          <w:sz w:val="24"/>
          <w:szCs w:val="24"/>
        </w:rPr>
      </w:pPr>
      <w:r w:rsidRPr="00AB62DE">
        <w:rPr>
          <w:rFonts w:ascii="Times New Roman" w:eastAsia="Times New Roman" w:hAnsi="Times New Roman" w:cs="Times New Roman"/>
          <w:color w:val="000000"/>
          <w:sz w:val="24"/>
          <w:szCs w:val="24"/>
        </w:rPr>
        <w:t xml:space="preserve">We find that blind children in our sample show a roughly half-year productive vocabulary delay relative to sighted peers, and that contrary to prior research, these delays increase as children get older. These results suggest that vision facilitates children’s ability to learn words. At the same </w:t>
      </w:r>
      <w:proofErr w:type="gramStart"/>
      <w:r w:rsidRPr="00AB62DE">
        <w:rPr>
          <w:rFonts w:ascii="Times New Roman" w:eastAsia="Times New Roman" w:hAnsi="Times New Roman" w:cs="Times New Roman"/>
          <w:color w:val="000000"/>
          <w:sz w:val="24"/>
          <w:szCs w:val="24"/>
        </w:rPr>
        <w:t>time</w:t>
      </w:r>
      <w:proofErr w:type="gramEnd"/>
      <w:r w:rsidRPr="00AB62DE">
        <w:rPr>
          <w:rFonts w:ascii="Times New Roman" w:eastAsia="Times New Roman" w:hAnsi="Times New Roman" w:cs="Times New Roman"/>
          <w:color w:val="000000"/>
          <w:sz w:val="24"/>
          <w:szCs w:val="24"/>
        </w:rPr>
        <w:t xml:space="preserve"> we find that </w:t>
      </w:r>
      <w:r w:rsidRPr="00AB62DE">
        <w:rPr>
          <w:rFonts w:ascii="Times New Roman" w:eastAsia="Times New Roman" w:hAnsi="Times New Roman" w:cs="Times New Roman"/>
          <w:color w:val="000000"/>
          <w:sz w:val="24"/>
          <w:szCs w:val="24"/>
          <w:u w:val="single"/>
        </w:rPr>
        <w:t>the words blind children say are nearly identical to the words sighted children say</w:t>
      </w:r>
      <w:r w:rsidRPr="00AB62DE">
        <w:rPr>
          <w:rFonts w:ascii="Times New Roman" w:eastAsia="Times New Roman" w:hAnsi="Times New Roman" w:cs="Times New Roman"/>
          <w:color w:val="000000"/>
          <w:sz w:val="24"/>
          <w:szCs w:val="24"/>
        </w:rPr>
        <w:t>, in terms of their length, grammatical class, meaning, and even “</w:t>
      </w:r>
      <w:proofErr w:type="spellStart"/>
      <w:r w:rsidRPr="00AB62DE">
        <w:rPr>
          <w:rFonts w:ascii="Times New Roman" w:eastAsia="Times New Roman" w:hAnsi="Times New Roman" w:cs="Times New Roman"/>
          <w:color w:val="000000"/>
          <w:sz w:val="24"/>
          <w:szCs w:val="24"/>
        </w:rPr>
        <w:t>visualness</w:t>
      </w:r>
      <w:proofErr w:type="spellEnd"/>
      <w:r w:rsidRPr="00AB62DE">
        <w:rPr>
          <w:rFonts w:ascii="Times New Roman" w:eastAsia="Times New Roman" w:hAnsi="Times New Roman" w:cs="Times New Roman"/>
          <w:color w:val="000000"/>
          <w:sz w:val="24"/>
          <w:szCs w:val="24"/>
        </w:rPr>
        <w:t>” based on independent ratings.</w:t>
      </w:r>
      <w:r w:rsidRPr="00AB62DE">
        <w:rPr>
          <w:rFonts w:ascii="Times New Roman" w:eastAsia="Times New Roman" w:hAnsi="Times New Roman" w:cs="Times New Roman"/>
          <w:color w:val="000000"/>
          <w:sz w:val="24"/>
          <w:szCs w:val="24"/>
        </w:rPr>
        <w:br/>
      </w:r>
    </w:p>
    <w:p w14:paraId="6A1A551D" w14:textId="1B2EA31C" w:rsidR="00AB62DE" w:rsidRPr="00AB62DE" w:rsidRDefault="00AB62DE" w:rsidP="00AB62DE">
      <w:pPr>
        <w:widowControl/>
        <w:numPr>
          <w:ilvl w:val="0"/>
          <w:numId w:val="1"/>
        </w:numPr>
        <w:autoSpaceDE/>
        <w:autoSpaceDN/>
        <w:ind w:left="360"/>
        <w:textAlignment w:val="baseline"/>
        <w:rPr>
          <w:rFonts w:ascii="Times New Roman" w:eastAsia="Times New Roman" w:hAnsi="Times New Roman" w:cs="Times New Roman"/>
          <w:color w:val="000000"/>
          <w:sz w:val="24"/>
          <w:szCs w:val="24"/>
        </w:rPr>
      </w:pPr>
      <w:r w:rsidRPr="00AB62DE">
        <w:rPr>
          <w:rFonts w:ascii="Times New Roman" w:eastAsia="Times New Roman" w:hAnsi="Times New Roman" w:cs="Times New Roman"/>
          <w:color w:val="000000"/>
          <w:sz w:val="24"/>
          <w:szCs w:val="24"/>
        </w:rPr>
        <w:t>Given the extremely low incidence of congenital blindness (N=~1/10,000 live births; Gilbert &amp; Awan, 2003), most work with blind children (</w:t>
      </w:r>
      <w:proofErr w:type="gramStart"/>
      <w:r w:rsidRPr="00AB62DE">
        <w:rPr>
          <w:rFonts w:ascii="Times New Roman" w:eastAsia="Times New Roman" w:hAnsi="Times New Roman" w:cs="Times New Roman"/>
          <w:color w:val="000000"/>
          <w:sz w:val="24"/>
          <w:szCs w:val="24"/>
        </w:rPr>
        <w:t>e.g.</w:t>
      </w:r>
      <w:proofErr w:type="gramEnd"/>
      <w:r w:rsidRPr="00AB62DE">
        <w:rPr>
          <w:rFonts w:ascii="Times New Roman" w:eastAsia="Times New Roman" w:hAnsi="Times New Roman" w:cs="Times New Roman"/>
          <w:color w:val="000000"/>
          <w:sz w:val="24"/>
          <w:szCs w:val="24"/>
        </w:rPr>
        <w:t xml:space="preserve"> Landau &amp; </w:t>
      </w:r>
      <w:proofErr w:type="spellStart"/>
      <w:r w:rsidRPr="00AB62DE">
        <w:rPr>
          <w:rFonts w:ascii="Times New Roman" w:eastAsia="Times New Roman" w:hAnsi="Times New Roman" w:cs="Times New Roman"/>
          <w:color w:val="000000"/>
          <w:sz w:val="24"/>
          <w:szCs w:val="24"/>
        </w:rPr>
        <w:t>Gleitman’s</w:t>
      </w:r>
      <w:proofErr w:type="spellEnd"/>
      <w:r w:rsidRPr="00AB62DE">
        <w:rPr>
          <w:rFonts w:ascii="Times New Roman" w:eastAsia="Times New Roman" w:hAnsi="Times New Roman" w:cs="Times New Roman"/>
          <w:color w:val="000000"/>
          <w:sz w:val="24"/>
          <w:szCs w:val="24"/>
        </w:rPr>
        <w:t xml:space="preserve"> seminal 1985 book) bases its conclusions on samples of &lt;6 children, making both individual and group level statistical analyses challenging to interpret, and sometimes leading to inconsistent results.  Here, we present data from 70 vocabulary checklist administrations to 40 young blind children, alongside sighted controls drawn from &gt;6k sighted children from </w:t>
      </w:r>
      <w:proofErr w:type="spellStart"/>
      <w:r w:rsidRPr="00AB62DE">
        <w:rPr>
          <w:rFonts w:ascii="Times New Roman" w:eastAsia="Times New Roman" w:hAnsi="Times New Roman" w:cs="Times New Roman"/>
          <w:color w:val="000000"/>
          <w:sz w:val="24"/>
          <w:szCs w:val="24"/>
        </w:rPr>
        <w:t>Wordbank</w:t>
      </w:r>
      <w:proofErr w:type="spellEnd"/>
      <w:r w:rsidRPr="00AB62DE">
        <w:rPr>
          <w:rFonts w:ascii="Times New Roman" w:eastAsia="Times New Roman" w:hAnsi="Times New Roman" w:cs="Times New Roman"/>
          <w:color w:val="000000"/>
          <w:sz w:val="24"/>
          <w:szCs w:val="24"/>
        </w:rPr>
        <w:t xml:space="preserve"> (Frank et al, 2021), adding in a substantial way to the evidence base in this area.</w:t>
      </w:r>
      <w:r w:rsidRPr="00AB62DE">
        <w:rPr>
          <w:rFonts w:ascii="Times New Roman" w:eastAsia="Times New Roman" w:hAnsi="Times New Roman" w:cs="Times New Roman"/>
          <w:color w:val="000000"/>
          <w:sz w:val="24"/>
          <w:szCs w:val="24"/>
        </w:rPr>
        <w:br/>
      </w:r>
    </w:p>
    <w:p w14:paraId="0F4020CA" w14:textId="77777777" w:rsidR="00AB62DE" w:rsidRPr="00AB62DE" w:rsidRDefault="00AB62DE" w:rsidP="00AB62DE">
      <w:pPr>
        <w:widowControl/>
        <w:numPr>
          <w:ilvl w:val="0"/>
          <w:numId w:val="1"/>
        </w:numPr>
        <w:autoSpaceDE/>
        <w:autoSpaceDN/>
        <w:ind w:left="360"/>
        <w:textAlignment w:val="baseline"/>
        <w:rPr>
          <w:rFonts w:ascii="Times New Roman" w:eastAsia="Times New Roman" w:hAnsi="Times New Roman" w:cs="Times New Roman"/>
          <w:color w:val="000000"/>
          <w:sz w:val="24"/>
          <w:szCs w:val="24"/>
        </w:rPr>
      </w:pPr>
      <w:r w:rsidRPr="00AB62DE">
        <w:rPr>
          <w:rFonts w:ascii="Times New Roman" w:eastAsia="Times New Roman" w:hAnsi="Times New Roman" w:cs="Times New Roman"/>
          <w:color w:val="000000"/>
          <w:sz w:val="24"/>
          <w:szCs w:val="24"/>
        </w:rPr>
        <w:t>This relatively large dataset allows us to explore the effect of vision on vocabulary composition in a more granular way. We find that “visual” words that blind children learn tend to be more multimodal and less visual than those said by their sighted peers. This in turn helps illuminate the role of perceptual input in language learning.</w:t>
      </w:r>
    </w:p>
    <w:p w14:paraId="2A36A466" w14:textId="20B01908"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 xml:space="preserve">In sum, this paper makes a new contribution to </w:t>
      </w:r>
      <w:r w:rsidR="00F74AA8">
        <w:rPr>
          <w:rFonts w:ascii="Times New Roman" w:eastAsia="Times New Roman" w:hAnsi="Times New Roman" w:cs="Times New Roman"/>
          <w:color w:val="000000"/>
          <w:sz w:val="24"/>
          <w:szCs w:val="24"/>
        </w:rPr>
        <w:t>developmental</w:t>
      </w:r>
      <w:r w:rsidRPr="00AB62DE">
        <w:rPr>
          <w:rFonts w:ascii="Times New Roman" w:eastAsia="Times New Roman" w:hAnsi="Times New Roman" w:cs="Times New Roman"/>
          <w:color w:val="000000"/>
          <w:sz w:val="24"/>
          <w:szCs w:val="24"/>
        </w:rPr>
        <w:t xml:space="preserve"> science: Our findings are, to our knowledge, the first to show that </w:t>
      </w:r>
      <w:r w:rsidRPr="00AB62DE">
        <w:rPr>
          <w:rFonts w:ascii="Times New Roman" w:eastAsia="Times New Roman" w:hAnsi="Times New Roman" w:cs="Times New Roman"/>
          <w:color w:val="000000"/>
          <w:sz w:val="24"/>
          <w:szCs w:val="24"/>
          <w:u w:val="single"/>
        </w:rPr>
        <w:t xml:space="preserve">while perceptual access does appear to shape the </w:t>
      </w:r>
      <w:r w:rsidRPr="00AB62DE">
        <w:rPr>
          <w:rFonts w:ascii="Times New Roman" w:eastAsia="Times New Roman" w:hAnsi="Times New Roman" w:cs="Times New Roman"/>
          <w:i/>
          <w:iCs/>
          <w:color w:val="000000"/>
          <w:sz w:val="24"/>
          <w:szCs w:val="24"/>
          <w:u w:val="single"/>
        </w:rPr>
        <w:t>timing</w:t>
      </w:r>
      <w:r w:rsidRPr="00AB62DE">
        <w:rPr>
          <w:rFonts w:ascii="Times New Roman" w:eastAsia="Times New Roman" w:hAnsi="Times New Roman" w:cs="Times New Roman"/>
          <w:color w:val="000000"/>
          <w:sz w:val="24"/>
          <w:szCs w:val="24"/>
          <w:u w:val="single"/>
        </w:rPr>
        <w:t xml:space="preserve"> of early word production, it exerts quite limited influence on the </w:t>
      </w:r>
      <w:r w:rsidRPr="00AB62DE">
        <w:rPr>
          <w:rFonts w:ascii="Times New Roman" w:eastAsia="Times New Roman" w:hAnsi="Times New Roman" w:cs="Times New Roman"/>
          <w:i/>
          <w:iCs/>
          <w:color w:val="000000"/>
          <w:sz w:val="24"/>
          <w:szCs w:val="24"/>
          <w:u w:val="single"/>
        </w:rPr>
        <w:t xml:space="preserve">content </w:t>
      </w:r>
      <w:r w:rsidRPr="00AB62DE">
        <w:rPr>
          <w:rFonts w:ascii="Times New Roman" w:eastAsia="Times New Roman" w:hAnsi="Times New Roman" w:cs="Times New Roman"/>
          <w:color w:val="000000"/>
          <w:sz w:val="24"/>
          <w:szCs w:val="24"/>
          <w:u w:val="single"/>
        </w:rPr>
        <w:t>of the early lexicon</w:t>
      </w:r>
      <w:r w:rsidRPr="00AB62DE">
        <w:rPr>
          <w:rFonts w:ascii="Times New Roman" w:eastAsia="Times New Roman" w:hAnsi="Times New Roman" w:cs="Times New Roman"/>
          <w:color w:val="000000"/>
          <w:sz w:val="24"/>
          <w:szCs w:val="24"/>
        </w:rPr>
        <w:t>. </w:t>
      </w:r>
    </w:p>
    <w:p w14:paraId="0D4DADAE" w14:textId="4996D7F7"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 xml:space="preserve">We believe this paper will be of great interest to your readership, as it spans </w:t>
      </w:r>
      <w:r w:rsidR="00F74AA8">
        <w:rPr>
          <w:rFonts w:ascii="Times New Roman" w:eastAsia="Times New Roman" w:hAnsi="Times New Roman" w:cs="Times New Roman"/>
          <w:color w:val="000000"/>
          <w:sz w:val="24"/>
          <w:szCs w:val="24"/>
        </w:rPr>
        <w:t xml:space="preserve">developmental </w:t>
      </w:r>
      <w:r w:rsidRPr="00AB62DE">
        <w:rPr>
          <w:rFonts w:ascii="Times New Roman" w:eastAsia="Times New Roman" w:hAnsi="Times New Roman" w:cs="Times New Roman"/>
          <w:color w:val="000000"/>
          <w:sz w:val="24"/>
          <w:szCs w:val="24"/>
        </w:rPr>
        <w:t>psychological science, linguistics, and cognitive science, with implications for education and clinical translation.</w:t>
      </w:r>
    </w:p>
    <w:p w14:paraId="780CB0C4" w14:textId="77777777" w:rsidR="00AB62DE" w:rsidRPr="00AB62DE" w:rsidRDefault="00AB62DE" w:rsidP="00AB62DE">
      <w:pPr>
        <w:widowControl/>
        <w:autoSpaceDE/>
        <w:autoSpaceDN/>
        <w:rPr>
          <w:rFonts w:ascii="Times New Roman" w:eastAsia="Times New Roman" w:hAnsi="Times New Roman" w:cs="Times New Roman"/>
          <w:sz w:val="24"/>
          <w:szCs w:val="24"/>
        </w:rPr>
      </w:pPr>
    </w:p>
    <w:p w14:paraId="19E65720" w14:textId="6BCC3E6A"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 xml:space="preserve">Please contact corresponding author Erin Campbell if you have any queries about our submission. We can confirm that this study complies with all ethical standards required for publication in </w:t>
      </w:r>
      <w:r w:rsidR="00F74AA8">
        <w:rPr>
          <w:rFonts w:ascii="Times New Roman" w:eastAsia="Times New Roman" w:hAnsi="Times New Roman" w:cs="Times New Roman"/>
          <w:i/>
          <w:iCs/>
          <w:color w:val="000000"/>
          <w:sz w:val="24"/>
          <w:szCs w:val="24"/>
        </w:rPr>
        <w:t>Developmental</w:t>
      </w:r>
      <w:r w:rsidRPr="00AB62DE">
        <w:rPr>
          <w:rFonts w:ascii="Times New Roman" w:eastAsia="Times New Roman" w:hAnsi="Times New Roman" w:cs="Times New Roman"/>
          <w:i/>
          <w:iCs/>
          <w:color w:val="000000"/>
          <w:sz w:val="24"/>
          <w:szCs w:val="24"/>
        </w:rPr>
        <w:t xml:space="preserve"> Science</w:t>
      </w:r>
      <w:r w:rsidRPr="00AB62DE">
        <w:rPr>
          <w:rFonts w:ascii="Times New Roman" w:eastAsia="Times New Roman" w:hAnsi="Times New Roman" w:cs="Times New Roman"/>
          <w:color w:val="000000"/>
          <w:sz w:val="24"/>
          <w:szCs w:val="24"/>
        </w:rPr>
        <w:t xml:space="preserve">, </w:t>
      </w:r>
      <w:r w:rsidR="00F74AA8">
        <w:rPr>
          <w:rFonts w:ascii="Times New Roman" w:eastAsia="Times New Roman" w:hAnsi="Times New Roman" w:cs="Times New Roman"/>
          <w:color w:val="000000"/>
          <w:sz w:val="24"/>
          <w:szCs w:val="24"/>
        </w:rPr>
        <w:t>that parents of all participants provided informed consent, and that</w:t>
      </w:r>
      <w:r w:rsidRPr="00AB62DE">
        <w:rPr>
          <w:rFonts w:ascii="Times New Roman" w:eastAsia="Times New Roman" w:hAnsi="Times New Roman" w:cs="Times New Roman"/>
          <w:color w:val="000000"/>
          <w:sz w:val="24"/>
          <w:szCs w:val="24"/>
        </w:rPr>
        <w:t xml:space="preserve"> all authors have approved the manuscript and agree with its submission to this journal. We further confirm that this manuscript has not been published elsewhere and is not under consideration by another journal.</w:t>
      </w:r>
    </w:p>
    <w:p w14:paraId="593B0802" w14:textId="54C8E326"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0"/>
          <w:szCs w:val="20"/>
        </w:rPr>
        <w:t> </w:t>
      </w:r>
    </w:p>
    <w:p w14:paraId="48AF214C" w14:textId="77777777"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We suggest the following people for consideration of reviewers, who to our knowledge would provide expert and unbiased reviews:</w:t>
      </w:r>
    </w:p>
    <w:p w14:paraId="019D4205" w14:textId="77777777" w:rsidR="00AB62DE" w:rsidRPr="00AB62DE" w:rsidRDefault="00AB62DE" w:rsidP="00AB62DE">
      <w:pPr>
        <w:widowControl/>
        <w:numPr>
          <w:ilvl w:val="0"/>
          <w:numId w:val="2"/>
        </w:numPr>
        <w:autoSpaceDE/>
        <w:autoSpaceDN/>
        <w:textAlignment w:val="baseline"/>
        <w:rPr>
          <w:rFonts w:ascii="Times New Roman" w:eastAsia="Times New Roman" w:hAnsi="Times New Roman" w:cs="Times New Roman"/>
          <w:color w:val="000000"/>
        </w:rPr>
      </w:pPr>
      <w:r w:rsidRPr="00AB62DE">
        <w:rPr>
          <w:rFonts w:ascii="Times New Roman" w:eastAsia="Times New Roman" w:hAnsi="Times New Roman" w:cs="Times New Roman"/>
          <w:color w:val="000000"/>
        </w:rPr>
        <w:t>Dr. Miguel Pérez-Pereira (University of Santiago de Compostela; miguel.perez.pereira@usc.es): for his expertise in social interaction between young blind children and their caregivers</w:t>
      </w:r>
    </w:p>
    <w:p w14:paraId="08FA7264" w14:textId="77777777" w:rsidR="00AB62DE" w:rsidRPr="00AB62DE" w:rsidRDefault="00AB62DE" w:rsidP="00AB62DE">
      <w:pPr>
        <w:widowControl/>
        <w:numPr>
          <w:ilvl w:val="0"/>
          <w:numId w:val="2"/>
        </w:numPr>
        <w:autoSpaceDE/>
        <w:autoSpaceDN/>
        <w:textAlignment w:val="baseline"/>
        <w:rPr>
          <w:rFonts w:ascii="Times New Roman" w:eastAsia="Times New Roman" w:hAnsi="Times New Roman" w:cs="Times New Roman"/>
          <w:color w:val="000000"/>
        </w:rPr>
      </w:pPr>
      <w:r w:rsidRPr="00AB62DE">
        <w:rPr>
          <w:rFonts w:ascii="Times New Roman" w:eastAsia="Times New Roman" w:hAnsi="Times New Roman" w:cs="Times New Roman"/>
          <w:color w:val="000000"/>
        </w:rPr>
        <w:t xml:space="preserve">Dr. Marina </w:t>
      </w:r>
      <w:proofErr w:type="spellStart"/>
      <w:r w:rsidRPr="00AB62DE">
        <w:rPr>
          <w:rFonts w:ascii="Times New Roman" w:eastAsia="Times New Roman" w:hAnsi="Times New Roman" w:cs="Times New Roman"/>
          <w:color w:val="000000"/>
        </w:rPr>
        <w:t>Bedny</w:t>
      </w:r>
      <w:proofErr w:type="spellEnd"/>
      <w:r w:rsidRPr="00AB62DE">
        <w:rPr>
          <w:rFonts w:ascii="Times New Roman" w:eastAsia="Times New Roman" w:hAnsi="Times New Roman" w:cs="Times New Roman"/>
          <w:color w:val="000000"/>
        </w:rPr>
        <w:t xml:space="preserve"> (Johns Hopkins University; marina.bedny@jhu.edu): for her work on semantic knowledge and neural plasticity in congenitally blind children and adults</w:t>
      </w:r>
    </w:p>
    <w:p w14:paraId="197F7D16" w14:textId="118602C5" w:rsidR="00AB62DE" w:rsidRPr="00AB62DE" w:rsidRDefault="00AB62DE" w:rsidP="00AB62DE">
      <w:pPr>
        <w:widowControl/>
        <w:numPr>
          <w:ilvl w:val="0"/>
          <w:numId w:val="2"/>
        </w:numPr>
        <w:autoSpaceDE/>
        <w:autoSpaceDN/>
        <w:textAlignment w:val="baseline"/>
        <w:rPr>
          <w:rFonts w:ascii="Times New Roman" w:eastAsia="Times New Roman" w:hAnsi="Times New Roman" w:cs="Times New Roman"/>
          <w:color w:val="000000"/>
        </w:rPr>
      </w:pPr>
      <w:r w:rsidRPr="00AB62DE">
        <w:rPr>
          <w:rFonts w:ascii="Times New Roman" w:eastAsia="Times New Roman" w:hAnsi="Times New Roman" w:cs="Times New Roman"/>
          <w:color w:val="000000"/>
        </w:rPr>
        <w:t>Dr. Rana Abu-</w:t>
      </w:r>
      <w:proofErr w:type="spellStart"/>
      <w:r w:rsidRPr="00AB62DE">
        <w:rPr>
          <w:rFonts w:ascii="Times New Roman" w:eastAsia="Times New Roman" w:hAnsi="Times New Roman" w:cs="Times New Roman"/>
          <w:color w:val="000000"/>
        </w:rPr>
        <w:t>Zhaya</w:t>
      </w:r>
      <w:proofErr w:type="spellEnd"/>
      <w:r w:rsidRPr="00AB62DE">
        <w:rPr>
          <w:rFonts w:ascii="Times New Roman" w:eastAsia="Times New Roman" w:hAnsi="Times New Roman" w:cs="Times New Roman"/>
          <w:color w:val="000000"/>
        </w:rPr>
        <w:t xml:space="preserve"> (University of Plymouth; rana.abu-zhaya@plymouth.ac.uk): for her research on how children learn language from multi-sensory input</w:t>
      </w:r>
    </w:p>
    <w:p w14:paraId="54756D46" w14:textId="77777777" w:rsidR="00AB62DE" w:rsidRDefault="00AB62DE" w:rsidP="00AB62DE">
      <w:pPr>
        <w:widowControl/>
        <w:autoSpaceDE/>
        <w:autoSpaceDN/>
        <w:rPr>
          <w:rFonts w:ascii="Times New Roman" w:eastAsia="Times New Roman" w:hAnsi="Times New Roman" w:cs="Times New Roman"/>
          <w:color w:val="000000"/>
          <w:sz w:val="24"/>
          <w:szCs w:val="24"/>
        </w:rPr>
      </w:pPr>
    </w:p>
    <w:p w14:paraId="11CDE7D5" w14:textId="4B1735BD"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Kind regards,</w:t>
      </w:r>
    </w:p>
    <w:p w14:paraId="23438001" w14:textId="77777777"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 xml:space="preserve">Erin Campbell, Robyn Casillas, and </w:t>
      </w:r>
      <w:proofErr w:type="spellStart"/>
      <w:r w:rsidRPr="00AB62DE">
        <w:rPr>
          <w:rFonts w:ascii="Times New Roman" w:eastAsia="Times New Roman" w:hAnsi="Times New Roman" w:cs="Times New Roman"/>
          <w:color w:val="000000"/>
          <w:sz w:val="24"/>
          <w:szCs w:val="24"/>
        </w:rPr>
        <w:t>Elika</w:t>
      </w:r>
      <w:proofErr w:type="spellEnd"/>
      <w:r w:rsidRPr="00AB62DE">
        <w:rPr>
          <w:rFonts w:ascii="Times New Roman" w:eastAsia="Times New Roman" w:hAnsi="Times New Roman" w:cs="Times New Roman"/>
          <w:color w:val="000000"/>
          <w:sz w:val="24"/>
          <w:szCs w:val="24"/>
        </w:rPr>
        <w:t xml:space="preserve"> </w:t>
      </w:r>
      <w:proofErr w:type="spellStart"/>
      <w:r w:rsidRPr="00AB62DE">
        <w:rPr>
          <w:rFonts w:ascii="Times New Roman" w:eastAsia="Times New Roman" w:hAnsi="Times New Roman" w:cs="Times New Roman"/>
          <w:color w:val="000000"/>
          <w:sz w:val="24"/>
          <w:szCs w:val="24"/>
        </w:rPr>
        <w:t>Bergelson</w:t>
      </w:r>
      <w:proofErr w:type="spellEnd"/>
    </w:p>
    <w:p w14:paraId="5EDC1433" w14:textId="1497C20F"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Duke University</w:t>
      </w:r>
      <w:r w:rsidR="00F74AA8">
        <w:rPr>
          <w:rFonts w:ascii="Times New Roman" w:eastAsia="Times New Roman" w:hAnsi="Times New Roman" w:cs="Times New Roman"/>
          <w:sz w:val="24"/>
          <w:szCs w:val="24"/>
        </w:rPr>
        <w:t xml:space="preserve">, </w:t>
      </w:r>
      <w:r w:rsidRPr="00AB62DE">
        <w:rPr>
          <w:rFonts w:ascii="Times New Roman" w:eastAsia="Times New Roman" w:hAnsi="Times New Roman" w:cs="Times New Roman"/>
          <w:color w:val="000000"/>
          <w:sz w:val="24"/>
          <w:szCs w:val="24"/>
        </w:rPr>
        <w:t>Department of Psychology &amp; Neuroscience</w:t>
      </w:r>
    </w:p>
    <w:p w14:paraId="3BFFD240" w14:textId="77777777" w:rsidR="00AB62DE" w:rsidRPr="00AB62DE" w:rsidRDefault="00AB62DE" w:rsidP="00AB62DE">
      <w:pPr>
        <w:widowControl/>
        <w:autoSpaceDE/>
        <w:autoSpaceDN/>
        <w:rPr>
          <w:rFonts w:ascii="Times New Roman" w:eastAsia="Times New Roman" w:hAnsi="Times New Roman" w:cs="Times New Roman"/>
          <w:sz w:val="24"/>
          <w:szCs w:val="24"/>
        </w:rPr>
      </w:pPr>
    </w:p>
    <w:p w14:paraId="44E2CCBC" w14:textId="77777777" w:rsidR="004B6522" w:rsidRDefault="004B6522" w:rsidP="00AB62DE">
      <w:pPr>
        <w:rPr>
          <w:sz w:val="20"/>
          <w:szCs w:val="20"/>
        </w:rPr>
      </w:pPr>
    </w:p>
    <w:p w14:paraId="580326EF" w14:textId="37EDF990" w:rsidR="006D3478" w:rsidRPr="00AB62DE" w:rsidRDefault="004B6522" w:rsidP="00AB62DE">
      <w:pPr>
        <w:rPr>
          <w:sz w:val="20"/>
          <w:szCs w:val="20"/>
        </w:rPr>
      </w:pPr>
      <w:r>
        <w:rPr>
          <w:sz w:val="20"/>
          <w:szCs w:val="20"/>
        </w:rPr>
        <w:t xml:space="preserve">. </w:t>
      </w:r>
    </w:p>
    <w:sectPr w:rsidR="006D3478" w:rsidRPr="00AB62DE" w:rsidSect="004B6522">
      <w:headerReference w:type="default" r:id="rId7"/>
      <w:pgSz w:w="11910" w:h="16850"/>
      <w:pgMar w:top="780" w:right="900" w:bottom="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CE4CE" w14:textId="77777777" w:rsidR="008759D8" w:rsidRDefault="008759D8">
      <w:r>
        <w:separator/>
      </w:r>
    </w:p>
  </w:endnote>
  <w:endnote w:type="continuationSeparator" w:id="0">
    <w:p w14:paraId="791981E4" w14:textId="77777777" w:rsidR="008759D8" w:rsidRDefault="00875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AC55" w14:textId="77777777" w:rsidR="008759D8" w:rsidRDefault="008759D8">
      <w:r>
        <w:separator/>
      </w:r>
    </w:p>
  </w:footnote>
  <w:footnote w:type="continuationSeparator" w:id="0">
    <w:p w14:paraId="113B33D7" w14:textId="77777777" w:rsidR="008759D8" w:rsidRDefault="00875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308E3" w14:textId="77777777" w:rsidR="00C6606A" w:rsidRDefault="004B6522" w:rsidP="00C6606A">
    <w:pPr>
      <w:pStyle w:val="BodyText"/>
      <w:spacing w:before="88" w:line="314" w:lineRule="auto"/>
    </w:pPr>
    <w:r>
      <w:rPr>
        <w:noProof/>
      </w:rPr>
      <mc:AlternateContent>
        <mc:Choice Requires="wps">
          <w:drawing>
            <wp:anchor distT="0" distB="0" distL="114300" distR="114300" simplePos="0" relativeHeight="251659264" behindDoc="0" locked="0" layoutInCell="1" allowOverlap="1" wp14:anchorId="0C3C841A" wp14:editId="08A4820F">
              <wp:simplePos x="0" y="0"/>
              <wp:positionH relativeFrom="page">
                <wp:posOffset>0</wp:posOffset>
              </wp:positionH>
              <wp:positionV relativeFrom="page">
                <wp:posOffset>10294620</wp:posOffset>
              </wp:positionV>
              <wp:extent cx="7562850" cy="401955"/>
              <wp:effectExtent l="0" t="0" r="6350" b="4445"/>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2850" cy="401955"/>
                      </a:xfrm>
                      <a:prstGeom prst="rect">
                        <a:avLst/>
                      </a:prstGeom>
                      <a:solidFill>
                        <a:srgbClr val="1638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3F8F0" id="docshape1" o:spid="_x0000_s1026" style="position:absolute;margin-left:0;margin-top:810.6pt;width:595.5pt;height:31.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c1G2gEAAJ4DAAAOAAAAZHJzL2Uyb0RvYy54bWysU9uO2yAQfa/Uf0C8N47TOJu14qzaXaWq&#13;&#10;tL1I234AxthGxQwdSJz06zvgbDZq36q+IIYZDnPOHDZ3x8Gwg0KvwVY8n805U1ZCo21X8e/fdm/W&#13;&#10;nPkgbCMMWFXxk/L8bvv61WZ0pVpAD6ZRyAjE+nJ0Fe9DcGWWedmrQfgZOGUp2QIOIlCIXdagGAl9&#13;&#10;MNliPl9lI2DjEKTynk4fpiTfJvy2VTJ8aVuvAjMVp95CWjGtdVyz7UaUHQrXa3luQ/xDF4PQlh69&#13;&#10;QD2IINge9V9Qg5YIHtowkzBk0LZaqsSB2OTzP9g89cKpxIXE8e4ik/9/sPLz4cl9xdi6d48gf3hS&#13;&#10;JBudLy+ZGHiqYfX4CRqaodgHSGSPLQ7xJtFgx6Tp6aKpOgYm6fCmWC3WBUkvKbec57dFEUXPRPl8&#13;&#10;26EPHxQMLG4qjjSzhC4Ojz5Mpc8lqU0wutlpY1KAXX1vkB0EzTdfvV2/353R/XWZsbHYQrw2IcaT&#13;&#10;RDMyi27xZQ3NiVgiTCYhU9OmB/zF2UgGqbj/uReoODMfLU3gNl8uo6NSsCxuFhTgdaa+zggrCari&#13;&#10;gbNpex8mF+4d6q6nl/JE2sI7UrfVifhLV+dmyQRJurNho8uu41T18q22vwEAAP//AwBQSwMEFAAG&#13;&#10;AAgAAAAhAK7mMj/lAAAAEAEAAA8AAABkcnMvZG93bnJldi54bWxMj1tLw0AQhd8F/8Mygi9iN4k1&#13;&#10;1DSb4gXBQBFsBfFtuzsmwb2E7LaJ/97Jk74MzHeYM+eUm8kadsIhdN4JSBcJMHTK6841At73z9cr&#13;&#10;YCFKp6XxDgX8YIBNdX5WykL70b3haRcbRiYuFFJAG2NfcB5Ui1aGhe/RkfblBysjrUPD9SBHMreG&#13;&#10;Z0mScys7Rx9a2eNji+p7d7QC1Et+Ve/rPHnNzLL+GG+2D9tPJcTlxfS0pnG/BhZxin8XMHeg/FBR&#13;&#10;sIM/Oh2YEUBtItE8SzNgs57epcQOM1stb4FXJf9fpPoFAAD//wMAUEsBAi0AFAAGAAgAAAAhALaD&#13;&#10;OJL+AAAA4QEAABMAAAAAAAAAAAAAAAAAAAAAAFtDb250ZW50X1R5cGVzXS54bWxQSwECLQAUAAYA&#13;&#10;CAAAACEAOP0h/9YAAACUAQAACwAAAAAAAAAAAAAAAAAvAQAAX3JlbHMvLnJlbHNQSwECLQAUAAYA&#13;&#10;CAAAACEAilHNRtoBAACeAwAADgAAAAAAAAAAAAAAAAAuAgAAZHJzL2Uyb0RvYy54bWxQSwECLQAU&#13;&#10;AAYACAAAACEAruYyP+UAAAAQAQAADwAAAAAAAAAAAAAAAAA0BAAAZHJzL2Rvd25yZXYueG1sUEsF&#13;&#10;BgAAAAAEAAQA8wAAAEYFAAAAAA==&#13;&#10;" fillcolor="#1638bf" stroked="f">
              <v:path arrowok="t"/>
              <w10:wrap anchorx="page" anchory="page"/>
            </v:rect>
          </w:pict>
        </mc:Fallback>
      </mc:AlternateContent>
    </w:r>
    <w:r>
      <w:rPr>
        <w:noProof/>
      </w:rPr>
      <w:drawing>
        <wp:anchor distT="0" distB="0" distL="0" distR="0" simplePos="0" relativeHeight="251660288" behindDoc="0" locked="0" layoutInCell="1" allowOverlap="1" wp14:anchorId="2A1E3E29" wp14:editId="65437406">
          <wp:simplePos x="0" y="0"/>
          <wp:positionH relativeFrom="page">
            <wp:posOffset>529414</wp:posOffset>
          </wp:positionH>
          <wp:positionV relativeFrom="paragraph">
            <wp:posOffset>55945</wp:posOffset>
          </wp:positionV>
          <wp:extent cx="1628235" cy="946803"/>
          <wp:effectExtent l="0" t="0" r="0" b="0"/>
          <wp:wrapNone/>
          <wp:docPr id="4" name="image1.jpeg"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Logo, company name&#10;&#10;Description automatically generated"/>
                  <pic:cNvPicPr/>
                </pic:nvPicPr>
                <pic:blipFill>
                  <a:blip r:embed="rId1" cstate="print"/>
                  <a:stretch>
                    <a:fillRect/>
                  </a:stretch>
                </pic:blipFill>
                <pic:spPr>
                  <a:xfrm>
                    <a:off x="0" y="0"/>
                    <a:ext cx="1628235" cy="946803"/>
                  </a:xfrm>
                  <a:prstGeom prst="rect">
                    <a:avLst/>
                  </a:prstGeom>
                </pic:spPr>
              </pic:pic>
            </a:graphicData>
          </a:graphic>
        </wp:anchor>
      </w:drawing>
    </w:r>
    <w:hyperlink r:id="rId2">
      <w:r>
        <w:rPr>
          <w:color w:val="012069"/>
        </w:rPr>
        <w:t>Reuben-Cooke</w:t>
      </w:r>
      <w:r>
        <w:rPr>
          <w:color w:val="012069"/>
          <w:spacing w:val="1"/>
        </w:rPr>
        <w:t xml:space="preserve"> </w:t>
      </w:r>
      <w:r>
        <w:rPr>
          <w:color w:val="012069"/>
        </w:rPr>
        <w:t>Building</w:t>
      </w:r>
    </w:hyperlink>
    <w:r>
      <w:rPr>
        <w:color w:val="012069"/>
        <w:spacing w:val="-47"/>
      </w:rPr>
      <w:t xml:space="preserve"> </w:t>
    </w:r>
    <w:hyperlink r:id="rId3">
      <w:r>
        <w:rPr>
          <w:color w:val="012069"/>
        </w:rPr>
        <w:t>417</w:t>
      </w:r>
      <w:r>
        <w:rPr>
          <w:color w:val="012069"/>
          <w:spacing w:val="5"/>
        </w:rPr>
        <w:t xml:space="preserve"> </w:t>
      </w:r>
      <w:r>
        <w:rPr>
          <w:color w:val="012069"/>
        </w:rPr>
        <w:t>Chapel</w:t>
      </w:r>
      <w:r>
        <w:rPr>
          <w:color w:val="012069"/>
          <w:spacing w:val="5"/>
        </w:rPr>
        <w:t xml:space="preserve"> </w:t>
      </w:r>
      <w:r>
        <w:rPr>
          <w:color w:val="012069"/>
        </w:rPr>
        <w:t>Drive</w:t>
      </w:r>
    </w:hyperlink>
  </w:p>
  <w:p w14:paraId="5EF8BBE3" w14:textId="2BBB1DDD" w:rsidR="00C6606A" w:rsidRDefault="004B6522" w:rsidP="00C6606A">
    <w:pPr>
      <w:pStyle w:val="BodyText"/>
      <w:spacing w:line="314" w:lineRule="auto"/>
      <w:ind w:right="128"/>
      <w:rPr>
        <w:color w:val="012069"/>
      </w:rPr>
    </w:pPr>
    <w:r>
      <w:rPr>
        <w:color w:val="012069"/>
      </w:rPr>
      <w:t>Campus</w:t>
    </w:r>
    <w:r>
      <w:rPr>
        <w:color w:val="012069"/>
        <w:spacing w:val="10"/>
      </w:rPr>
      <w:t xml:space="preserve"> </w:t>
    </w:r>
    <w:r>
      <w:rPr>
        <w:color w:val="012069"/>
      </w:rPr>
      <w:t>Box</w:t>
    </w:r>
    <w:r>
      <w:rPr>
        <w:color w:val="012069"/>
        <w:spacing w:val="10"/>
      </w:rPr>
      <w:t xml:space="preserve"> </w:t>
    </w:r>
    <w:r>
      <w:rPr>
        <w:color w:val="012069"/>
      </w:rPr>
      <w:t>90086</w:t>
    </w:r>
    <w:r>
      <w:rPr>
        <w:color w:val="012069"/>
        <w:spacing w:val="1"/>
      </w:rPr>
      <w:t xml:space="preserve"> </w:t>
    </w:r>
    <w:r>
      <w:rPr>
        <w:color w:val="012069"/>
      </w:rPr>
      <w:t>Duke</w:t>
    </w:r>
    <w:r>
      <w:rPr>
        <w:color w:val="012069"/>
        <w:spacing w:val="4"/>
      </w:rPr>
      <w:t xml:space="preserve"> </w:t>
    </w:r>
    <w:r>
      <w:rPr>
        <w:color w:val="012069"/>
      </w:rPr>
      <w:t>University</w:t>
    </w:r>
    <w:r>
      <w:rPr>
        <w:color w:val="012069"/>
        <w:spacing w:val="1"/>
      </w:rPr>
      <w:t xml:space="preserve"> </w:t>
    </w:r>
    <w:r>
      <w:rPr>
        <w:color w:val="012069"/>
      </w:rPr>
      <w:t>Durham,</w:t>
    </w:r>
    <w:r>
      <w:rPr>
        <w:color w:val="012069"/>
        <w:spacing w:val="8"/>
      </w:rPr>
      <w:t xml:space="preserve"> </w:t>
    </w:r>
    <w:r>
      <w:rPr>
        <w:color w:val="012069"/>
      </w:rPr>
      <w:t>NC</w:t>
    </w:r>
    <w:r>
      <w:rPr>
        <w:color w:val="012069"/>
        <w:spacing w:val="9"/>
      </w:rPr>
      <w:t xml:space="preserve"> </w:t>
    </w:r>
    <w:r>
      <w:rPr>
        <w:color w:val="012069"/>
      </w:rPr>
      <w:t>27708</w:t>
    </w:r>
    <w:r>
      <w:rPr>
        <w:color w:val="012069"/>
        <w:spacing w:val="1"/>
      </w:rPr>
      <w:t xml:space="preserve"> </w:t>
    </w:r>
    <w:hyperlink r:id="rId4">
      <w:r w:rsidR="00F74AA8">
        <w:rPr>
          <w:color w:val="012069"/>
        </w:rPr>
        <w:t>eec35</w:t>
      </w:r>
      <w:r>
        <w:rPr>
          <w:color w:val="012069"/>
        </w:rPr>
        <w:t>@duk</w:t>
      </w:r>
    </w:hyperlink>
    <w:hyperlink r:id="rId5">
      <w:r>
        <w:rPr>
          <w:color w:val="012069"/>
        </w:rPr>
        <w:t>e.edu</w:t>
      </w:r>
    </w:hyperlink>
  </w:p>
  <w:p w14:paraId="684F782B" w14:textId="172D288E" w:rsidR="00F74AA8" w:rsidRDefault="00F74AA8" w:rsidP="00C6606A">
    <w:pPr>
      <w:pStyle w:val="BodyText"/>
      <w:spacing w:line="314" w:lineRule="auto"/>
      <w:ind w:right="128"/>
    </w:pPr>
    <w:r>
      <w:rPr>
        <w:color w:val="012069"/>
      </w:rPr>
      <w:t>(215)740-6225</w:t>
    </w:r>
  </w:p>
  <w:p w14:paraId="074CE1FD" w14:textId="77777777" w:rsidR="00C6606A"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238D"/>
    <w:multiLevelType w:val="multilevel"/>
    <w:tmpl w:val="332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E1F26"/>
    <w:multiLevelType w:val="multilevel"/>
    <w:tmpl w:val="3768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852820">
    <w:abstractNumId w:val="1"/>
  </w:num>
  <w:num w:numId="2" w16cid:durableId="68270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22"/>
    <w:rsid w:val="001466B5"/>
    <w:rsid w:val="00186B0D"/>
    <w:rsid w:val="001D2CEF"/>
    <w:rsid w:val="002061CD"/>
    <w:rsid w:val="003342A3"/>
    <w:rsid w:val="003A7C39"/>
    <w:rsid w:val="004B6522"/>
    <w:rsid w:val="00516F9E"/>
    <w:rsid w:val="00520876"/>
    <w:rsid w:val="0053272A"/>
    <w:rsid w:val="005553FE"/>
    <w:rsid w:val="006A08CE"/>
    <w:rsid w:val="006E4A61"/>
    <w:rsid w:val="00711AAA"/>
    <w:rsid w:val="00714E60"/>
    <w:rsid w:val="007A7D8B"/>
    <w:rsid w:val="00824BD4"/>
    <w:rsid w:val="008452DE"/>
    <w:rsid w:val="008759D8"/>
    <w:rsid w:val="00A3366B"/>
    <w:rsid w:val="00A57983"/>
    <w:rsid w:val="00AB62DE"/>
    <w:rsid w:val="00AE2E49"/>
    <w:rsid w:val="00B26DA4"/>
    <w:rsid w:val="00C039C4"/>
    <w:rsid w:val="00E23E68"/>
    <w:rsid w:val="00E5223A"/>
    <w:rsid w:val="00F714E2"/>
    <w:rsid w:val="00F74AA8"/>
    <w:rsid w:val="00FE17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7C6EECE"/>
  <w14:defaultImageDpi w14:val="32767"/>
  <w15:chartTrackingRefBased/>
  <w15:docId w15:val="{CDFC64B7-F5F5-E145-9401-938FD385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6522"/>
    <w:pPr>
      <w:widowControl w:val="0"/>
      <w:autoSpaceDE w:val="0"/>
      <w:autoSpaceDN w:val="0"/>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HHeader1">
    <w:name w:val="NIH_Header1"/>
    <w:basedOn w:val="Normal"/>
    <w:qFormat/>
    <w:rsid w:val="002061CD"/>
    <w:pPr>
      <w:widowControl/>
      <w:autoSpaceDE/>
      <w:autoSpaceDN/>
      <w:jc w:val="both"/>
    </w:pPr>
    <w:rPr>
      <w:rFonts w:eastAsiaTheme="minorHAnsi"/>
      <w:color w:val="000000" w:themeColor="text1"/>
    </w:rPr>
  </w:style>
  <w:style w:type="paragraph" w:styleId="BodyText">
    <w:name w:val="Body Text"/>
    <w:basedOn w:val="Normal"/>
    <w:link w:val="BodyTextChar"/>
    <w:uiPriority w:val="1"/>
    <w:qFormat/>
    <w:rsid w:val="004B6522"/>
    <w:pPr>
      <w:ind w:left="8227"/>
    </w:pPr>
    <w:rPr>
      <w:sz w:val="18"/>
      <w:szCs w:val="18"/>
    </w:rPr>
  </w:style>
  <w:style w:type="character" w:customStyle="1" w:styleId="BodyTextChar">
    <w:name w:val="Body Text Char"/>
    <w:basedOn w:val="DefaultParagraphFont"/>
    <w:link w:val="BodyText"/>
    <w:uiPriority w:val="1"/>
    <w:rsid w:val="004B6522"/>
    <w:rPr>
      <w:rFonts w:ascii="Arial" w:eastAsia="Arial" w:hAnsi="Arial" w:cs="Arial"/>
      <w:sz w:val="18"/>
      <w:szCs w:val="18"/>
    </w:rPr>
  </w:style>
  <w:style w:type="paragraph" w:styleId="Header">
    <w:name w:val="header"/>
    <w:basedOn w:val="Normal"/>
    <w:link w:val="HeaderChar"/>
    <w:uiPriority w:val="99"/>
    <w:unhideWhenUsed/>
    <w:rsid w:val="004B6522"/>
    <w:pPr>
      <w:tabs>
        <w:tab w:val="center" w:pos="4680"/>
        <w:tab w:val="right" w:pos="9360"/>
      </w:tabs>
    </w:pPr>
  </w:style>
  <w:style w:type="character" w:customStyle="1" w:styleId="HeaderChar">
    <w:name w:val="Header Char"/>
    <w:basedOn w:val="DefaultParagraphFont"/>
    <w:link w:val="Header"/>
    <w:uiPriority w:val="99"/>
    <w:rsid w:val="004B6522"/>
    <w:rPr>
      <w:rFonts w:ascii="Arial" w:eastAsia="Arial" w:hAnsi="Arial" w:cs="Arial"/>
      <w:sz w:val="22"/>
      <w:szCs w:val="22"/>
    </w:rPr>
  </w:style>
  <w:style w:type="paragraph" w:styleId="NormalWeb">
    <w:name w:val="Normal (Web)"/>
    <w:basedOn w:val="Normal"/>
    <w:uiPriority w:val="99"/>
    <w:semiHidden/>
    <w:unhideWhenUsed/>
    <w:rsid w:val="00AB62D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4AA8"/>
    <w:rPr>
      <w:color w:val="0000FF"/>
      <w:u w:val="single"/>
    </w:rPr>
  </w:style>
  <w:style w:type="paragraph" w:styleId="Footer">
    <w:name w:val="footer"/>
    <w:basedOn w:val="Normal"/>
    <w:link w:val="FooterChar"/>
    <w:uiPriority w:val="99"/>
    <w:unhideWhenUsed/>
    <w:rsid w:val="00F74AA8"/>
    <w:pPr>
      <w:tabs>
        <w:tab w:val="center" w:pos="4680"/>
        <w:tab w:val="right" w:pos="9360"/>
      </w:tabs>
    </w:pPr>
  </w:style>
  <w:style w:type="character" w:customStyle="1" w:styleId="FooterChar">
    <w:name w:val="Footer Char"/>
    <w:basedOn w:val="DefaultParagraphFont"/>
    <w:link w:val="Footer"/>
    <w:uiPriority w:val="99"/>
    <w:rsid w:val="00F74AA8"/>
    <w:rPr>
      <w:rFonts w:ascii="Arial" w:eastAsia="Arial" w:hAnsi="Arial" w:cs="Arial"/>
      <w:sz w:val="22"/>
      <w:szCs w:val="22"/>
    </w:rPr>
  </w:style>
  <w:style w:type="character" w:styleId="UnresolvedMention">
    <w:name w:val="Unresolved Mention"/>
    <w:basedOn w:val="DefaultParagraphFont"/>
    <w:uiPriority w:val="99"/>
    <w:rsid w:val="00F74AA8"/>
    <w:rPr>
      <w:color w:val="605E5C"/>
      <w:shd w:val="clear" w:color="auto" w:fill="E1DFDD"/>
    </w:rPr>
  </w:style>
  <w:style w:type="character" w:styleId="FollowedHyperlink">
    <w:name w:val="FollowedHyperlink"/>
    <w:basedOn w:val="DefaultParagraphFont"/>
    <w:uiPriority w:val="99"/>
    <w:semiHidden/>
    <w:unhideWhenUsed/>
    <w:rsid w:val="00F74A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5146">
      <w:bodyDiv w:val="1"/>
      <w:marLeft w:val="0"/>
      <w:marRight w:val="0"/>
      <w:marTop w:val="0"/>
      <w:marBottom w:val="0"/>
      <w:divBdr>
        <w:top w:val="none" w:sz="0" w:space="0" w:color="auto"/>
        <w:left w:val="none" w:sz="0" w:space="0" w:color="auto"/>
        <w:bottom w:val="none" w:sz="0" w:space="0" w:color="auto"/>
        <w:right w:val="none" w:sz="0" w:space="0" w:color="auto"/>
      </w:divBdr>
    </w:div>
    <w:div w:id="196175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maps.duke.edu/?focus=207" TargetMode="External"/><Relationship Id="rId2" Type="http://schemas.openxmlformats.org/officeDocument/2006/relationships/hyperlink" Target="https://maps.duke.edu/?focus=207" TargetMode="External"/><Relationship Id="rId1" Type="http://schemas.openxmlformats.org/officeDocument/2006/relationships/image" Target="media/image1.jpeg"/><Relationship Id="rId5" Type="http://schemas.openxmlformats.org/officeDocument/2006/relationships/hyperlink" Target="mailto:psychneuro@duke.edu" TargetMode="External"/><Relationship Id="rId4" Type="http://schemas.openxmlformats.org/officeDocument/2006/relationships/hyperlink" Target="mailto:psychneuro@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Elika Bergelson, Ph.D.</dc:creator>
  <cp:keywords/>
  <dc:description/>
  <cp:lastModifiedBy>Microsoft Office User</cp:lastModifiedBy>
  <cp:revision>4</cp:revision>
  <dcterms:created xsi:type="dcterms:W3CDTF">2023-01-03T16:33:00Z</dcterms:created>
  <dcterms:modified xsi:type="dcterms:W3CDTF">2023-04-10T18:23:00Z</dcterms:modified>
</cp:coreProperties>
</file>