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the variables which predict delays in vocabulary and early support services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Introduction</w:t>
      </w:r>
      <w:bookmarkEnd w:id="22"/>
    </w:p>
    <w:p>
      <w:pPr>
        <w:pStyle w:val="FirstParagraph"/>
      </w:pPr>
      <w:r>
        <w:t xml:space="preserve">In the United States, 1-2 children are born with hearing loss, per 1,000 births</w:t>
      </w:r>
      <w:r>
        <w:t xml:space="preserve"> </w:t>
      </w:r>
      <w:r>
        <w:t xml:space="preserve">(CDC, 2018)</w:t>
      </w:r>
      <w:r>
        <w:t xml:space="preserve">. This translates to 114,000 Deaf or Hard of Hearing (DHH) children born in the U.S. per year</w:t>
      </w:r>
      <w:r>
        <w:t xml:space="preserve"> </w:t>
      </w:r>
      <w:r>
        <w:t xml:space="preserve">(Martin, Hamilton, Osterman, &amp; Driscoll, 2019)</w:t>
      </w:r>
      <w:r>
        <w:t xml:space="preserve">. Of these 114,000, ~90% will be born to hearing parents</w:t>
      </w:r>
      <w:r>
        <w:t xml:space="preserve"> </w:t>
      </w:r>
      <w:r>
        <w:t xml:space="preserve">(Mitchell &amp; Karchmer, 2004)</w:t>
      </w:r>
      <w:r>
        <w:t xml:space="preserve">, in a home where spoken language is likely the dominant communication method. Depending on the type and degree of hearing loss and whether the child uses amplification, spoken linguistic input will be partially or totally inaccessible.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but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w:t>
      </w:r>
    </w:p>
    <w:p>
      <w:pPr>
        <w:pStyle w:val="Textkrper"/>
      </w:pPr>
      <w:r>
        <w:t xml:space="preserve">Though the literature points towards spoken language delays and deficits for DHH children, this is a highly variable population with highly variable outcomes</w:t>
      </w:r>
      <w:r>
        <w:t xml:space="preserve"> </w:t>
      </w:r>
      <w:r>
        <w:t xml:space="preserve">(Pisoni, Kronenberger, Harris, &amp; Moberly, 2018)</w:t>
      </w:r>
      <w:r>
        <w:t xml:space="preserv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predict language outcomes in DHH children. For example, DHH girls, like hearing girls</w:t>
      </w:r>
      <w:r>
        <w:t xml:space="preserve"> </w:t>
      </w:r>
      <w:r>
        <w:t xml:space="preserve">(Bornstein, Hahn, &amp; Haynes, 2004; Fenson et al., 1994; Frank, Braginsky, Yurovsky, &amp; Marchman, 2017)</w:t>
      </w:r>
      <w:r>
        <w:t xml:space="preserve">, have been found to have a larger spoken vocabulary than DHH boys</w:t>
      </w:r>
      <w:r>
        <w:t xml:space="preserve"> </w:t>
      </w:r>
      <w:r>
        <w:t xml:space="preserve">(Ching et al., 2013; Kiese-Himmel &amp; Ohlwein, 2002)</w:t>
      </w:r>
      <w:r>
        <w:t xml:space="preserve">. We explore each of these factors briefly below:</w:t>
      </w:r>
    </w:p>
    <w:p>
      <w:pPr>
        <w:pStyle w:val="Textkrper"/>
      </w:pPr>
      <w:r>
        <w:t xml:space="preserve">Additional co-occuring disabilities occur frequently in the DHH population, perhaps as much as three times more than in the hearing population</w:t>
      </w:r>
      <w:r>
        <w:t xml:space="preserve"> </w:t>
      </w:r>
      <w:r>
        <w:t xml:space="preserve">(Pollack, 1997)</w:t>
      </w:r>
      <w:r>
        <w:t xml:space="preserve">. Some of these conditions, particularly those involving developmental delay (e.g., Down syndrome), result in language delays independent of hearing loss</w:t>
      </w:r>
      <w:r>
        <w:t xml:space="preserve"> </w:t>
      </w:r>
      <w:r>
        <w:t xml:space="preserve">(Chapman, 1997; Kristoffersen, 2008; Weismer, Lord, &amp; Esler, 2010)</w:t>
      </w:r>
      <w:r>
        <w:t xml:space="preserve">. Disability and hearing loss likely each contribute to a given child’s language development</w:t>
      </w:r>
      <w:r>
        <w:t xml:space="preserve"> </w:t>
      </w:r>
      <w:r>
        <w:t xml:space="preserve">(Ching et al., 2013; Rajput, Brown, &amp; Bamiou, 2003; Van Nierop et al., 2016)</w:t>
      </w:r>
      <w:r>
        <w:t xml:space="preserve">, with differential effects of each</w:t>
      </w:r>
      <w:r>
        <w:t xml:space="preserve"> </w:t>
      </w:r>
      <w:r>
        <w:t xml:space="preserve">(Vesseur et al., 2016)</w:t>
      </w:r>
      <w:r>
        <w:t xml:space="preserve">. Similarly, independently of hearing status, prematurity is linked to increased risk of language delay and disorder</w:t>
      </w:r>
      <w:r>
        <w:t xml:space="preserve"> </w:t>
      </w:r>
      <w:r>
        <w:t xml:space="preserve">(Barre, Morgan, Doyle, &amp; Anderson, 2011; Carter &amp; Msall, 2017; Cusson, 2003; Rechia, Oliveira, Crestani, Biaggio, &amp; de Souza, 2016; Van Noort-van Der Spek, Franken, &amp; Weisglas-Kuperus, 2012; Vohr, 2014)</w:t>
      </w:r>
      <w:r>
        <w:t xml:space="preserve">. One study of premature infants finds that auditory brainstem response during newborn hearing screening predicts language performance on the PLS-4 at age 3</w:t>
      </w:r>
      <w:r>
        <w:t xml:space="preserve"> </w:t>
      </w:r>
      <w:r>
        <w:t xml:space="preserve">(Amin, Vogler-Elias, Orlando, &amp; Wang, 2014)</w:t>
      </w:r>
      <w:r>
        <w:t xml:space="preserve">, suggesting a link between prematurity, hearing loss, and language development in early childhood, though further research is needed in this domain</w:t>
      </w:r>
      <w:r>
        <w:t xml:space="preserve"> </w:t>
      </w:r>
      <w:r>
        <w:t xml:space="preserve">(Vohr, 2016)</w:t>
      </w:r>
      <w:r>
        <w:t xml:space="preserve">.</w:t>
      </w:r>
    </w:p>
    <w:p>
      <w:pPr>
        <w:pStyle w:val="Textkrper"/>
      </w:pPr>
      <w:r>
        <w:t xml:space="preserve">Across several dimensions, more severe hearing loss (less access to spoken language) typically results in more difficulty with spoken language across infancy and childhood</w:t>
      </w:r>
      <w:r>
        <w:t xml:space="preserve"> </w:t>
      </w:r>
      <w:r>
        <w:t xml:space="preserve">(Ching et al., 2010, 2013; Sarant, Holt, Dowell, Richards, &amp; Blamey, 2008; Sininger, Grimes, &amp; Christensen, 2010; Tomblin et al., 2015; Vohr et al., 2008; Wake, Hughes, Poulakis, Collins, &amp; Rickards, 2004)</w:t>
      </w:r>
      <w:r>
        <w:t xml:space="preserve">. Even mild unilateral hearing loss has been tied to higher risk of language delays and educational challenges relative to hearing children</w:t>
      </w:r>
      <w:r>
        <w:t xml:space="preserve"> </w:t>
      </w:r>
      <w:r>
        <w:t xml:space="preserve">(Kiese-Himmel, 2002; Lieu, 2004, 2013; Lieu, Tye-Murray, &amp; Fu, 2012; Vila &amp; Lieu, 2015)</w:t>
      </w:r>
      <w:r>
        <w:t xml:space="preserve">. Hearing aids (HAs) and cochlear implants (CIs), through boosting auditory access, have been associated with better speech perception and spoken language outcomes</w:t>
      </w:r>
      <w:r>
        <w:t xml:space="preserve"> </w:t>
      </w:r>
      <w:r>
        <w:t xml:space="preserve">(Niparko et al., 2010; Walker et al., 2015; Waltzman et al., 1997)</w:t>
      </w:r>
      <w:r>
        <w:t xml:space="preserve">.</w:t>
      </w:r>
    </w:p>
    <w:p>
      <w:pPr>
        <w:pStyle w:val="Textkrper"/>
      </w:pPr>
      <w:r>
        <w:t xml:space="preserve">Total Communication (TC) refers to communication that combines speech, gesture, and elements of sign</w:t>
      </w:r>
      <w:r>
        <w:rPr>
          <w:rStyle w:val="Funotenzeichen"/>
        </w:rPr>
        <w:footnoteReference w:id="23"/>
      </w:r>
      <w:r>
        <w:t xml:space="preserve">, sometimes simultaneously. Compared to total communication, DHH children using an exclusively oral approach have better speech intelligibility</w:t>
      </w:r>
      <w:r>
        <w:t xml:space="preserve"> </w:t>
      </w:r>
      <w:r>
        <w:t xml:space="preserve">(Dillon, Burkholder, Cleary, &amp; Pisoni, 2004; Geers et al., 2017; Geers, Spehar, &amp; Sedey, 2002; Hodges, Dolan Ash, Balkany, Schloffman, &amp; Butts, 1999)</w:t>
      </w:r>
      <w:r>
        <w:t xml:space="preserve"> </w:t>
      </w:r>
      <w:r>
        <w:t xml:space="preserve">and auditory perception</w:t>
      </w:r>
      <w:r>
        <w:t xml:space="preserve"> </w:t>
      </w:r>
      <w:r>
        <w:t xml:space="preserve">(Geers et al., 2017; O’Donoghue, Nikolopoulos, &amp; Archbold, 2000)</w:t>
      </w:r>
      <w:r>
        <w:t xml:space="preserve">. That said, there is some debate as to whether an oral approach facilitates higher spoken language performance, or whether children who demonstrate aptitude for spoken language are steered towards the oral approach rather than TC</w:t>
      </w:r>
      <w:r>
        <w:t xml:space="preserve"> </w:t>
      </w:r>
      <w:r>
        <w:t xml:space="preserve">(Hall, Levin, &amp; Anderson, 2017)</w:t>
      </w:r>
      <w:r>
        <w:t xml:space="preserve">.</w:t>
      </w:r>
    </w:p>
    <w:p>
      <w:pPr>
        <w:pStyle w:val="Textkrper"/>
      </w:pPr>
      <w:r>
        <w:t xml:space="preserve">Early identification</w:t>
      </w:r>
      <w:r>
        <w:t xml:space="preserve"> </w:t>
      </w:r>
      <w:r>
        <w:t xml:space="preserve">(Apuzzo &amp; Yoshinaga-Itano, 1995; Kennedy et al., 2006; Robinshaw, 1995; White &amp; White, 1987; Yoshinaga-Itano, Sedey, Coulter, &amp; Mehl, 1998; Yoshinaga-Itano et al., 2018)</w:t>
      </w:r>
      <w:r>
        <w:t xml:space="preserve"> </w:t>
      </w:r>
      <w:r>
        <w:t xml:space="preserve">and timely enrollment in early intervention programs</w:t>
      </w:r>
      <w:r>
        <w:t xml:space="preserve"> </w:t>
      </w:r>
      <w:r>
        <w:t xml:space="preserve">(Ching et al., 2013; Holzinger, Fellinger, &amp; Beitel, 2011; Vohr et al., 2008, 2011; Watkin et al., 2007)</w:t>
      </w:r>
      <w:r>
        <w:t xml:space="preserve"> </w:t>
      </w:r>
      <w:r>
        <w:t xml:space="preserve">are associated with better language proficiency. Indeed, DHH children who receive prompt diagnosis and early access to services have been found to meet age-appropriate developmental outcomes, including language</w:t>
      </w:r>
      <w:r>
        <w:t xml:space="preserve"> </w:t>
      </w:r>
      <w:r>
        <w:t xml:space="preserve">(Stika et al., 2015)</w:t>
      </w:r>
      <w:r>
        <w:t xml:space="preserve">. In line with these findings, the American Academy of Pediatricians (AAP) has set an initiative for Early Hearing Detection and Intervention (EHDI). Their EHDI guidelines recommend that DHH children are screened by 1 month old, diagnosed by 3 months old, and enter early intervention services by 6 months old. We refer to this guideline as 1-3-6. Meeting this standard appears to improve spoken language outcomes for children with HL and the benefits appear consistent across a range of demographic characteristics</w:t>
      </w:r>
      <w:r>
        <w:t xml:space="preserve"> </w:t>
      </w:r>
      <w:r>
        <w:t xml:space="preserve">(Yoshinaga-Itano et al., 2017, 2018)</w:t>
      </w:r>
      <w:r>
        <w:t xml:space="preserve">.</w:t>
      </w:r>
    </w:p>
    <w:p>
      <w:pPr>
        <w:pStyle w:val="Textkrper"/>
      </w:pPr>
      <w:r>
        <w:t xml:space="preserve">These factors don’t occur in a vacuum. Despite many studies examining the impact of these factors on language development, there is still a gap in the literature describing and analyzing vocabulary development across the full range of children receiving services for hearing loss, with many studies focusing in on specific subgroups</w:t>
      </w:r>
      <w:r>
        <w:t xml:space="preserve"> </w:t>
      </w:r>
      <w:r>
        <w:t xml:space="preserve">(e.g. children under age X with Y level of hearing loss and Z amplification approach, e.g., Vohr et al., 2008; Yoshinaga-Itano et al., 2018)</w:t>
      </w:r>
      <w:r>
        <w:t xml:space="preserve">. We instead ask how these factors co-occur and interact in the context of the broad diversity of the DHH community.</w:t>
      </w:r>
    </w:p>
    <w:p>
      <w:pPr>
        <w:pStyle w:val="berschrift2"/>
      </w:pPr>
      <w:bookmarkStart w:id="24" w:name="goals-and-predictions"/>
      <w:r>
        <w:t xml:space="preserve">Goals and Predictions</w:t>
      </w:r>
      <w:bookmarkEnd w:id="24"/>
    </w:p>
    <w:p>
      <w:pPr>
        <w:pStyle w:val="FirstParagraph"/>
      </w:pPr>
      <w:r>
        <w:t xml:space="preserve">In what follows, we present an empirical analysis of early vocabulary in a wide range of young children receiving state services in North Carolina. 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related, due to known causal relations (e.g., cochlear implants recommended for severe hearing loss, but not mild hearing loss). We sought to provide descriptive documentation about the distribution of demographic, audiological, and intervention characteristics in a diverse sample of DHH children receiving state services. For the second, we hypothesized that male (vs. female) gender, more severe degree of hearing loss, bilateral (vs. unilateral) hearing loss, no amplification (vs. hearing aids and/or cochlear implants), premature birth, and presence of additional disabilities would predict larger spoken vocabulary delay. We did not have strong predictions regarding the effects of communication method or presence of other health issues (e.g., congenital heart malformation) on vocabulary. For the third goal, based on the prior literature summarized above, we hypothesized that children with less residual hearing (i.e., bilateral, more severe) and no co-occurring conditions would be earlier diagnosed and earlier to begin language services, and that in turn earlier diagnosis would predict earlier intervention.</w:t>
      </w:r>
    </w:p>
    <w:p>
      <w:pPr>
        <w:pStyle w:val="berschrift1"/>
      </w:pPr>
      <w:bookmarkStart w:id="25" w:name="methods"/>
      <w:r>
        <w:t xml:space="preserve">Methods</w:t>
      </w:r>
      <w:bookmarkEnd w:id="25"/>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 ELSSP sent deidentified evaluations to our team after obtaining consent to do so from each family</w:t>
      </w:r>
      <w:r>
        <w:rPr>
          <w:rStyle w:val="Funotenzeichen"/>
        </w:rPr>
        <w:footnoteReference w:id="26"/>
      </w:r>
      <w:r>
        <w:t xml:space="preserve">. Given our goal of characterizing the full range of DHH children with hearing loss in North Carolina, no eligibility criteria beyond hearing loss and receiving an ELSSP evaluation were imposed.</w:t>
      </w:r>
    </w:p>
    <w:p>
      <w:pPr>
        <w:pStyle w:val="Textkrper"/>
      </w:pPr>
      <w:r>
        <w:t xml:space="preserve">The clinical evaluations included demographic and audiological information, MacArthur Bates Communicative Development Inventory vocabulary scores</w:t>
      </w:r>
      <w:r>
        <w:t xml:space="preserve"> </w:t>
      </w:r>
      <w:r>
        <w:t xml:space="preserve">(CDI, Fenson et al., 1994)</w:t>
      </w:r>
      <w:r>
        <w:t xml:space="preserve">, and the results of any clinical assessments administered (e.g., PPVT), detailed further below. For some children, multiple evaluations were available from different timepoints. In these cases, only the first evaluation was considered for this study, due to concerns regarding within-subjects variance for statistical analysis.</w:t>
      </w:r>
    </w:p>
    <w:p>
      <w:pPr>
        <w:pStyle w:val="Textkrper"/>
      </w:pPr>
      <w:r>
        <w:t xml:space="preserve">In the present study, we analyze vocabulary data from the CDI. This parent-report instrument gathers information about children’s vocabulary development. The Words and Gestures version of the form is normed for 8–18-month-olds. On Words and Gestures, parents indicate whether their child understands and/or produces each of the 398 vocabulary items. The Words and Sentences version of the form is normed for 16–30-month-olds. On Words and Sentences, parents indicate whether their child produces each of the 680 vocabulary items. Normative data for this instrument</w:t>
      </w:r>
      <w:r>
        <w:t xml:space="preserve"> </w:t>
      </w:r>
      <w:r>
        <w:t xml:space="preserve">(Frank et al., 2017; Jackson-Maldonado et al., 2003)</w:t>
      </w:r>
      <w:r>
        <w:t xml:space="preserve"> </w:t>
      </w:r>
      <w:r>
        <w:t xml:space="preserve">is available from Wordbank, an open database of CDI data from a large set of participants across many languages. The CDI has also been validated for DHH children with cochlear implants</w:t>
      </w:r>
      <w:r>
        <w:t xml:space="preserve"> </w:t>
      </w:r>
      <w:r>
        <w:t xml:space="preserve">(Thal, Desjardin, &amp; Eisenberg, 2007)</w:t>
      </w:r>
      <w:r>
        <w:t xml:space="preserve"> </w:t>
      </w:r>
      <w:r>
        <w:t xml:space="preserve">within and above the normed age range for the CDI. Several studies have used the CDI to measure vocabulary development in DHH children</w:t>
      </w:r>
      <w:r>
        <w:t xml:space="preserve"> </w:t>
      </w:r>
      <w:r>
        <w:t xml:space="preserve">(e.g., Yoshinaga-Itano et al., 2017, 2018; de Diego-Lázaro et al., 2018; Vohr et al., 2008, 2011)</w:t>
      </w:r>
      <w:r>
        <w:t xml:space="preserve">. We build on this literature in our analyses below.</w:t>
      </w:r>
    </w:p>
    <w:p>
      <w:pPr>
        <w:pStyle w:val="Textkrper"/>
      </w:pPr>
      <w:r>
        <w:t xml:space="preserve">While this collaboration is ongoing, we opted to pause for this analysis upon receiving data from 100 children. Thus, the reported sample below consists of 101 children (57 male / 44 female) ages 4.10–35.70 months (M=21.20, SD=9.10). Race and socioeconomic information were not available. Families were administered either the Words and Gestures or Words and Sentences version of the CDI based on clinician judgment. Children who were too old for Words and Gestures, but who were not producing many words at the time of assessment, were often given Words and Gestures (n = 38). Families, whose primary language was Spanish (n = 15) completed the Spanish language version of the CDI</w:t>
      </w:r>
      <w:r>
        <w:t xml:space="preserve"> </w:t>
      </w:r>
      <w:r>
        <w:t xml:space="preserve">(Jackson-Maldonado et al., 2003)</w:t>
      </w:r>
      <w:r>
        <w:t xml:space="preserve">. See Table 1 for additional CDI information for our sample. A summary of all the variables we examined is available in Table 2, and more detailed information can be found in the Supplemental Materials, tables S2-S4.</w:t>
      </w:r>
    </w:p>
    <w:p>
      <w:pPr>
        <w:pStyle w:val="berschrift1"/>
      </w:pPr>
      <w:bookmarkStart w:id="27" w:name="results"/>
      <w:r>
        <w:t xml:space="preserve">Results</w:t>
      </w:r>
      <w:bookmarkEnd w:id="27"/>
    </w:p>
    <w:p>
      <w:pPr>
        <w:pStyle w:val="FirstParagraph"/>
      </w:pPr>
      <w:r>
        <w:t xml:space="preserve">We split the results into three parts. In the first, we explore relationships among child demographic, audiological, and clinical variables. In the second, we use these variables to predict vocabulary development. Finally, in the third, we describe the implementation of the EHDI 1-3-6 guidelines and predictors of early diagnosis and intervention in this sample. All analyses were conducted in R. All code is available on our OSF page (</w:t>
      </w:r>
      <w:hyperlink r:id="rId28">
        <w:r>
          <w:rPr>
            <w:rStyle w:val="Hyperlink"/>
          </w:rPr>
          <w:t xml:space="preserve">https://osf.io/kfcs3/</w:t>
        </w:r>
      </w:hyperlink>
      <w:r>
        <w:t xml:space="preserve">).</w:t>
      </w:r>
    </w:p>
    <w:p>
      <w:pPr>
        <w:pStyle w:val="berschrift2"/>
      </w:pPr>
      <w:bookmarkStart w:id="29" w:name="relationships-among-demographic-audiological-and-clinical-variables"/>
      <w:r>
        <w:t xml:space="preserve">Relationships Among Demographic, Audiological, and Clinical Variables</w:t>
      </w:r>
      <w:bookmarkEnd w:id="29"/>
    </w:p>
    <w:p>
      <w:pPr>
        <w:pStyle w:val="FirstParagraph"/>
      </w:pPr>
      <w:r>
        <w:t xml:space="preserve">Before we test how these variables may be related to vocabulary, we describe their relationships to each other. As would be expected, many health, audiological, and clinical characteristics are not distributed randomly across this sample of children. To quantify this statistically, we used Bonferroni-corrected chi-square tests between each of our variables. Because the chi-square statistic assumes n &gt; 5 is</w:t>
      </w:r>
      <w:r>
        <w:t xml:space="preserve"> </w:t>
      </w:r>
      <w:r>
        <w:rPr>
          <w:i/>
        </w:rPr>
        <w:t xml:space="preserve">expected</w:t>
      </w:r>
      <w:r>
        <w:t xml:space="preserve"> </w:t>
      </w:r>
      <w:r>
        <w:t xml:space="preserve">in the majority of the cells for each test</w:t>
      </w:r>
      <w:r>
        <w:t xml:space="preserve"> </w:t>
      </w:r>
      <w:r>
        <w:t xml:space="preserve">(preferably</w:t>
      </w:r>
      <w:r>
        <w:t xml:space="preserve"> </w:t>
      </w:r>
      <m:oMath>
        <m:r>
          <m:t>≥</m:t>
        </m:r>
      </m:oMath>
      <w:r>
        <w:t xml:space="preserve"> </w:t>
      </w:r>
      <w:r>
        <w:t xml:space="preserve">80% McHugh, 2013)</w:t>
      </w:r>
      <w:r>
        <w:t xml:space="preserve">, we excluded mixed hearing loss (n = 8) and cued speech (n = 1) from this section of the analysis.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pPr>
        <w:pStyle w:val="Textkrper"/>
      </w:pPr>
      <w:r>
        <w:t xml:space="preserve">Given that we ran 66 Chi-square tests, Bonferroni-corrected alpha for this set of analyses was p &lt; 0.0007. Of these 66 combinations of variables, p &lt; .05 for 26, and 9 survived Bonferroni correction. We are only discussing the latter below, but the full set of results can be found in Figure 1.</w:t>
      </w:r>
    </w:p>
    <w:p>
      <w:pPr>
        <w:pStyle w:val="Textkrper"/>
      </w:pPr>
      <w:r>
        <w:t xml:space="preserve">As expected, we found that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11.63, p = .0006), and children with developmental delays were more likely to also experience health issues (</w:t>
      </w:r>
      <m:oMath>
        <m:sSup>
          <m:e>
            <m:r>
              <m:t>X</m:t>
            </m:r>
          </m:e>
          <m:sup>
            <m:r>
              <m:t>2</m:t>
            </m:r>
          </m:sup>
        </m:sSup>
      </m:oMath>
      <w:r>
        <w:t xml:space="preserve"> </w:t>
      </w:r>
      <w:r>
        <w:t xml:space="preserve">(1, N = 98) = 20.87, p &lt; .0001). Children with developmental delays received more services per month than typically-developing children (</w:t>
      </w:r>
      <m:oMath>
        <m:sSup>
          <m:e>
            <m:r>
              <m:t>X</m:t>
            </m:r>
          </m:e>
          <m:sup>
            <m:r>
              <m:t>2</m:t>
            </m:r>
          </m:sup>
        </m:sSup>
      </m:oMath>
      <w:r>
        <w:t xml:space="preserve"> </w:t>
      </w:r>
      <w:r>
        <w:t xml:space="preserve">(2, N = 95) = 22.17, p &lt; .0001) and were more likely to use total communication (</w:t>
      </w:r>
      <m:oMath>
        <m:sSup>
          <m:e>
            <m:r>
              <m:t>X</m:t>
            </m:r>
          </m:e>
          <m:sup>
            <m:r>
              <m:t>2</m:t>
            </m:r>
          </m:sup>
        </m:sSup>
      </m:oMath>
      <w:r>
        <w:t xml:space="preserve"> </w:t>
      </w:r>
      <w:r>
        <w:t xml:space="preserve">(2, N = 98) = 22.51, p &lt; .0001). Likewise, children who used total communication received more services per month than children using spoken language (</w:t>
      </w:r>
      <m:oMath>
        <m:sSup>
          <m:e>
            <m:r>
              <m:t>X</m:t>
            </m:r>
          </m:e>
          <m:sup>
            <m:r>
              <m:t>2</m:t>
            </m:r>
          </m:sup>
        </m:sSup>
      </m:oMath>
      <w:r>
        <w:t xml:space="preserve"> </w:t>
      </w:r>
      <w:r>
        <w:t xml:space="preserve">(4, N = 95) = 21.35, p = .0003).</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88) = 18.29, p = .0001), such that children with conductive hearing loss were more likely to have unilateral hearing loss, and children with sensorineural hearing loss were more likely to have a bilateral loss</w:t>
      </w:r>
      <w:r>
        <w:rPr>
          <w:rStyle w:val="Funotenzeichen"/>
        </w:rPr>
        <w:footnoteReference w:id="30"/>
      </w:r>
      <w:r>
        <w:t xml:space="preserve">. The chi-square tests further showed that amplification was related to laterality (</w:t>
      </w:r>
      <m:oMath>
        <m:sSup>
          <m:e>
            <m:r>
              <m:t>X</m:t>
            </m:r>
          </m:e>
          <m:sup>
            <m:r>
              <m:t>2</m:t>
            </m:r>
          </m:sup>
        </m:sSup>
      </m:oMath>
      <w:r>
        <w:t xml:space="preserve"> </w:t>
      </w:r>
      <w:r>
        <w:t xml:space="preserve">(2, N = 98) = 16.43, p = .0003) and degree of hearing loss (</w:t>
      </w:r>
      <m:oMath>
        <m:sSup>
          <m:e>
            <m:r>
              <m:t>X</m:t>
            </m:r>
          </m:e>
          <m:sup>
            <m:r>
              <m:t>2</m:t>
            </m:r>
          </m:sup>
        </m:sSup>
      </m:oMath>
      <w:r>
        <w:t xml:space="preserve"> </w:t>
      </w:r>
      <w:r>
        <w:t xml:space="preserve">(4, N = 87) = 28.45, p &lt; .0001) in our sample.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 to profound hearing loss were more likely to use a cochlear implant than children with less severe hearing loss (i.e., mild or moderate).</w:t>
      </w:r>
    </w:p>
    <w:p>
      <w:pPr>
        <w:pStyle w:val="Textkrper"/>
      </w:pPr>
      <w:r>
        <w:t xml:space="preserve">Taken together, the results in this set of analyses serve to highlight the notable interconnectedness among early health and development on the one hand (i.e. health issues, prematurity, and developmental delays), and audiological characteristics (i.e. links among laterality, etiology, amplification, and degree of hearing loss) on the other.</w:t>
      </w:r>
    </w:p>
    <w:p>
      <w:pPr>
        <w:pStyle w:val="berschrift2"/>
      </w:pPr>
      <w:bookmarkStart w:id="31" w:name="predictors-of-vocabulary-delay"/>
      <w:r>
        <w:t xml:space="preserve">Predictors of Vocabulary Delay</w:t>
      </w:r>
      <w:bookmarkEnd w:id="31"/>
    </w:p>
    <w:p>
      <w:pPr>
        <w:pStyle w:val="FirstParagraph"/>
      </w:pPr>
      <w:r>
        <w:t xml:space="preserve">We next turn to the relationship between each of these variables and children’s productive vocabulary, as measured by the CDI. Figure 2 shows the vocabulary scores of children in our samples relative to norms for hearing children for each CDI form. Descriptively, we found widespread vocabulary delays on both Words and Gestures and Words and Sentences,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CDI is composed of two instruments, which differ in number of questions (i.e. the maximum vocabulary score is 398 on Words and Gestures and 680 on Words and Sentences; 428 and 680 respectively for Spanish language CDI). To take this into account, rather than using the raw number of words produced as our outcome variable, we use WordBank norms to establish the difference (in months) between the child’s chronological age and their predicted age based on their productive vocabulary, derived from the WordBank norms</w:t>
      </w:r>
      <w:r>
        <w:t xml:space="preserve"> </w:t>
      </w:r>
      <w:r>
        <w:t xml:space="preserve">(Frank et al., 2017)</w:t>
      </w:r>
      <w:r>
        <w:t xml:space="preserve">.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2"/>
      </w:r>
      <w:r>
        <w:t xml:space="preserve">. For each child, we took the number of words they produced (spoken or signed) divided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w:t>
      </w:r>
      <w:r>
        <w:rPr>
          <w:rStyle w:val="Funotenzeichen"/>
        </w:rPr>
        <w:footnoteReference w:id="33"/>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which considers goodness of fit and model complexity (penalizing models with many predictors). We started model selection with the full model, as described above. We then filtered out data from children for whom Meets 1-3-6 (n = 6) or Degree (n = 14) was unknown, as this stepwise AIC approach does not permit missing values across predictors. Since this initial filtered analysis found that Degree and 1-3-6 did not improve model fit, we manually removed the Degree and 1-3-6 terms from the model selection so that the 16 participants with missing cases for these variables could be retained.</w:t>
      </w:r>
      <w:r>
        <w:rPr>
          <w:rStyle w:val="Funotenzeichen"/>
        </w:rPr>
        <w:footnoteReference w:id="34"/>
      </w:r>
    </w:p>
    <w:p>
      <w:pPr>
        <w:pStyle w:val="Textkrper"/>
      </w:pPr>
      <w:r>
        <w:t xml:space="preserve">Based on this iterative process, we arrived at the following final model: Vocabulary Delay ~ Age + Laterality + Amplification. Gender, developmental delay, health issues, prematurity, degree, etiology, primary language, and communication did not signficantly improve model fit, and are thus not discussed further. This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S5 &amp; Figure 5.A). We found significant main effects for Age, Amplification, and Laterality, such that older age, no amplification, and bilateral hearing loss predicted greater vocabulary delays. Compared to children with no amplification, children with cochlear implants had a 3.49 months smaller spoken vocabulary delay (</w:t>
      </w:r>
      <w:r>
        <w:rPr>
          <w:i/>
        </w:rPr>
        <w:t xml:space="preserve">p</w:t>
      </w:r>
      <w:r>
        <w:t xml:space="preserve"> </w:t>
      </w:r>
      <w:r>
        <w:t xml:space="preserve">= .021), and similarly children with hearing aids had a 3.77 months smaller delay (</w:t>
      </w:r>
      <w:r>
        <w:rPr>
          <w:i/>
        </w:rPr>
        <w:t xml:space="preserve">p</w:t>
      </w:r>
      <w:r>
        <w:t xml:space="preserve"> </w:t>
      </w:r>
      <w:r>
        <w:t xml:space="preserve">= .001). Children with unilateral hearing loss had a 2.73 months smaller delay (</w:t>
      </w:r>
      <w:r>
        <w:rPr>
          <w:i/>
        </w:rPr>
        <w:t xml:space="preserve">p</w:t>
      </w:r>
      <w:r>
        <w:t xml:space="preserve"> </w:t>
      </w:r>
      <w:r>
        <w:t xml:space="preserve">= .019) than children with bilateral hearing loss. With regard to Age, for each month older,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w:t>
      </w:r>
    </w:p>
    <w:p>
      <w:pPr>
        <w:pStyle w:val="Textkrper"/>
      </w:pPr>
      <w:r>
        <w:t xml:space="preserve">Given our results above revealing relationships among several of these variables (e.g., laterality and amplification), we tested for collinearity concerns by computing the model’s VIF (variance inflation factor). This revealed low levels of collinearity among predictors in our final model</w:t>
      </w:r>
      <w:r>
        <w:t xml:space="preserve"> </w:t>
      </w:r>
      <w:r>
        <w:t xml:space="preserve">(all VIF &lt; 1.20;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5" w:name="success-in-meeting-1-3-6-guidelines"/>
      <w:r>
        <w:t xml:space="preserve">Success in Meeting 1-3-6 Guidelines</w:t>
      </w:r>
      <w:bookmarkEnd w:id="35"/>
    </w:p>
    <w:p>
      <w:pPr>
        <w:pStyle w:val="FirstParagraph"/>
      </w:pPr>
      <w:r>
        <w:t xml:space="preserve">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looked at the ages at which children received diagnosis and intervention, and how this mapped onto the 1-3-6 guidelines. In this section,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37% of our sample met 1-3-6 guidelines for early diagnosis and intervention. Among the children for whom screening information was available (n = 68), 100% were screened at birth or during NICU stay. 69% of children received diagnosis by 3 months of age, and 39% began early intervention by 6 months of age. Among children with comorbidities, 21.05% met 1-3-6 guidelines, compared to 47.37% of children without comorbidities. Figure 3 shows the age at first diagnosis, intervention, amplification, and implantation for each child in our sample.</w:t>
      </w:r>
    </w:p>
    <w:p>
      <w:pPr>
        <w:pStyle w:val="Textkrper"/>
      </w:pPr>
      <w:r>
        <w:t xml:space="preserve">We first tested the link between 1-3-6 and vocabulary directly in an exploratory analysis. An independent samples t-test showed that children who did not meet 1-3-6 guidelines had significantly larger vocabulary delays than children who met 1-3-6 guidelines (</w:t>
      </w:r>
      <w:r>
        <w:rPr>
          <w:i/>
        </w:rPr>
        <w:t xml:space="preserve">t</w:t>
      </w:r>
      <w:r>
        <w:t xml:space="preserve">(68.71) = 2.65,</w:t>
      </w:r>
      <w:r>
        <w:t xml:space="preserve"> </w:t>
      </w:r>
      <w:r>
        <w:rPr>
          <w:i/>
        </w:rPr>
        <w:t xml:space="preserve">p</w:t>
      </w:r>
      <w:r>
        <w:t xml:space="preserve"> </w:t>
      </w:r>
      <w:r>
        <w:t xml:space="preserve">= 0.01; see Figure 4). On average, the group that did not meet 1-3-6 guidelines was 3.65 months more delayed with regard to vocabulary (relative to the same 50th percentile benchmark from hearing children in Wordbank described above).</w:t>
      </w:r>
    </w:p>
    <w:p>
      <w:pPr>
        <w:pStyle w:val="Textkrper"/>
      </w:pPr>
      <w:r>
        <w:t xml:space="preserve">To better understand implementation of 1-3-6 guidelines, we next turned our focus to diagnosis and intervention. We conducted two linear regressions, one for age at diagnosis and one for age at intervention, considering only the predictors that would have been available or relevant at each of these stages (as detailed below).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a child would not receive a hearing aid or cochlear implant prior to being diagnosed with hearing loss.) We began with: gender, degree, developmental delay, health issues, prematurity, laterality, language background, and etiology.</w:t>
      </w:r>
    </w:p>
    <w:p>
      <w:pPr>
        <w:pStyle w:val="Textkrper"/>
      </w:pPr>
      <w:r>
        <w:t xml:space="preserve">The best fit model was: Age at Diagnosis ~ Health Issues + Language Background + Laterality, with significant main effects of Health Issues and Language Background (see Table S6 &amp; Figure 5.B). This model accounted for 16.41% of the variance in age at diagnosis (</w:t>
      </w:r>
      <w:r>
        <w:rPr>
          <w:i/>
        </w:rPr>
        <w:t xml:space="preserve">p</w:t>
      </w:r>
      <w:r>
        <w:t xml:space="preserve"> </w:t>
      </w:r>
      <w:r>
        <w:t xml:space="preserve">= .001). Average age at diagnosis was 4.65(7.19) months. Relative to English-speaking families, children from Spanish-speaking families were diagnosed 6.47 months later (</w:t>
      </w:r>
      <w:r>
        <w:rPr>
          <w:i/>
        </w:rPr>
        <w:t xml:space="preserve">p</w:t>
      </w:r>
      <w:r>
        <w:t xml:space="preserve"> </w:t>
      </w:r>
      <w:r>
        <w:t xml:space="preserve">= .001). Children with health issues were diagnosed 3.70 months later than children without health issues (</w:t>
      </w:r>
      <w:r>
        <w:rPr>
          <w:i/>
        </w:rPr>
        <w:t xml:space="preserve">p</w:t>
      </w:r>
      <w:r>
        <w:t xml:space="preserve"> </w:t>
      </w:r>
      <w:r>
        <w:t xml:space="preserve">= .01).</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S7 &amp; Figure 5.C), with significant main effects of degree and age at diagnosis. Prematurity (ß = 3.78, p = .06) and language background (ß = -1.38, p = .52) were not significant predictors on their own, but their inclusion improved model fit. Average age at intervention was 11.12(8.54)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 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6" w:name="discussion"/>
      <w:r>
        <w:t xml:space="preserve">Discussion</w:t>
      </w:r>
      <w:bookmarkEnd w:id="36"/>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 In prior work with tightly controlled samples, the variables studied here have been shown to be relevant for language development, but their effects have rarely examined in the full heterogeneity within which they naturally occur.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spoken vocabulary outcomes. Finally, we asked: how successful were the 1-3-6 guidelines for early detection and intervention, both in terms of improving child outcomes and ensuring timely diagnosis and intervention for all children with hearing loss? Here, we found that children who met 1-3-6 guidelines indeed had a smaller vocabulary delay than those who didn’t. However, only 37% of children met these guidelines. Our results highlight family- and health-related variables (e.g. language background, health issues) that accounted for significant variability in when children received diagnosis and/or intervention.</w:t>
      </w:r>
    </w:p>
    <w:p>
      <w:pPr>
        <w:pStyle w:val="Textkrper"/>
      </w:pPr>
      <w:r>
        <w:t xml:space="preserve">To us, the inherent complexity in these results is an important piece of understanding spoken language outcomes for children with hearing loss within the diverse population of Deaf/Hard-of-Hearing children. We next highlight some implications of this study for future research and clinical practice.</w:t>
      </w:r>
    </w:p>
    <w:p>
      <w:pPr>
        <w:pStyle w:val="berschrift2"/>
      </w:pPr>
      <w:bookmarkStart w:id="37" w:name="how-are-child-level-variables-intertwined"/>
      <w:r>
        <w:t xml:space="preserve">How are child-level variables intertwined?</w:t>
      </w:r>
      <w:bookmarkEnd w:id="37"/>
    </w:p>
    <w:p>
      <w:pPr>
        <w:pStyle w:val="FirstParagraph"/>
      </w:pPr>
      <w:r>
        <w:t xml:space="preserve">In our sample, we found significant overlap among demographic, audiological, and clinical variables. Prematurity, health issues, and developmental delay frequently co-occurred, such that children with one of these factors were more likely to have the others. This is not surprising. Many conditions that cause developmental delays have a high incidence of health issues (e.g., heart problems in Down Syndrome; vomiting and seizures with hydrocephalus), and it is well documented that there is a higher incidence of developmental delay and health issues in preterm infants</w:t>
      </w:r>
      <w:r>
        <w:t xml:space="preserve"> </w:t>
      </w:r>
      <w:r>
        <w:t xml:space="preserve">(Luu, Katz, Leeson, Thébaud, &amp; Nuyt, 2016; Pierrat et al., 2017)</w:t>
      </w:r>
      <w:r>
        <w:t xml:space="preserve">. In our sample, we also had a large range of health conditions (76 unique conditions in our sample of 101 children; see Table S1 in Supplemental Materials for more detailed information about comorbidities). Some studies to date have examined the outcomes of DHH children with certain conditions</w:t>
      </w:r>
      <w:r>
        <w:t xml:space="preserve"> </w:t>
      </w:r>
      <w:r>
        <w:t xml:space="preserve">(e.g., Clibbens, 2001; Szymanski, Brice, Lam, &amp; Hotto, 2012)</w:t>
      </w:r>
      <w:r>
        <w:t xml:space="preserve">. But given that the constellation of comorbid conditions is so varied,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58.82% of DHH children with developmental delay vs. 9.88% of those without). That is, communication modality was not distributed randomly throughout our sample, with use of total communication linked to children already at greater risk for verbal delays. Such a pattern is in line with clinical use of manual communication approaches for young children with disabilities</w:t>
      </w:r>
      <w:r>
        <w:t xml:space="preserve"> </w:t>
      </w:r>
      <w:r>
        <w:t xml:space="preserve">(e.g., Branson &amp; Demchak, 2009)</w:t>
      </w:r>
      <w:r>
        <w:t xml:space="preserve">. This result tempers the interpretation of correlational studies finding links between total communication and language delays</w:t>
      </w:r>
      <w:r>
        <w:t xml:space="preserve"> </w:t>
      </w:r>
      <w:r>
        <w:t xml:space="preserve">(e.g., Geers et al., 2017)</w:t>
      </w:r>
      <w:r>
        <w:t xml:space="preserve">.</w:t>
      </w:r>
    </w:p>
    <w:p>
      <w:pPr>
        <w:pStyle w:val="Textkrper"/>
      </w:pPr>
      <w:r>
        <w:t xml:space="preserve">Our audiological variables too were not randomly distributed relative to each other. To highlight one such result, amplification devices were more commonly used for children with more significant hearing loss (i.e., children with bilateral hearing loss and children with moderate to profound hearing loss). This may be due to the assumption that a hearing aid or cochlear implant will not benefit children with minimal hearing loss, although several studies have found benefits for amplification for mild or unilateral hearing loss</w:t>
      </w:r>
      <w:r>
        <w:t xml:space="preserve"> </w:t>
      </w:r>
      <w:r>
        <w:t xml:space="preserve">(Briggs, Davidson, &amp; Lieu, 2011; Hassepass et al., 2013; Walker et al., 2015)</w:t>
      </w:r>
      <w:r>
        <w:t xml:space="preserve">.</w:t>
      </w:r>
    </w:p>
    <w:p>
      <w:pPr>
        <w:pStyle w:val="Textkrper"/>
      </w:pPr>
      <w:r>
        <w:t xml:space="preserve">The relationships we found among variables were more confirmatory than surprising, particular those reflecting known causal links (e.g., increased health issues in children born premature). Nevertheless, they should caution us to think critically about how we construct samples for controlled lab experiments. During study design: if a researcher desire to collect a sample of (e.g.) typically-developing pediatric cochlear implant users with bilateral, severe-to-profound hearing loss, how representative would the results be, given that such a subsample may only represent roughly 14% of the DHH population, as it does here? During interpretation of the results: how might the findings generalize to the rest of the DHH population given the constraints of the study at hand? Such considerations are important for properly representing, understanding, and supporting DHH children and their families. This becomes doubly important in the context of interpreting language outcomes like vocabulary.</w:t>
      </w:r>
    </w:p>
    <w:p>
      <w:pPr>
        <w:pStyle w:val="berschrift2"/>
      </w:pPr>
      <w:bookmarkStart w:id="38" w:name="predicting-vocabulary-outcomes"/>
      <w:r>
        <w:t xml:space="preserve">Predicting vocabulary outcomes</w:t>
      </w:r>
      <w:bookmarkEnd w:id="38"/>
    </w:p>
    <w:p>
      <w:pPr>
        <w:pStyle w:val="FirstParagraph"/>
      </w:pPr>
      <w:r>
        <w:t xml:space="preserve">In our sample, 89.01% of DHH children fell below the 50th percentile for spoken vocabulary. Moreover, of the 10.99% who were at or above the 50th percentile, 50% were 8-to-9-month olds who were not yet producing any words (as expected at this age). Finding that nearly 90% of DHH children are below the 50th percentile for vocabulary development indicates that this group is not yet well-equipped to acquire spoken language.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We predicted that male gender, more severe hearing loss, bilateral hearing loss, no amplification, premature birth, and presence of additional disabilities would be associated with larger spoken vocabulary delay. In contrast to our predictions, the best model predicting vocabulary delay had just a few variables: age, amplification, and laterality. Notably, we see that the spoken vocabulary delay widens with age, indicating that the</w:t>
      </w:r>
      <w:r>
        <w:t xml:space="preserve"> </w:t>
      </w:r>
      <w:r>
        <w:rPr>
          <w:i/>
        </w:rPr>
        <w:t xml:space="preserve">rate</w:t>
      </w:r>
      <w:r>
        <w:t xml:space="preserve"> </w:t>
      </w:r>
      <w:r>
        <w:t xml:space="preserve">of spoken vocabulary acquisition is slower for DHH children. The result is a population increasingly behind on spoken language milestones. Given that none of the children here use sign language (which can ensure earlier language access) this vocabulary delay is likely to have knock-on effects for language development more broadly as well. This in turn has policy implications that are critical to consider.</w:t>
      </w:r>
    </w:p>
    <w:p>
      <w:pPr>
        <w:pStyle w:val="berschrift2"/>
      </w:pPr>
      <w:bookmarkStart w:id="39" w:name="predicting-early-diagnosis-and-intervention"/>
      <w:r>
        <w:t xml:space="preserve">Predicting early diagnosis and intervention</w:t>
      </w:r>
      <w:bookmarkEnd w:id="39"/>
    </w:p>
    <w:p>
      <w:pPr>
        <w:pStyle w:val="FirstParagraph"/>
      </w:pPr>
      <w:r>
        <w:t xml:space="preserve">Our exploration of the implementation of 1-3-6 guidelines revealed that only 36.84% of children met the EHDI guidance for diagnosis by 3 months and intervention by 6 months, despite ample evidence suggesting early diagnosis and intervention improve language outcomes</w:t>
      </w:r>
      <w:r>
        <w:t xml:space="preserve"> </w:t>
      </w:r>
      <w:r>
        <w:t xml:space="preserve">(e.g., Yoshinaga-Itano et al., 1998</w:t>
      </w:r>
      <w:r>
        <w:t xml:space="preserve"> </w:t>
      </w:r>
      <w:r>
        <w:t xml:space="preserve">@ching2013</w:t>
      </w:r>
      <w:r>
        <w:t xml:space="preserve">)</w:t>
      </w:r>
      <w:r>
        <w:t xml:space="preserve">. Children in our sample who met 1-3-6 guidelines were 3.65 months</w:t>
      </w:r>
      <w:r>
        <w:t xml:space="preserve"> </w:t>
      </w:r>
      <w:r>
        <w:rPr>
          <w:i/>
        </w:rPr>
        <w:t xml:space="preserve">less</w:t>
      </w:r>
      <w:r>
        <w:t xml:space="preserve"> </w:t>
      </w:r>
      <w:r>
        <w:t xml:space="preserve">delayed in spoken vocabulary than children who were late to receive diagnosis and/or services. With these demonstrable benefits in mind, our sample, by dint of accepting all children receiving early intervention services in one state, was able to explore naturally occurring variance in</w:t>
      </w:r>
      <w:r>
        <w:t xml:space="preserve"> </w:t>
      </w:r>
      <w:r>
        <w:rPr>
          <w:i/>
        </w:rPr>
        <w:t xml:space="preserve">who</w:t>
      </w:r>
      <w:r>
        <w:t xml:space="preserve"> </w:t>
      </w:r>
      <w:r>
        <w:t xml:space="preserve">received on-time diagnosis and intervention.</w:t>
      </w:r>
    </w:p>
    <w:p>
      <w:pPr>
        <w:pStyle w:val="berschrift3"/>
      </w:pPr>
      <w:bookmarkStart w:id="40" w:name="diagnosis"/>
      <w:r>
        <w:t xml:space="preserve">Diagnosis.</w:t>
      </w:r>
      <w:bookmarkEnd w:id="40"/>
    </w:p>
    <w:p>
      <w:pPr>
        <w:pStyle w:val="FirstParagraph"/>
      </w:pPr>
      <w:r>
        <w:t xml:space="preserve">Having health issues or a non-English language background predicted later diagnosis.</w:t>
      </w:r>
      <w:r>
        <w:t xml:space="preserve"> </w:t>
      </w:r>
      <w:r>
        <w:t xml:space="preserve">Children with health issues were diagnosed 3.70 months later than infants without health issues. One possible explanation is that the health issues caused acquired hearing loss that wouldn’t be detected by the newborn hearing screening, thus delaying identification of hearing loss. In our sample, 16 of the 36 children with health issues had conditions that might cause acquired hearing loss (i.e., meningitis, sepsis, jaundice, seizures, hydrocephalus, MRSA, anemia, frequent fevers, cytomegalovirus). While acquired hearing loss may be one driver of delayed diagnosis for children with health issues, this accounts for only a fraction of the subpopulation with health issues. Another possible explanation is that the health issues required more pressing medical attention than the possible hearing loss. For instance, families and medical providers are likely to prioritize treatment for certain health issues (e.g., surgery for congenital heart defect) over diagnostic audiology services. Nevertheless, it is possible that in some cases, clinician awareness of the increased delays in language related to health issues more broadly may facilitate improvements in timely diagnosis.</w:t>
      </w:r>
    </w:p>
    <w:p>
      <w:pPr>
        <w:pStyle w:val="Textkrper"/>
      </w:pPr>
      <w:r>
        <w:t xml:space="preserve">Language background too predicted age at diagnosis. Infants from Spanish-speaking families were diagnosed 3.78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it may result from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To this point,</w:t>
      </w:r>
      <w:r>
        <w:t xml:space="preserve"> </w:t>
      </w:r>
      <w:r>
        <w:t xml:space="preserve">Caballero et al. (2017)</w:t>
      </w:r>
      <w:r>
        <w:t xml:space="preserve"> </w:t>
      </w:r>
      <w:r>
        <w:t xml:space="preserve">found that Hispanic-American parents of DHH children wish for more concrete resources, comprehensive information, and emotional support from their audiologist. In a nationwide survey of audiologists, the majority of audiologists reported that language barriers presented a major challenge in working with Spanish-speaking families, specifically in obtaining the child’s case history and providing recommendations for follow-up services</w:t>
      </w:r>
      <w:r>
        <w:t xml:space="preserve"> </w:t>
      </w:r>
      <w:r>
        <w:t xml:space="preserve">(Abreu, Adriatico, &amp; DePierro, 2011)</w:t>
      </w:r>
      <w:r>
        <w:t xml:space="preserve">.</w:t>
      </w:r>
    </w:p>
    <w:p>
      <w:pPr>
        <w:pStyle w:val="berschrift3"/>
      </w:pPr>
      <w:bookmarkStart w:id="41" w:name="intervention"/>
      <w:r>
        <w:t xml:space="preserve">Intervention.</w:t>
      </w:r>
      <w:bookmarkEnd w:id="41"/>
    </w:p>
    <w:p>
      <w:pPr>
        <w:pStyle w:val="FirstParagraph"/>
      </w:pPr>
      <w:r>
        <w:t xml:space="preserve">As expected, more severe hearing loss predicted earlier intervention, such that for every additional 10 dB HL, predicted age at intervention was 0.93 month earlier. This converges with findings by</w:t>
      </w:r>
      <w:r>
        <w:t xml:space="preserve"> </w:t>
      </w:r>
      <w:r>
        <w:t xml:space="preserve">Harrison, Roush, and Wallace (2003)</w:t>
      </w:r>
      <w:r>
        <w:t xml:space="preserve"> </w:t>
      </w:r>
      <w:r>
        <w:t xml:space="preserve">in which severe-to-profound hearing loss was diagnosed 2-5 months earlier than mild-to-moderate hearing loss. Parents and clinicians may adopt a wait-and-see approach to intervention for children with some residual hearing. Nevertheless, mild-to-moderate hearing loss is associated with language delays and academic challenges</w:t>
      </w:r>
      <w:r>
        <w:t xml:space="preserve"> </w:t>
      </w:r>
      <w:r>
        <w:t xml:space="preserve">(Blair, Peterson, &amp; Viehweg, 1985; Delage &amp; Tuller, 2007)</w:t>
      </w:r>
      <w:r>
        <w:t xml:space="preserve">, which early intervention may offset.</w:t>
      </w:r>
    </w:p>
    <w:p>
      <w:pPr>
        <w:pStyle w:val="Textkrper"/>
      </w:pPr>
      <w:r>
        <w:t xml:space="preserve">Age at start of services was also associated with age at diagnosis: for every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such that we cannot hope to achieve early intervention goals without ensuring children receive timely diagnosis. Early diagnosis puts children in the pipeline towards intervention earlier.</w:t>
      </w:r>
    </w:p>
    <w:p>
      <w:pPr>
        <w:pStyle w:val="Textkrper"/>
      </w:pPr>
      <w:r>
        <w:t xml:space="preserve">Finally, it’s important to note that this sample is composed of children receiving birth-to-3 services. An estimated 67% of children with hearing loss enroll in early intervention services</w:t>
      </w:r>
      <w:r>
        <w:t xml:space="preserve"> </w:t>
      </w:r>
      <w:r>
        <w:t xml:space="preserve">(CDC, 2018)</w:t>
      </w:r>
      <w:r>
        <w:t xml:space="preserve">. While this represents a tremendous step forward in prompt early intervention services relative to just a few decades ago, early intervention may not be early enough. Less than 39% of our sample of children in early intervention meet the 6-month EHDI benchmark. Furthermore, an unknown fraction of the DHH population in North Carolina aren’t included in this analysis because they have not been enrolled in services by 36 months. The AAP estimates that almost 36% of infants who do not pass a newborn hearing screening are lost to follow-up. Assuming that the population of children in early intervention only represents two thirds of the population with hearing loss,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42" w:name="educational-and-clinical-implications"/>
      <w:r>
        <w:t xml:space="preserve">Educational and Clinical Implications</w:t>
      </w:r>
      <w:bookmarkEnd w:id="42"/>
    </w:p>
    <w:p>
      <w:pPr>
        <w:pStyle w:val="FirstParagraph"/>
      </w:pPr>
      <w:r>
        <w:t xml:space="preserve">Despite high rates of newborn hearing screening in North Carolina, and even relatively high rates of diagnosis by 3 months (66/101 children in our sample), most children in our sample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teletherapy clinicians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due to the demonstrated importance of vocabulary skills in literacy</w:t>
      </w:r>
      <w:r>
        <w:t xml:space="preserve"> </w:t>
      </w:r>
      <w:r>
        <w:t xml:space="preserve">(Stæhr, 2008)</w:t>
      </w:r>
      <w:r>
        <w:t xml:space="preserve"> </w:t>
      </w:r>
      <w:r>
        <w:t xml:space="preserve">and in education more broadly</w:t>
      </w:r>
      <w:r>
        <w:t xml:space="preserve"> </w:t>
      </w:r>
      <w:r>
        <w:t xml:space="preserve">(e.g., Young, 2005; Monroe &amp; Orme, 2002)</w:t>
      </w:r>
      <w:r>
        <w:t xml:space="preserve">. As early intervention predicts vocabulary outcomes in study after study</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 Another solution: even prior to intervention or amplification, provision of structured, accessible language input (i.e., sign language) may mitigate negative effects of auditory deprivation on language skills</w:t>
      </w:r>
      <w:r>
        <w:t xml:space="preserve"> </w:t>
      </w:r>
      <w:r>
        <w:t xml:space="preserve">(Davidson, Lillo-Martin, &amp; Pichler, 2014; Hassanzadeh, 2012)</w:t>
      </w:r>
      <w:r>
        <w:t xml:space="preserve">. Indeed, while we recognize that learning sign language may pose a challenge for some families for myriad reasons, and as noted above, our sample did not use sign language, we nevertheless feel it is worth underscoring as an important language support for DHH children and their families.</w:t>
      </w:r>
    </w:p>
    <w:p>
      <w:pPr>
        <w:pStyle w:val="berschrift1"/>
      </w:pPr>
      <w:bookmarkStart w:id="43" w:name="limitations-and-opportunities-for-future-work"/>
      <w:r>
        <w:t xml:space="preserve">Limitations and Opportunities for Future Work</w:t>
      </w:r>
      <w:bookmarkEnd w:id="43"/>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 We see these limitations as opportunities for future investigation into the complex factors influencing DHH children’s outcomes.</w:t>
      </w:r>
    </w:p>
    <w:p>
      <w:pPr>
        <w:pStyle w:val="Textkrper"/>
      </w:pPr>
      <w:r>
        <w:t xml:space="preserve">Given our exploratory analyses, there were many possible analytic routes. That said, our results largely converge with or replicate key aspects of past studies</w:t>
      </w:r>
      <w:r>
        <w:t xml:space="preserve"> </w:t>
      </w:r>
      <w:r>
        <w:t xml:space="preserve">(e.g., Ching et al., 2013)</w:t>
      </w:r>
      <w:r>
        <w:t xml:space="preserve"> </w:t>
      </w:r>
      <w:r>
        <w:t xml:space="preserve">and received wisdom among clinicians. In the interest of transparency, these data and all code generating our results are available on our OSF page (</w:t>
      </w:r>
      <w:hyperlink r:id="rId28">
        <w:r>
          <w:rPr>
            <w:rStyle w:val="Hyperlink"/>
          </w:rPr>
          <w:t xml:space="preserve">https://osf.io/kfcs3/</w:t>
        </w:r>
      </w:hyperlink>
      <w:r>
        <w:t xml:space="preserve">), and we encourage those interested to explore further analyses.</w:t>
      </w:r>
    </w:p>
    <w:p>
      <w:pPr>
        <w:pStyle w:val="Textkrper"/>
      </w:pPr>
      <w:r>
        <w:t xml:space="preserve">This sample is composed only of children in North Carolina, and certain factors vary by country and by state</w:t>
      </w:r>
      <w:r>
        <w:t xml:space="preserve"> </w:t>
      </w:r>
      <w:r>
        <w:t xml:space="preserve">(e.g., diagnosis and early intervention practices; NAD, n.d.)</w:t>
      </w:r>
      <w:r>
        <w:t xml:space="preserve">. However, based on other demographic research</w:t>
      </w:r>
      <w:r>
        <w:t xml:space="preserve"> </w:t>
      </w:r>
      <w:r>
        <w:t xml:space="preserve">(Blackorby &amp; Knokey, 2006; Institute, 2014)</w:t>
      </w:r>
      <w:r>
        <w:t xml:space="preserve">, our sample largely resembles the national DHH population in terms of degree of hearing loss, percentage of children with additional disabilities, cochlear implant and hearing aid use, language background, and gender. We would exercise caution in applying these results to regions where sign language access for DHH children is more common (e.g. Washington D.C.) A similar naturalistic study in those regions could help illuminate the effects of different clinical and demographic factors in a signing population.</w:t>
      </w:r>
    </w:p>
    <w:p>
      <w:pPr>
        <w:pStyle w:val="Textkrper"/>
      </w:pPr>
      <w:r>
        <w:t xml:space="preserve">Finally, the considerable variability in the sample did not allow us to easily isolate effects of different factors. However, as discussed above, this reflects real-world variability that is often does not make sense to isolate. Instead, this limitation would be best addressed by larger sample sizes. As researchers continue to study influences on vocabulary in DHH children, a meta-analytic approach too may be able to better estimate effects and effect sizes within the varied outcomes of this heterogeneous population.</w:t>
      </w:r>
    </w:p>
    <w:p>
      <w:pPr>
        <w:pStyle w:val="berschrift1"/>
      </w:pPr>
      <w:bookmarkStart w:id="44" w:name="conclusion"/>
      <w:r>
        <w:t xml:space="preserve">Conclusion</w:t>
      </w:r>
      <w:bookmarkEnd w:id="44"/>
    </w:p>
    <w:p>
      <w:pPr>
        <w:pStyle w:val="FirstParagraph"/>
      </w:pPr>
      <w:r>
        <w:t xml:space="preserve">The present study explored demographic and audiological characteristics, vocabulary outcomes, and clinical milestones within a diverse sample of 100 DHH children enrolled in early intervention services. We found that overall, this sample showed spoken language vocabulary delays relative to hearing peers on average and room for improvement in rates of early diagnosis and intervention. Critically, we also found that the variables predicting these delays in both vocabulary and early support services reflected</w:t>
      </w:r>
      <w:r>
        <w:t xml:space="preserve"> </w:t>
      </w:r>
      <w:r>
        <w:rPr>
          <w:i/>
        </w:rPr>
        <w:t xml:space="preserve">both</w:t>
      </w:r>
      <w:r>
        <w:t xml:space="preserve"> </w:t>
      </w:r>
      <w:r>
        <w:t xml:space="preserve">dimensions that are immutable, and those that clinicians and caretakers can potentially alter. This in turn highlights potential paths forward in ensuring that regardless of hearing status, we are able to provide language access and early childhood support to help children attain their potential.</w:t>
      </w:r>
    </w:p>
    <w:p>
      <w:pPr>
        <w:pStyle w:val="berschrift1"/>
      </w:pPr>
      <w:bookmarkStart w:id="45" w:name="acknowledgement"/>
      <w:r>
        <w:t xml:space="preserve">Acknowledgement</w:t>
      </w:r>
      <w:bookmarkEnd w:id="45"/>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6" w:name="references"/>
      <w:r>
        <w:t xml:space="preserve">References</w:t>
      </w:r>
      <w:bookmarkEnd w:id="46"/>
    </w:p>
    <w:bookmarkStart w:id="226" w:name="refs"/>
    <w:bookmarkStart w:id="48" w:name="ref-abreu2011"/>
    <w:p>
      <w:pPr>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47">
        <w:r>
          <w:rPr>
            <w:rStyle w:val="Hyperlink"/>
          </w:rPr>
          <w:t xml:space="preserve">https://doi.org/10.1044/leader.FTR2.16132011.12</w:t>
        </w:r>
      </w:hyperlink>
    </w:p>
    <w:bookmarkEnd w:id="48"/>
    <w:bookmarkStart w:id="50" w:name="ref-amin2014"/>
    <w:p>
      <w:pPr>
        <w:pStyle w:val="Literaturverzeichnis"/>
      </w:pPr>
      <w:r>
        <w:t xml:space="preserve">Amin, S. B., Vogler-Elias, D., Orlando, M., &amp; Wang, H. (2014). Auditory neural myelination is associated with early childhood language development in premature infants.</w:t>
      </w:r>
      <w:r>
        <w:t xml:space="preserve"> </w:t>
      </w:r>
      <w:r>
        <w:rPr>
          <w:i/>
        </w:rPr>
        <w:t xml:space="preserve">Early Human Development</w:t>
      </w:r>
      <w:r>
        <w:t xml:space="preserve">,</w:t>
      </w:r>
      <w:r>
        <w:t xml:space="preserve"> </w:t>
      </w:r>
      <w:r>
        <w:rPr>
          <w:i/>
        </w:rPr>
        <w:t xml:space="preserve">90</w:t>
      </w:r>
      <w:r>
        <w:t xml:space="preserve">(10), 673–678.</w:t>
      </w:r>
      <w:r>
        <w:t xml:space="preserve"> </w:t>
      </w:r>
      <w:hyperlink r:id="rId49">
        <w:r>
          <w:rPr>
            <w:rStyle w:val="Hyperlink"/>
          </w:rPr>
          <w:t xml:space="preserve">https://doi.org/10.1016/j.earlhumdev.2014.07.014</w:t>
        </w:r>
      </w:hyperlink>
    </w:p>
    <w:bookmarkEnd w:id="50"/>
    <w:bookmarkStart w:id="51" w:name="ref-apuzzo1995"/>
    <w:p>
      <w:pPr>
        <w:pStyle w:val="Literaturverzeichnis"/>
      </w:pPr>
      <w:r>
        <w:t xml:space="preserve">Apuzzo, M.-R. L., &amp; Yoshinaga-Itano, C. (1995). Early Identification of Infants with Significant Hearing Loss and the Minnesota Child Development Inventory.</w:t>
      </w:r>
      <w:r>
        <w:t xml:space="preserve"> </w:t>
      </w:r>
      <w:r>
        <w:rPr>
          <w:i/>
        </w:rPr>
        <w:t xml:space="preserve">Seminars in Hearing</w:t>
      </w:r>
      <w:r>
        <w:t xml:space="preserve">,</w:t>
      </w:r>
      <w:r>
        <w:t xml:space="preserve"> </w:t>
      </w:r>
      <w:r>
        <w:rPr>
          <w:i/>
        </w:rPr>
        <w:t xml:space="preserve">16</w:t>
      </w:r>
      <w:r>
        <w:t xml:space="preserve">(2).</w:t>
      </w:r>
    </w:p>
    <w:bookmarkEnd w:id="51"/>
    <w:bookmarkStart w:id="52" w:name="ref-asha2019"/>
    <w:p>
      <w:pPr>
        <w:pStyle w:val="Literaturverzeichnis"/>
      </w:pPr>
      <w:r>
        <w:t xml:space="preserve">ASHA. (2019). Demographic Profile of ASHA Members Providing Bilingual Services, Year-End 2019, 6.</w:t>
      </w:r>
    </w:p>
    <w:bookmarkEnd w:id="52"/>
    <w:bookmarkStart w:id="54" w:name="ref-barre2011"/>
    <w:p>
      <w:pPr>
        <w:pStyle w:val="Literaturverzeichnis"/>
      </w:pPr>
      <w:r>
        <w:t xml:space="preserve">Barre, N., Morgan, A., Doyle, L. W., &amp; Anderson, P. J. (2011). Language abilities in children who were very preterm and/or very low birth weight: A meta-analysis.</w:t>
      </w:r>
      <w:r>
        <w:t xml:space="preserve"> </w:t>
      </w:r>
      <w:r>
        <w:rPr>
          <w:i/>
        </w:rPr>
        <w:t xml:space="preserve">Journal of Pediatrics</w:t>
      </w:r>
      <w:r>
        <w:t xml:space="preserve">,</w:t>
      </w:r>
      <w:r>
        <w:t xml:space="preserve"> </w:t>
      </w:r>
      <w:r>
        <w:rPr>
          <w:i/>
        </w:rPr>
        <w:t xml:space="preserve">158</w:t>
      </w:r>
      <w:r>
        <w:t xml:space="preserve">(5).</w:t>
      </w:r>
      <w:r>
        <w:t xml:space="preserve"> </w:t>
      </w:r>
      <w:hyperlink r:id="rId53">
        <w:r>
          <w:rPr>
            <w:rStyle w:val="Hyperlink"/>
          </w:rPr>
          <w:t xml:space="preserve">https://doi.org/10.1016/j.jpeds.2010.10.032</w:t>
        </w:r>
      </w:hyperlink>
    </w:p>
    <w:bookmarkEnd w:id="54"/>
    <w:bookmarkStart w:id="55" w:name="ref-blackorby2006"/>
    <w:p>
      <w:pPr>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55"/>
    <w:bookmarkStart w:id="56" w:name="ref-blair1985"/>
    <w:p>
      <w:pPr>
        <w:pStyle w:val="Literaturverzeichnis"/>
      </w:pPr>
      <w:r>
        <w:t xml:space="preserve">Blair, J. C., Peterson, M., &amp; Viehweg, S.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56"/>
    <w:bookmarkStart w:id="58" w:name="ref-bornstein2004"/>
    <w:p>
      <w:pPr>
        <w:pStyle w:val="Literaturverzeichnis"/>
      </w:pPr>
      <w:r>
        <w:t xml:space="preserve">Bornstein, M. H., Hahn, C.-S., &amp; Haynes, O. M. (2004). Specific and general language performance across early childhood: Stability and gender considerations.</w:t>
      </w:r>
      <w:r>
        <w:t xml:space="preserve"> </w:t>
      </w:r>
      <w:r>
        <w:rPr>
          <w:i/>
        </w:rPr>
        <w:t xml:space="preserve">First Language</w:t>
      </w:r>
      <w:r>
        <w:t xml:space="preserve">,</w:t>
      </w:r>
      <w:r>
        <w:t xml:space="preserve"> </w:t>
      </w:r>
      <w:r>
        <w:rPr>
          <w:i/>
        </w:rPr>
        <w:t xml:space="preserve">24</w:t>
      </w:r>
      <w:r>
        <w:t xml:space="preserve">(3), 267–304.</w:t>
      </w:r>
      <w:r>
        <w:t xml:space="preserve"> </w:t>
      </w:r>
      <w:hyperlink r:id="rId57">
        <w:r>
          <w:rPr>
            <w:rStyle w:val="Hyperlink"/>
          </w:rPr>
          <w:t xml:space="preserve">https://doi.org/10.1177/0142723704045681</w:t>
        </w:r>
      </w:hyperlink>
    </w:p>
    <w:bookmarkEnd w:id="58"/>
    <w:bookmarkStart w:id="60" w:name="ref-branson2009"/>
    <w:p>
      <w:pPr>
        <w:pStyle w:val="Literaturverzeichnis"/>
      </w:pPr>
      <w:r>
        <w:t xml:space="preserve">Branson, D., &amp; Demchak, M. (2009). The Use of Augmentative and Alternative Communication Methods with Infants and Toddlers with Disabilities: A Research Review.</w:t>
      </w:r>
      <w:r>
        <w:t xml:space="preserve"> </w:t>
      </w:r>
      <w:r>
        <w:rPr>
          <w:i/>
        </w:rPr>
        <w:t xml:space="preserve">Augmentative and Alternative Communication</w:t>
      </w:r>
      <w:r>
        <w:t xml:space="preserve">,</w:t>
      </w:r>
      <w:r>
        <w:t xml:space="preserve"> </w:t>
      </w:r>
      <w:r>
        <w:rPr>
          <w:i/>
        </w:rPr>
        <w:t xml:space="preserve">25</w:t>
      </w:r>
      <w:r>
        <w:t xml:space="preserve">(4), 274–286.</w:t>
      </w:r>
      <w:r>
        <w:t xml:space="preserve"> </w:t>
      </w:r>
      <w:hyperlink r:id="rId59">
        <w:r>
          <w:rPr>
            <w:rStyle w:val="Hyperlink"/>
          </w:rPr>
          <w:t xml:space="preserve">https://doi.org/10.3109/07434610903384529</w:t>
        </w:r>
      </w:hyperlink>
    </w:p>
    <w:bookmarkEnd w:id="60"/>
    <w:bookmarkStart w:id="62" w:name="ref-briggs2011"/>
    <w:p>
      <w:pPr>
        <w:pStyle w:val="Literaturverzeichnis"/>
      </w:pPr>
      <w:r>
        <w:t xml:space="preserve">Briggs, L., Davidson, L., &amp; Lieu, J. E. C. (2011). Outcomes of conventional amplification for pediatric unilateral hearing loss.</w:t>
      </w:r>
      <w:r>
        <w:t xml:space="preserve"> </w:t>
      </w:r>
      <w:r>
        <w:rPr>
          <w:i/>
        </w:rPr>
        <w:t xml:space="preserve">The Annals of Otology, Rhinology, and Laryngology</w:t>
      </w:r>
      <w:r>
        <w:t xml:space="preserve">,</w:t>
      </w:r>
      <w:r>
        <w:t xml:space="preserve"> </w:t>
      </w:r>
      <w:r>
        <w:rPr>
          <w:i/>
        </w:rPr>
        <w:t xml:space="preserve">120</w:t>
      </w:r>
      <w:r>
        <w:t xml:space="preserve">(7), 448–454.</w:t>
      </w:r>
      <w:r>
        <w:t xml:space="preserve"> </w:t>
      </w:r>
      <w:hyperlink r:id="rId61">
        <w:r>
          <w:rPr>
            <w:rStyle w:val="Hyperlink"/>
          </w:rPr>
          <w:t xml:space="preserve">https://doi.org/10.1177/000348941112000705</w:t>
        </w:r>
      </w:hyperlink>
    </w:p>
    <w:bookmarkEnd w:id="62"/>
    <w:bookmarkStart w:id="64" w:name="ref-caballero2018"/>
    <w:p>
      <w:pPr>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63">
        <w:r>
          <w:rPr>
            <w:rStyle w:val="Hyperlink"/>
          </w:rPr>
          <w:t xml:space="preserve">https://doi.org/10.26077/h0tf-ve32</w:t>
        </w:r>
      </w:hyperlink>
    </w:p>
    <w:bookmarkEnd w:id="64"/>
    <w:bookmarkStart w:id="66" w:name="ref-caballero2017"/>
    <w:p>
      <w:pPr>
        <w:pStyle w:val="Literaturverzeichnis"/>
      </w:pPr>
      <w:r>
        <w:t xml:space="preserve">Caballero, A., Muñoz, K., White, K., Nelson, L., Domenech-Rodriguez, M., &amp; Twohig, M. (2017). Pediatric Hearing Aid Management: Challenges among Hispanic Families.</w:t>
      </w:r>
      <w:r>
        <w:t xml:space="preserve"> </w:t>
      </w:r>
      <w:r>
        <w:rPr>
          <w:i/>
        </w:rPr>
        <w:t xml:space="preserve">Journal of the American Academy of Audiology</w:t>
      </w:r>
      <w:r>
        <w:t xml:space="preserve">,</w:t>
      </w:r>
      <w:r>
        <w:t xml:space="preserve"> </w:t>
      </w:r>
      <w:r>
        <w:rPr>
          <w:i/>
        </w:rPr>
        <w:t xml:space="preserve">28</w:t>
      </w:r>
      <w:r>
        <w:t xml:space="preserve">(8), 718–730.</w:t>
      </w:r>
      <w:r>
        <w:t xml:space="preserve"> </w:t>
      </w:r>
      <w:hyperlink r:id="rId65">
        <w:r>
          <w:rPr>
            <w:rStyle w:val="Hyperlink"/>
          </w:rPr>
          <w:t xml:space="preserve">https://doi.org/10.3766/jaaa.16079</w:t>
        </w:r>
      </w:hyperlink>
    </w:p>
    <w:bookmarkEnd w:id="66"/>
    <w:bookmarkStart w:id="68" w:name="ref-carter2017"/>
    <w:p>
      <w:pPr>
        <w:pStyle w:val="Literaturverzeichnis"/>
      </w:pPr>
      <w:r>
        <w:t xml:space="preserve">Carter, F. A., &amp; Msall, M. E. (2017).</w:t>
      </w:r>
      <w:r>
        <w:t xml:space="preserve"> </w:t>
      </w:r>
      <w:r>
        <w:rPr>
          <w:i/>
        </w:rPr>
        <w:t xml:space="preserve">Language Abilities as a Framework for Understanding Emerging Cognition and Social Competencies after Late, Moderate, and Very Preterm Birth</w:t>
      </w:r>
      <w:r>
        <w:t xml:space="preserve">.</w:t>
      </w:r>
      <w:r>
        <w:t xml:space="preserve"> </w:t>
      </w:r>
      <w:r>
        <w:rPr>
          <w:i/>
        </w:rPr>
        <w:t xml:space="preserve">Journal of Pediatrics</w:t>
      </w:r>
      <w:r>
        <w:t xml:space="preserve"> </w:t>
      </w:r>
      <w:r>
        <w:t xml:space="preserve">(Vol. 181). Mosby Inc.</w:t>
      </w:r>
      <w:r>
        <w:t xml:space="preserve"> </w:t>
      </w:r>
      <w:hyperlink r:id="rId67">
        <w:r>
          <w:rPr>
            <w:rStyle w:val="Hyperlink"/>
          </w:rPr>
          <w:t xml:space="preserve">https://doi.org/10.1016/j.jpeds.2016.10.077</w:t>
        </w:r>
      </w:hyperlink>
    </w:p>
    <w:bookmarkEnd w:id="68"/>
    <w:bookmarkStart w:id="69" w:name="ref-cdc2018"/>
    <w:p>
      <w:pPr>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69"/>
    <w:bookmarkStart w:id="71" w:name="ref-chapman1997"/>
    <w:p>
      <w:pPr>
        <w:pStyle w:val="Literaturverzeichnis"/>
      </w:pPr>
      <w:r>
        <w:t xml:space="preserve">Chapman, R. S. (1997). Language development in children and adolescents with Down syndrome.</w:t>
      </w:r>
      <w:r>
        <w:t xml:space="preserve"> </w:t>
      </w:r>
      <w:r>
        <w:rPr>
          <w:i/>
        </w:rPr>
        <w:t xml:space="preserve">Mental Retardation and Developmental Disabilities Research Reviews</w:t>
      </w:r>
      <w:r>
        <w:t xml:space="preserve">,</w:t>
      </w:r>
      <w:r>
        <w:t xml:space="preserve"> </w:t>
      </w:r>
      <w:r>
        <w:rPr>
          <w:i/>
        </w:rPr>
        <w:t xml:space="preserve">3</w:t>
      </w:r>
      <w:r>
        <w:t xml:space="preserve">(4), 307–312.</w:t>
      </w:r>
      <w:r>
        <w:t xml:space="preserve"> </w:t>
      </w:r>
      <w:hyperlink r:id="rId70">
        <w:r>
          <w:rPr>
            <w:rStyle w:val="Hyperlink"/>
          </w:rPr>
          <w:t xml:space="preserve">https://doi.org/10.1002/(SICI)1098-2779(1997)3:4&lt;307::AID-MRDD5&gt;3.0.CO;2-K</w:t>
        </w:r>
      </w:hyperlink>
    </w:p>
    <w:bookmarkEnd w:id="71"/>
    <w:bookmarkStart w:id="73" w:name="ref-ching2018"/>
    <w:p>
      <w:pPr>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72">
        <w:r>
          <w:rPr>
            <w:rStyle w:val="Hyperlink"/>
          </w:rPr>
          <w:t xml:space="preserve">https://doi.org/10.1080/14992027.2017.1385865</w:t>
        </w:r>
      </w:hyperlink>
    </w:p>
    <w:bookmarkEnd w:id="73"/>
    <w:bookmarkStart w:id="75" w:name="ref-ching2010"/>
    <w:p>
      <w:pPr>
        <w:pStyle w:val="Literaturverzeichnis"/>
      </w:pPr>
      <w:r>
        <w:t xml:space="preserve">Ching, T. Y., Crowe, K., Martin, V., Day, J., Mahler, N., Youn, S., … Orsini, J. (2010). Language development and everyday functioning of children with hearing loss assessed at 3 years of age. In</w:t>
      </w:r>
      <w:r>
        <w:t xml:space="preserve"> </w:t>
      </w:r>
      <w:r>
        <w:rPr>
          <w:i/>
        </w:rPr>
        <w:t xml:space="preserve">International Journal of Speech-Language Pathology</w:t>
      </w:r>
      <w:r>
        <w:t xml:space="preserve"> </w:t>
      </w:r>
      <w:r>
        <w:t xml:space="preserve">(Vol. 12, pp. 124–131).</w:t>
      </w:r>
      <w:r>
        <w:t xml:space="preserve"> </w:t>
      </w:r>
      <w:hyperlink r:id="rId74">
        <w:r>
          <w:rPr>
            <w:rStyle w:val="Hyperlink"/>
          </w:rPr>
          <w:t xml:space="preserve">https://doi.org/10.3109/17549500903577022</w:t>
        </w:r>
      </w:hyperlink>
    </w:p>
    <w:bookmarkEnd w:id="75"/>
    <w:bookmarkStart w:id="77" w:name="ref-ching2013"/>
    <w:p>
      <w:pPr>
        <w:pStyle w:val="Literaturverzeichnis"/>
      </w:pPr>
      <w:r>
        <w:t xml:space="preserve">Ching, T. Y.,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76">
        <w:r>
          <w:rPr>
            <w:rStyle w:val="Hyperlink"/>
          </w:rPr>
          <w:t xml:space="preserve">https://doi.org/10.1097/AUD.0b013e3182857718</w:t>
        </w:r>
      </w:hyperlink>
    </w:p>
    <w:bookmarkEnd w:id="77"/>
    <w:bookmarkStart w:id="79" w:name="ref-clark2016"/>
    <w:p>
      <w:pPr>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78">
        <w:r>
          <w:rPr>
            <w:rStyle w:val="Hyperlink"/>
          </w:rPr>
          <w:t xml:space="preserve">https://doi.org/10.1080/10573569.2013.878123</w:t>
        </w:r>
      </w:hyperlink>
    </w:p>
    <w:bookmarkEnd w:id="79"/>
    <w:bookmarkStart w:id="81" w:name="ref-clibbens2001"/>
    <w:p>
      <w:pPr>
        <w:pStyle w:val="Literaturverzeichnis"/>
      </w:pPr>
      <w:r>
        <w:t xml:space="preserve">Clibbens, J. (2001). Signing and Lexical Development in Children with Down Syndrome.</w:t>
      </w:r>
      <w:r>
        <w:t xml:space="preserve"> </w:t>
      </w:r>
      <w:r>
        <w:rPr>
          <w:i/>
        </w:rPr>
        <w:t xml:space="preserve">Down’s Syndrome, Research and Practice : The Journal of the Sarah Duffen Centre / University of Portsmouth</w:t>
      </w:r>
      <w:r>
        <w:t xml:space="preserve">,</w:t>
      </w:r>
      <w:r>
        <w:t xml:space="preserve"> </w:t>
      </w:r>
      <w:r>
        <w:rPr>
          <w:i/>
        </w:rPr>
        <w:t xml:space="preserve">7</w:t>
      </w:r>
      <w:r>
        <w:t xml:space="preserve">, 101–105.</w:t>
      </w:r>
      <w:r>
        <w:t xml:space="preserve"> </w:t>
      </w:r>
      <w:hyperlink r:id="rId80">
        <w:r>
          <w:rPr>
            <w:rStyle w:val="Hyperlink"/>
          </w:rPr>
          <w:t xml:space="preserve">https://doi.org/10.3104/reviews.119</w:t>
        </w:r>
      </w:hyperlink>
    </w:p>
    <w:bookmarkEnd w:id="81"/>
    <w:bookmarkStart w:id="83" w:name="ref-cusson2003"/>
    <w:p>
      <w:pPr>
        <w:pStyle w:val="Literaturverzeichnis"/>
      </w:pPr>
      <w:r>
        <w:t xml:space="preserve">Cusson, R. M. (2003). Factors influencing language development in preterm infants.</w:t>
      </w:r>
      <w:r>
        <w:t xml:space="preserve"> </w:t>
      </w:r>
      <w:r>
        <w:rPr>
          <w:i/>
        </w:rPr>
        <w:t xml:space="preserve">Journal of Obstetric, Gynecologic, and Neonatal Nursing</w:t>
      </w:r>
      <w:r>
        <w:t xml:space="preserve">,</w:t>
      </w:r>
      <w:r>
        <w:t xml:space="preserve"> </w:t>
      </w:r>
      <w:r>
        <w:rPr>
          <w:i/>
        </w:rPr>
        <w:t xml:space="preserve">32</w:t>
      </w:r>
      <w:r>
        <w:t xml:space="preserve">(3), 402–409.</w:t>
      </w:r>
      <w:r>
        <w:t xml:space="preserve"> </w:t>
      </w:r>
      <w:hyperlink r:id="rId82">
        <w:r>
          <w:rPr>
            <w:rStyle w:val="Hyperlink"/>
          </w:rPr>
          <w:t xml:space="preserve">https://doi.org/10.1177/0884217503253530</w:t>
        </w:r>
      </w:hyperlink>
    </w:p>
    <w:bookmarkEnd w:id="83"/>
    <w:bookmarkStart w:id="85" w:name="ref-davidson2014"/>
    <w:p>
      <w:pPr>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84">
        <w:r>
          <w:rPr>
            <w:rStyle w:val="Hyperlink"/>
          </w:rPr>
          <w:t xml:space="preserve">https://doi.org/10.1093/deafed/ent045</w:t>
        </w:r>
      </w:hyperlink>
    </w:p>
    <w:bookmarkEnd w:id="85"/>
    <w:bookmarkStart w:id="87" w:name="ref-dediego-lazaro2018"/>
    <w:p>
      <w:pPr>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86">
        <w:r>
          <w:rPr>
            <w:rStyle w:val="Hyperlink"/>
          </w:rPr>
          <w:t xml:space="preserve">https://doi.org/10.1044/2018_LSHSS-17-0148</w:t>
        </w:r>
      </w:hyperlink>
    </w:p>
    <w:bookmarkEnd w:id="87"/>
    <w:bookmarkStart w:id="89" w:name="ref-delage2007"/>
    <w:p>
      <w:pPr>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88">
        <w:r>
          <w:rPr>
            <w:rStyle w:val="Hyperlink"/>
          </w:rPr>
          <w:t xml:space="preserve">https://doi.org/10.1044/1092-4388(2007/091)</w:t>
        </w:r>
      </w:hyperlink>
    </w:p>
    <w:bookmarkEnd w:id="89"/>
    <w:bookmarkStart w:id="91" w:name="ref-dillon2004"/>
    <w:p>
      <w:pPr>
        <w:pStyle w:val="Literaturverzeichnis"/>
      </w:pPr>
      <w:r>
        <w:t xml:space="preserve">Dillon, C. M., Burkholder, R. A., Cleary, M., &amp; Pisoni, D. B. (2004). Nonword repetition by children with cochlear implants: Accuracy ratings from normal-hearing listeners.</w:t>
      </w:r>
      <w:r>
        <w:t xml:space="preserve"> </w:t>
      </w:r>
      <w:r>
        <w:rPr>
          <w:i/>
        </w:rPr>
        <w:t xml:space="preserve">Journal of Speech, Language, and Hearing Research</w:t>
      </w:r>
      <w:r>
        <w:t xml:space="preserve">,</w:t>
      </w:r>
      <w:r>
        <w:t xml:space="preserve"> </w:t>
      </w:r>
      <w:r>
        <w:rPr>
          <w:i/>
        </w:rPr>
        <w:t xml:space="preserve">47</w:t>
      </w:r>
      <w:r>
        <w:t xml:space="preserve">(5), 1103–1116.</w:t>
      </w:r>
      <w:r>
        <w:t xml:space="preserve"> </w:t>
      </w:r>
      <w:hyperlink r:id="rId90">
        <w:r>
          <w:rPr>
            <w:rStyle w:val="Hyperlink"/>
          </w:rPr>
          <w:t xml:space="preserve">https://doi.org/10.1044/1092-4388(2004/082)</w:t>
        </w:r>
      </w:hyperlink>
    </w:p>
    <w:bookmarkEnd w:id="91"/>
    <w:bookmarkStart w:id="93" w:name="ref-eisenberg2007"/>
    <w:p>
      <w:pPr>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92">
        <w:r>
          <w:rPr>
            <w:rStyle w:val="Hyperlink"/>
          </w:rPr>
          <w:t xml:space="preserve">https://doi.org/10.1097/AUD.0b013e318157f01f</w:t>
        </w:r>
      </w:hyperlink>
    </w:p>
    <w:bookmarkEnd w:id="93"/>
    <w:bookmarkStart w:id="95" w:name="ref-fenson1994"/>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94">
        <w:r>
          <w:rPr>
            <w:rStyle w:val="Hyperlink"/>
          </w:rPr>
          <w:t xml:space="preserve">https://doi.org/10.2307/1166093</w:t>
        </w:r>
      </w:hyperlink>
    </w:p>
    <w:bookmarkEnd w:id="95"/>
    <w:bookmarkStart w:id="97" w:name="ref-R-car"/>
    <w:p>
      <w:pPr>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96">
        <w:r>
          <w:rPr>
            <w:rStyle w:val="Hyperlink"/>
          </w:rPr>
          <w:t xml:space="preserve">https://CRAN.R-project.org/package=car</w:t>
        </w:r>
      </w:hyperlink>
    </w:p>
    <w:bookmarkEnd w:id="97"/>
    <w:bookmarkStart w:id="99"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98">
        <w:r>
          <w:rPr>
            <w:rStyle w:val="Hyperlink"/>
          </w:rPr>
          <w:t xml:space="preserve">https://doi.org/10.1017/S0305000916000209</w:t>
        </w:r>
      </w:hyperlink>
    </w:p>
    <w:bookmarkEnd w:id="99"/>
    <w:bookmarkStart w:id="101" w:name="ref-geers2017"/>
    <w:p>
      <w:pPr>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100">
        <w:r>
          <w:rPr>
            <w:rStyle w:val="Hyperlink"/>
          </w:rPr>
          <w:t xml:space="preserve">https://doi.org/10.1542/peds.2016-3489</w:t>
        </w:r>
      </w:hyperlink>
    </w:p>
    <w:bookmarkEnd w:id="101"/>
    <w:bookmarkStart w:id="103" w:name="ref-geers2002"/>
    <w:p>
      <w:pPr>
        <w:pStyle w:val="Literaturverzeichnis"/>
      </w:pPr>
      <w:r>
        <w:t xml:space="preserve">Geers, A., Spehar, B., &amp; Sedey, A. (2002). Use of Speech by Children From Total Communication Programs Who Wear Cochlear Implants.</w:t>
      </w:r>
      <w:r>
        <w:t xml:space="preserve"> </w:t>
      </w:r>
      <w:r>
        <w:rPr>
          <w:i/>
        </w:rPr>
        <w:t xml:space="preserve">American Journal of Speech-Language Pathology</w:t>
      </w:r>
      <w:r>
        <w:t xml:space="preserve">,</w:t>
      </w:r>
      <w:r>
        <w:t xml:space="preserve"> </w:t>
      </w:r>
      <w:r>
        <w:rPr>
          <w:i/>
        </w:rPr>
        <w:t xml:space="preserve">11</w:t>
      </w:r>
      <w:r>
        <w:t xml:space="preserve">(1), 50–58.</w:t>
      </w:r>
      <w:r>
        <w:t xml:space="preserve"> </w:t>
      </w:r>
      <w:hyperlink r:id="rId102">
        <w:r>
          <w:rPr>
            <w:rStyle w:val="Hyperlink"/>
          </w:rPr>
          <w:t xml:space="preserve">https://doi.org/10.1044/1058-0360(2002/006)</w:t>
        </w:r>
      </w:hyperlink>
    </w:p>
    <w:bookmarkEnd w:id="103"/>
    <w:bookmarkStart w:id="105" w:name="ref-hall2017"/>
    <w:p>
      <w:pPr>
        <w:pStyle w:val="Literaturverzeichnis"/>
      </w:pPr>
      <w:r>
        <w:t xml:space="preserve">Hall, W. C., Levin, L. L., &amp; Anderson, M. L. (2017). Language Deprivation Syndrome: A Possible Neurodevelopmental Disorder with Sociocultural Origins.</w:t>
      </w:r>
      <w:r>
        <w:t xml:space="preserve"> </w:t>
      </w:r>
      <w:r>
        <w:rPr>
          <w:i/>
        </w:rPr>
        <w:t xml:space="preserve">Social Psychiatry and Psychiatric Epidemiology</w:t>
      </w:r>
      <w:r>
        <w:t xml:space="preserve">,</w:t>
      </w:r>
      <w:r>
        <w:t xml:space="preserve"> </w:t>
      </w:r>
      <w:r>
        <w:rPr>
          <w:i/>
        </w:rPr>
        <w:t xml:space="preserve">52</w:t>
      </w:r>
      <w:r>
        <w:t xml:space="preserve">(6), 761–776.</w:t>
      </w:r>
      <w:r>
        <w:t xml:space="preserve"> </w:t>
      </w:r>
      <w:hyperlink r:id="rId104">
        <w:r>
          <w:rPr>
            <w:rStyle w:val="Hyperlink"/>
          </w:rPr>
          <w:t xml:space="preserve">https://doi.org/10.1007/s00127-017-1351-7</w:t>
        </w:r>
      </w:hyperlink>
    </w:p>
    <w:bookmarkEnd w:id="105"/>
    <w:bookmarkStart w:id="107" w:name="ref-harrison2003"/>
    <w:p>
      <w:pPr>
        <w:pStyle w:val="Literaturverzeichnis"/>
      </w:pPr>
      <w:r>
        <w:t xml:space="preserve">Harrison, M., Roush, J., &amp; Wallace, J. (2003). Trends in Age of Identification and Intervention in Infants with Hearing Loss.</w:t>
      </w:r>
      <w:r>
        <w:t xml:space="preserve"> </w:t>
      </w:r>
      <w:r>
        <w:rPr>
          <w:i/>
        </w:rPr>
        <w:t xml:space="preserve">Ear and Hearing</w:t>
      </w:r>
      <w:r>
        <w:t xml:space="preserve">,</w:t>
      </w:r>
      <w:r>
        <w:t xml:space="preserve"> </w:t>
      </w:r>
      <w:r>
        <w:rPr>
          <w:i/>
        </w:rPr>
        <w:t xml:space="preserve">24</w:t>
      </w:r>
      <w:r>
        <w:t xml:space="preserve">(1), 89–95.</w:t>
      </w:r>
      <w:r>
        <w:t xml:space="preserve"> </w:t>
      </w:r>
      <w:hyperlink r:id="rId106">
        <w:r>
          <w:rPr>
            <w:rStyle w:val="Hyperlink"/>
          </w:rPr>
          <w:t xml:space="preserve">https://doi.org/10.1097/01.AUD.0000051749.40991.1F</w:t>
        </w:r>
      </w:hyperlink>
    </w:p>
    <w:bookmarkEnd w:id="107"/>
    <w:bookmarkStart w:id="109" w:name="ref-hassanzadeh2012"/>
    <w:p>
      <w:pPr>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108">
        <w:r>
          <w:rPr>
            <w:rStyle w:val="Hyperlink"/>
          </w:rPr>
          <w:t xml:space="preserve">https://doi.org/10.1017/S0022215112001909</w:t>
        </w:r>
      </w:hyperlink>
    </w:p>
    <w:bookmarkEnd w:id="109"/>
    <w:bookmarkStart w:id="111" w:name="ref-hassepass2013"/>
    <w:p>
      <w:pPr>
        <w:pStyle w:val="Literaturverzeichnis"/>
      </w:pPr>
      <w:r>
        <w:t xml:space="preserve">Hassepass, F., Aschendorff, A., Wesarg, T., Kröger, S., Laszig, R., Beck, R. L., … Arndt, S. (2013). Unilateral deafness in children: Audiologic and subjective assessment of hearing ability after cochlear implantation.</w:t>
      </w:r>
      <w:r>
        <w:t xml:space="preserve"> </w:t>
      </w:r>
      <w:r>
        <w:rPr>
          <w:i/>
        </w:rPr>
        <w:t xml:space="preserve">Otology &amp; Neurotology: Official Publication of the American Otological Society, American Neurotology Society [and] European Academy of Otology and Neurotology</w:t>
      </w:r>
      <w:r>
        <w:t xml:space="preserve">,</w:t>
      </w:r>
      <w:r>
        <w:t xml:space="preserve"> </w:t>
      </w:r>
      <w:r>
        <w:rPr>
          <w:i/>
        </w:rPr>
        <w:t xml:space="preserve">34</w:t>
      </w:r>
      <w:r>
        <w:t xml:space="preserve">(1), 53–60.</w:t>
      </w:r>
      <w:r>
        <w:t xml:space="preserve"> </w:t>
      </w:r>
      <w:hyperlink r:id="rId110">
        <w:r>
          <w:rPr>
            <w:rStyle w:val="Hyperlink"/>
          </w:rPr>
          <w:t xml:space="preserve">https://doi.org/10.1097/MAO.0b013e31827850f0</w:t>
        </w:r>
      </w:hyperlink>
    </w:p>
    <w:bookmarkEnd w:id="111"/>
    <w:bookmarkStart w:id="113" w:name="ref-hemphill2008"/>
    <w:p>
      <w:pPr>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112">
        <w:r>
          <w:rPr>
            <w:rStyle w:val="Hyperlink"/>
          </w:rPr>
          <w:t xml:space="preserve">https://doi.org/10.1080/10824660802427710</w:t>
        </w:r>
      </w:hyperlink>
    </w:p>
    <w:bookmarkEnd w:id="113"/>
    <w:bookmarkStart w:id="115" w:name="ref-hodges1999"/>
    <w:p>
      <w:pPr>
        <w:pStyle w:val="Literaturverzeichnis"/>
      </w:pPr>
      <w:r>
        <w:t xml:space="preserve">Hodges, A. V., Dolan Ash, M., Balkany, T. J., Schloffman, J. J., &amp; Butts, S. L. (1999). Speech perception results in children with cochlear implants: Contributing factors.</w:t>
      </w:r>
      <w:r>
        <w:t xml:space="preserve"> </w:t>
      </w:r>
      <w:r>
        <w:rPr>
          <w:i/>
        </w:rPr>
        <w:t xml:space="preserve">OtolaryngologyHead and Neck Surgery</w:t>
      </w:r>
      <w:r>
        <w:t xml:space="preserve">,</w:t>
      </w:r>
      <w:r>
        <w:t xml:space="preserve"> </w:t>
      </w:r>
      <w:r>
        <w:rPr>
          <w:i/>
        </w:rPr>
        <w:t xml:space="preserve">121</w:t>
      </w:r>
      <w:r>
        <w:t xml:space="preserve">(1), 31–34.</w:t>
      </w:r>
      <w:r>
        <w:t xml:space="preserve"> </w:t>
      </w:r>
      <w:hyperlink r:id="rId114">
        <w:r>
          <w:rPr>
            <w:rStyle w:val="Hyperlink"/>
          </w:rPr>
          <w:t xml:space="preserve">https://doi.org/10.1016/S0194-5998(99)70119-1</w:t>
        </w:r>
      </w:hyperlink>
    </w:p>
    <w:bookmarkEnd w:id="115"/>
    <w:bookmarkStart w:id="117" w:name="ref-holzinger2011"/>
    <w:p>
      <w:pPr>
        <w:pStyle w:val="Literaturverzeichnis"/>
      </w:pPr>
      <w:r>
        <w:t xml:space="preserve">Holzinger, D., Fellinger, J., &amp; Beitel, C. (2011). Early onset of family centred intervention predicts language outcomes in children with hearing loss.</w:t>
      </w:r>
      <w:r>
        <w:t xml:space="preserve"> </w:t>
      </w:r>
      <w:r>
        <w:rPr>
          <w:i/>
        </w:rPr>
        <w:t xml:space="preserve">International Journal of Pediatric Otorhinolaryngology</w:t>
      </w:r>
      <w:r>
        <w:t xml:space="preserve">,</w:t>
      </w:r>
      <w:r>
        <w:t xml:space="preserve"> </w:t>
      </w:r>
      <w:r>
        <w:rPr>
          <w:i/>
        </w:rPr>
        <w:t xml:space="preserve">75</w:t>
      </w:r>
      <w:r>
        <w:t xml:space="preserve">(2), 256–260.</w:t>
      </w:r>
      <w:r>
        <w:t xml:space="preserve"> </w:t>
      </w:r>
      <w:hyperlink r:id="rId116">
        <w:r>
          <w:rPr>
            <w:rStyle w:val="Hyperlink"/>
          </w:rPr>
          <w:t xml:space="preserve">https://doi.org/10.1016/j.ijporl.2010.11.011</w:t>
        </w:r>
      </w:hyperlink>
    </w:p>
    <w:bookmarkEnd w:id="117"/>
    <w:bookmarkStart w:id="118" w:name="ref-gallaudetresearchinstitute2014"/>
    <w:p>
      <w:pPr>
        <w:pStyle w:val="Literaturverzeichnis"/>
      </w:pPr>
      <w:r>
        <w:t xml:space="preserve">Institute, G. R.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118"/>
    <w:bookmarkStart w:id="119" w:name="ref-jackson-maldonado2003"/>
    <w:p>
      <w:pPr>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119"/>
    <w:bookmarkStart w:id="121" w:name="ref-james2013"/>
    <w:p>
      <w:pPr>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120">
        <w:r>
          <w:rPr>
            <w:rStyle w:val="Hyperlink"/>
          </w:rPr>
          <w:t xml:space="preserve">https://doi.org/10.1007/978-1-4614-7138-7</w:t>
        </w:r>
      </w:hyperlink>
    </w:p>
    <w:bookmarkEnd w:id="121"/>
    <w:bookmarkStart w:id="122" w:name="ref-karchmer2003"/>
    <w:p>
      <w:pPr>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122"/>
    <w:bookmarkStart w:id="124" w:name="ref-kennedy2006"/>
    <w:p>
      <w:pPr>
        <w:pStyle w:val="Literaturverzeichnis"/>
      </w:pPr>
      <w:r>
        <w:t xml:space="preserve">Kennedy, C. R., McCann, D. C., Campbell, M. J., Law, C. M., Mullee, M., Petrou, S., … Stevenson, J. (2006). Language ability after early detection of permanent childhood hearing impairment.</w:t>
      </w:r>
      <w:r>
        <w:t xml:space="preserve"> </w:t>
      </w:r>
      <w:r>
        <w:rPr>
          <w:i/>
        </w:rPr>
        <w:t xml:space="preserve">New England Journal of Medicine</w:t>
      </w:r>
      <w:r>
        <w:t xml:space="preserve">,</w:t>
      </w:r>
      <w:r>
        <w:t xml:space="preserve"> </w:t>
      </w:r>
      <w:r>
        <w:rPr>
          <w:i/>
        </w:rPr>
        <w:t xml:space="preserve">354</w:t>
      </w:r>
      <w:r>
        <w:t xml:space="preserve">(20), 2131–2141.</w:t>
      </w:r>
      <w:r>
        <w:t xml:space="preserve"> </w:t>
      </w:r>
      <w:hyperlink r:id="rId123">
        <w:r>
          <w:rPr>
            <w:rStyle w:val="Hyperlink"/>
          </w:rPr>
          <w:t xml:space="preserve">https://doi.org/10.1056/NEJMoa054915</w:t>
        </w:r>
      </w:hyperlink>
    </w:p>
    <w:bookmarkEnd w:id="124"/>
    <w:bookmarkStart w:id="126" w:name="ref-kiese-himmel2002"/>
    <w:p>
      <w:pPr>
        <w:pStyle w:val="Literaturverzeichnis"/>
      </w:pPr>
      <w:r>
        <w:t xml:space="preserve">Kiese-Himmel, C. (2002). Unilateral sensorineural hearing impairment in childhood: Analysis of 31 consecutive cases.</w:t>
      </w:r>
      <w:r>
        <w:t xml:space="preserve"> </w:t>
      </w:r>
      <w:r>
        <w:rPr>
          <w:i/>
        </w:rPr>
        <w:t xml:space="preserve">International Journal of Audiology</w:t>
      </w:r>
      <w:r>
        <w:t xml:space="preserve">,</w:t>
      </w:r>
      <w:r>
        <w:t xml:space="preserve"> </w:t>
      </w:r>
      <w:r>
        <w:rPr>
          <w:i/>
        </w:rPr>
        <w:t xml:space="preserve">41</w:t>
      </w:r>
      <w:r>
        <w:t xml:space="preserve">(1), 57–63.</w:t>
      </w:r>
      <w:r>
        <w:t xml:space="preserve"> </w:t>
      </w:r>
      <w:hyperlink r:id="rId125">
        <w:r>
          <w:rPr>
            <w:rStyle w:val="Hyperlink"/>
          </w:rPr>
          <w:t xml:space="preserve">https://doi.org/10.3109/14992020209101313</w:t>
        </w:r>
      </w:hyperlink>
    </w:p>
    <w:bookmarkEnd w:id="126"/>
    <w:bookmarkStart w:id="128" w:name="ref-kiese-himmel2002a"/>
    <w:p>
      <w:pPr>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127">
        <w:r>
          <w:rPr>
            <w:rStyle w:val="Hyperlink"/>
          </w:rPr>
          <w:t xml:space="preserve">https://doi.org/10.1007/s106-002-8065-9</w:t>
        </w:r>
      </w:hyperlink>
    </w:p>
    <w:bookmarkEnd w:id="128"/>
    <w:bookmarkStart w:id="130" w:name="ref-kristoffersen2008"/>
    <w:p>
      <w:pPr>
        <w:pStyle w:val="Literaturverzeichnis"/>
      </w:pPr>
      <w:r>
        <w:t xml:space="preserve">Kristoffersen, K. E. (2008).</w:t>
      </w:r>
      <w:r>
        <w:t xml:space="preserve"> </w:t>
      </w:r>
      <w:r>
        <w:rPr>
          <w:i/>
        </w:rPr>
        <w:t xml:space="preserve">Speech and language development in cri du chat syndrome: A critical review</w:t>
      </w:r>
      <w:r>
        <w:t xml:space="preserve">.</w:t>
      </w:r>
      <w:r>
        <w:t xml:space="preserve"> </w:t>
      </w:r>
      <w:r>
        <w:rPr>
          <w:i/>
        </w:rPr>
        <w:t xml:space="preserve">Clinical Linguistics and Phonetics</w:t>
      </w:r>
      <w:r>
        <w:t xml:space="preserve"> </w:t>
      </w:r>
      <w:r>
        <w:t xml:space="preserve">(Vol. 22).</w:t>
      </w:r>
      <w:r>
        <w:t xml:space="preserve"> </w:t>
      </w:r>
      <w:hyperlink r:id="rId129">
        <w:r>
          <w:rPr>
            <w:rStyle w:val="Hyperlink"/>
          </w:rPr>
          <w:t xml:space="preserve">https://doi.org/10.1080/02699200801892108</w:t>
        </w:r>
      </w:hyperlink>
    </w:p>
    <w:bookmarkEnd w:id="130"/>
    <w:bookmarkStart w:id="132" w:name="ref-lieu2004"/>
    <w:p>
      <w:pPr>
        <w:pStyle w:val="Literaturverzeichnis"/>
      </w:pPr>
      <w:r>
        <w:t xml:space="preserve">Lieu, J. E. C. (2004). Speech-language and educational consequences of unilateral hearing loss in children.</w:t>
      </w:r>
      <w:r>
        <w:t xml:space="preserve"> </w:t>
      </w:r>
      <w:r>
        <w:rPr>
          <w:i/>
        </w:rPr>
        <w:t xml:space="preserve">Archives of Otolaryngology–Head &amp; Neck Surgery</w:t>
      </w:r>
      <w:r>
        <w:t xml:space="preserve">,</w:t>
      </w:r>
      <w:r>
        <w:t xml:space="preserve"> </w:t>
      </w:r>
      <w:r>
        <w:rPr>
          <w:i/>
        </w:rPr>
        <w:t xml:space="preserve">130</w:t>
      </w:r>
      <w:r>
        <w:t xml:space="preserve">(5), 524–530.</w:t>
      </w:r>
      <w:r>
        <w:t xml:space="preserve"> </w:t>
      </w:r>
      <w:hyperlink r:id="rId131">
        <w:r>
          <w:rPr>
            <w:rStyle w:val="Hyperlink"/>
          </w:rPr>
          <w:t xml:space="preserve">https://doi.org/10.1001/archotol.130.5.524</w:t>
        </w:r>
      </w:hyperlink>
    </w:p>
    <w:bookmarkEnd w:id="132"/>
    <w:bookmarkStart w:id="133" w:name="ref-lieu2013"/>
    <w:p>
      <w:pPr>
        <w:pStyle w:val="Literaturverzeichnis"/>
      </w:pPr>
      <w:r>
        <w:t xml:space="preserve">Lieu, J. E. C. (2013). Unilateral hearing loss in children: Speech-language and school performance.</w:t>
      </w:r>
      <w:r>
        <w:t xml:space="preserve"> </w:t>
      </w:r>
      <w:r>
        <w:rPr>
          <w:i/>
        </w:rPr>
        <w:t xml:space="preserve">B-ENT</w:t>
      </w:r>
      <w:r>
        <w:t xml:space="preserve">, (SUPPL. 21), 107–115.</w:t>
      </w:r>
    </w:p>
    <w:bookmarkEnd w:id="133"/>
    <w:bookmarkStart w:id="135" w:name="ref-lieu2012"/>
    <w:p>
      <w:pPr>
        <w:pStyle w:val="Literaturverzeichnis"/>
      </w:pPr>
      <w:r>
        <w:t xml:space="preserve">Lieu, J. E. C., Tye-Murray, N., &amp; Fu, Q. (2012). Longitudinal study of children with unilateral hearing loss.</w:t>
      </w:r>
      <w:r>
        <w:t xml:space="preserve"> </w:t>
      </w:r>
      <w:r>
        <w:rPr>
          <w:i/>
        </w:rPr>
        <w:t xml:space="preserve">The Laryngoscope</w:t>
      </w:r>
      <w:r>
        <w:t xml:space="preserve">,</w:t>
      </w:r>
      <w:r>
        <w:t xml:space="preserve"> </w:t>
      </w:r>
      <w:r>
        <w:rPr>
          <w:i/>
        </w:rPr>
        <w:t xml:space="preserve">122</w:t>
      </w:r>
      <w:r>
        <w:t xml:space="preserve">(9), 2088–2095.</w:t>
      </w:r>
      <w:r>
        <w:t xml:space="preserve"> </w:t>
      </w:r>
      <w:hyperlink r:id="rId134">
        <w:r>
          <w:rPr>
            <w:rStyle w:val="Hyperlink"/>
          </w:rPr>
          <w:t xml:space="preserve">https://doi.org/10.1002/lary.23454</w:t>
        </w:r>
      </w:hyperlink>
    </w:p>
    <w:bookmarkEnd w:id="135"/>
    <w:bookmarkStart w:id="137" w:name="ref-luckner2010"/>
    <w:p>
      <w:pPr>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136">
        <w:r>
          <w:rPr>
            <w:rStyle w:val="Hyperlink"/>
          </w:rPr>
          <w:t xml:space="preserve">https://doi.org/10.1353/aad.0.0129</w:t>
        </w:r>
      </w:hyperlink>
    </w:p>
    <w:bookmarkEnd w:id="137"/>
    <w:bookmarkStart w:id="139" w:name="ref-lund2016"/>
    <w:p>
      <w:pPr>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138">
        <w:r>
          <w:rPr>
            <w:rStyle w:val="Hyperlink"/>
          </w:rPr>
          <w:t xml:space="preserve">https://doi.org/10.1093/deafed/env060</w:t>
        </w:r>
      </w:hyperlink>
    </w:p>
    <w:bookmarkEnd w:id="139"/>
    <w:bookmarkStart w:id="141" w:name="ref-luu2016"/>
    <w:p>
      <w:pPr>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140">
        <w:r>
          <w:rPr>
            <w:rStyle w:val="Hyperlink"/>
          </w:rPr>
          <w:t xml:space="preserve">https://doi.org/10.1503/cmaj.150450</w:t>
        </w:r>
      </w:hyperlink>
    </w:p>
    <w:bookmarkEnd w:id="141"/>
    <w:bookmarkStart w:id="143" w:name="ref-magnuson2000"/>
    <w:p>
      <w:pPr>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142">
        <w:r>
          <w:rPr>
            <w:rStyle w:val="Hyperlink"/>
          </w:rPr>
          <w:t xml:space="preserve">https://doi.org/10.1353/aad.2012.0256</w:t>
        </w:r>
      </w:hyperlink>
    </w:p>
    <w:bookmarkEnd w:id="143"/>
    <w:bookmarkStart w:id="144" w:name="ref-martin2019"/>
    <w:p>
      <w:pPr>
        <w:pStyle w:val="Literaturverzeichnis"/>
      </w:pPr>
      <w:r>
        <w:t xml:space="preserve">Martin, J. A., Hamilton, B. E., Osterman, M. J., &amp; Driscoll, A. K. (2019). National Vital Statistics Reports Volume 68, Number 13, November 30, 2019, Births: Final Data for 2018.</w:t>
      </w:r>
      <w:r>
        <w:t xml:space="preserve"> </w:t>
      </w:r>
      <w:r>
        <w:rPr>
          <w:i/>
        </w:rPr>
        <w:t xml:space="preserve">National Center for Health Statistics</w:t>
      </w:r>
      <w:r>
        <w:t xml:space="preserve">,</w:t>
      </w:r>
      <w:r>
        <w:t xml:space="preserve"> </w:t>
      </w:r>
      <w:r>
        <w:rPr>
          <w:i/>
        </w:rPr>
        <w:t xml:space="preserve">68</w:t>
      </w:r>
      <w:r>
        <w:t xml:space="preserve">(13), 1–47.</w:t>
      </w:r>
    </w:p>
    <w:bookmarkEnd w:id="144"/>
    <w:bookmarkStart w:id="146" w:name="ref-mchugh2013"/>
    <w:p>
      <w:pPr>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45">
        <w:r>
          <w:rPr>
            <w:rStyle w:val="Hyperlink"/>
          </w:rPr>
          <w:t xml:space="preserve">https://doi.org/10.11613/BM.2013.018</w:t>
        </w:r>
      </w:hyperlink>
    </w:p>
    <w:bookmarkEnd w:id="146"/>
    <w:bookmarkStart w:id="147" w:name="ref-mitchell2004"/>
    <w:p>
      <w:pPr>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47"/>
    <w:bookmarkStart w:id="149" w:name="ref-moeller2007"/>
    <w:p>
      <w:pPr>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48">
        <w:r>
          <w:rPr>
            <w:rStyle w:val="Hyperlink"/>
          </w:rPr>
          <w:t xml:space="preserve">https://doi.org/10.1097/AUD.0b013e318157f07f</w:t>
        </w:r>
      </w:hyperlink>
    </w:p>
    <w:bookmarkEnd w:id="149"/>
    <w:bookmarkStart w:id="151" w:name="ref-monroe2002"/>
    <w:p>
      <w:pPr>
        <w:pStyle w:val="Literaturverzeichnis"/>
      </w:pPr>
      <w:r>
        <w:t xml:space="preserve">Monroe, E. E., &amp; Orme, M. P. (2002). Developing Mathematical Vocabulary.</w:t>
      </w:r>
      <w:r>
        <w:t xml:space="preserve"> </w:t>
      </w:r>
      <w:r>
        <w:rPr>
          <w:i/>
        </w:rPr>
        <w:t xml:space="preserve">Preventing School Failure: Alternative Education for Children and Youth</w:t>
      </w:r>
      <w:r>
        <w:t xml:space="preserve">,</w:t>
      </w:r>
      <w:r>
        <w:t xml:space="preserve"> </w:t>
      </w:r>
      <w:r>
        <w:rPr>
          <w:i/>
        </w:rPr>
        <w:t xml:space="preserve">46</w:t>
      </w:r>
      <w:r>
        <w:t xml:space="preserve">(3), 139–142.</w:t>
      </w:r>
      <w:r>
        <w:t xml:space="preserve"> </w:t>
      </w:r>
      <w:hyperlink r:id="rId150">
        <w:r>
          <w:rPr>
            <w:rStyle w:val="Hyperlink"/>
          </w:rPr>
          <w:t xml:space="preserve">https://doi.org/10.1080/10459880209603359</w:t>
        </w:r>
      </w:hyperlink>
    </w:p>
    <w:bookmarkEnd w:id="151"/>
    <w:bookmarkStart w:id="152" w:name="ref-nad"/>
    <w:p>
      <w:pPr>
        <w:pStyle w:val="Literaturverzeichnis"/>
      </w:pPr>
      <w:r>
        <w:t xml:space="preserve">NAD. (n.d.). National Association of the Deaf - NAD. https://www.nad.org/resources/early-intervention-for-infants-and-toddlers/information-for-parents/early-intervention-services/.</w:t>
      </w:r>
    </w:p>
    <w:bookmarkEnd w:id="152"/>
    <w:bookmarkStart w:id="154" w:name="ref-niparko2010"/>
    <w:p>
      <w:pPr>
        <w:pStyle w:val="Literaturverzeichnis"/>
      </w:pPr>
      <w:r>
        <w:t xml:space="preserve">Niparko, J. K., Tobey, E. A., Thal, D. J., Eisenberg, L. S., Wang, N. Y., Quittner, A. L., &amp; Fink, N. E. (2010). Spoken language development in children following cochlear implantation.</w:t>
      </w:r>
      <w:r>
        <w:t xml:space="preserve"> </w:t>
      </w:r>
      <w:r>
        <w:rPr>
          <w:i/>
        </w:rPr>
        <w:t xml:space="preserve">JAMA - Journal of the American Medical Association</w:t>
      </w:r>
      <w:r>
        <w:t xml:space="preserve">,</w:t>
      </w:r>
      <w:r>
        <w:t xml:space="preserve"> </w:t>
      </w:r>
      <w:r>
        <w:rPr>
          <w:i/>
        </w:rPr>
        <w:t xml:space="preserve">303</w:t>
      </w:r>
      <w:r>
        <w:t xml:space="preserve">(15), 1498–1506.</w:t>
      </w:r>
      <w:r>
        <w:t xml:space="preserve"> </w:t>
      </w:r>
      <w:hyperlink r:id="rId153">
        <w:r>
          <w:rPr>
            <w:rStyle w:val="Hyperlink"/>
          </w:rPr>
          <w:t xml:space="preserve">https://doi.org/10.1001/jama.2010.451</w:t>
        </w:r>
      </w:hyperlink>
    </w:p>
    <w:bookmarkEnd w:id="154"/>
    <w:bookmarkStart w:id="156" w:name="ref-odonoghue2000"/>
    <w:p>
      <w:pPr>
        <w:pStyle w:val="Literaturverzeichnis"/>
      </w:pPr>
      <w:r>
        <w:t xml:space="preserve">O’Donoghue, G. M., Nikolopoulos, T. P., &amp; Archbold, S. M. (2000). Determinants of speech perception in children after cochlear implantation.</w:t>
      </w:r>
      <w:r>
        <w:t xml:space="preserve"> </w:t>
      </w:r>
      <w:r>
        <w:rPr>
          <w:i/>
        </w:rPr>
        <w:t xml:space="preserve">Lancet</w:t>
      </w:r>
      <w:r>
        <w:t xml:space="preserve">,</w:t>
      </w:r>
      <w:r>
        <w:t xml:space="preserve"> </w:t>
      </w:r>
      <w:r>
        <w:rPr>
          <w:i/>
        </w:rPr>
        <w:t xml:space="preserve">356</w:t>
      </w:r>
      <w:r>
        <w:t xml:space="preserve">(9228), 466–468.</w:t>
      </w:r>
      <w:r>
        <w:t xml:space="preserve"> </w:t>
      </w:r>
      <w:hyperlink r:id="rId155">
        <w:r>
          <w:rPr>
            <w:rStyle w:val="Hyperlink"/>
          </w:rPr>
          <w:t xml:space="preserve">https://doi.org/10.1016/S0140-6736(00)02555-1</w:t>
        </w:r>
      </w:hyperlink>
    </w:p>
    <w:bookmarkEnd w:id="156"/>
    <w:bookmarkStart w:id="158" w:name="ref-pierrat2017"/>
    <w:p>
      <w:pPr>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57">
        <w:r>
          <w:rPr>
            <w:rStyle w:val="Hyperlink"/>
          </w:rPr>
          <w:t xml:space="preserve">https://doi.org/10.1136/bmj.j3448</w:t>
        </w:r>
      </w:hyperlink>
    </w:p>
    <w:bookmarkEnd w:id="158"/>
    <w:bookmarkStart w:id="160" w:name="ref-pisoni2018"/>
    <w:p>
      <w:pPr>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59">
        <w:r>
          <w:rPr>
            <w:rStyle w:val="Hyperlink"/>
          </w:rPr>
          <w:t xml:space="preserve">https://doi.org/10.1016/j.wjorl.2017.12.010</w:t>
        </w:r>
      </w:hyperlink>
    </w:p>
    <w:bookmarkEnd w:id="160"/>
    <w:bookmarkStart w:id="161" w:name="ref-pollack1997"/>
    <w:p>
      <w:pPr>
        <w:pStyle w:val="Literaturverzeichnis"/>
      </w:pPr>
      <w:r>
        <w:t xml:space="preserve">Pollack, B. J. (1997). Educating Children Who Are Deaf or Hard of Hearing: Additional Learning Problems.</w:t>
      </w:r>
      <w:r>
        <w:t xml:space="preserve"> </w:t>
      </w:r>
      <w:r>
        <w:rPr>
          <w:i/>
        </w:rPr>
        <w:t xml:space="preserve">ERIC Clearinghouse on Disabilities and Gifted Education</w:t>
      </w:r>
      <w:r>
        <w:t xml:space="preserve">, (E548), 1–6.</w:t>
      </w:r>
    </w:p>
    <w:bookmarkEnd w:id="161"/>
    <w:bookmarkStart w:id="163" w:name="ref-qi2012"/>
    <w:p>
      <w:pPr>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62">
        <w:r>
          <w:rPr>
            <w:rStyle w:val="Hyperlink"/>
          </w:rPr>
          <w:t xml:space="preserve">https://doi.org/10.1093/deafed/enr028</w:t>
        </w:r>
      </w:hyperlink>
    </w:p>
    <w:bookmarkEnd w:id="163"/>
    <w:bookmarkStart w:id="165" w:name="ref-rajput2003"/>
    <w:p>
      <w:pPr>
        <w:pStyle w:val="Literaturverzeichnis"/>
      </w:pPr>
      <w:r>
        <w:t xml:space="preserve">Rajput, K., Brown, T., &amp; Bamiou, D. E. (2003). Aetiology of hearing loss and other related factors versus language outcome after cochlear implantation in children.</w:t>
      </w:r>
      <w:r>
        <w:t xml:space="preserve"> </w:t>
      </w:r>
      <w:r>
        <w:rPr>
          <w:i/>
        </w:rPr>
        <w:t xml:space="preserve">International Journal of Pediatric Otorhinolaryngology</w:t>
      </w:r>
      <w:r>
        <w:t xml:space="preserve">,</w:t>
      </w:r>
      <w:r>
        <w:t xml:space="preserve"> </w:t>
      </w:r>
      <w:r>
        <w:rPr>
          <w:i/>
        </w:rPr>
        <w:t xml:space="preserve">67</w:t>
      </w:r>
      <w:r>
        <w:t xml:space="preserve">(5), 497–504.</w:t>
      </w:r>
      <w:r>
        <w:t xml:space="preserve"> </w:t>
      </w:r>
      <w:hyperlink r:id="rId164">
        <w:r>
          <w:rPr>
            <w:rStyle w:val="Hyperlink"/>
          </w:rPr>
          <w:t xml:space="preserve">https://doi.org/10.1016/S0165-5876(03)00006-5</w:t>
        </w:r>
      </w:hyperlink>
    </w:p>
    <w:bookmarkEnd w:id="165"/>
    <w:bookmarkStart w:id="167" w:name="ref-rechia2016"/>
    <w:p>
      <w:pPr>
        <w:pStyle w:val="Literaturverzeichnis"/>
      </w:pPr>
      <w:r>
        <w:t xml:space="preserve">Rechia, I. C., Oliveira, L. D., Crestani, A. H., Biaggio, E. P. V., &amp; de Souza, A. P. R. (2016). Effects of prematurity on language acquisition and auditory maturation: A systematic review.</w:t>
      </w:r>
      <w:r>
        <w:t xml:space="preserve"> </w:t>
      </w:r>
      <w:r>
        <w:rPr>
          <w:i/>
        </w:rPr>
        <w:t xml:space="preserve">CODAS</w:t>
      </w:r>
      <w:r>
        <w:t xml:space="preserve">,</w:t>
      </w:r>
      <w:r>
        <w:t xml:space="preserve"> </w:t>
      </w:r>
      <w:r>
        <w:rPr>
          <w:i/>
        </w:rPr>
        <w:t xml:space="preserve">28</w:t>
      </w:r>
      <w:r>
        <w:t xml:space="preserve">(6).</w:t>
      </w:r>
      <w:r>
        <w:t xml:space="preserve"> </w:t>
      </w:r>
      <w:hyperlink r:id="rId166">
        <w:r>
          <w:rPr>
            <w:rStyle w:val="Hyperlink"/>
          </w:rPr>
          <w:t xml:space="preserve">https://doi.org/10.1590/2317-1782/20162015218</w:t>
        </w:r>
      </w:hyperlink>
    </w:p>
    <w:bookmarkEnd w:id="167"/>
    <w:bookmarkStart w:id="169" w:name="ref-robinshaw1995"/>
    <w:p>
      <w:pPr>
        <w:pStyle w:val="Literaturverzeichnis"/>
      </w:pPr>
      <w:r>
        <w:t xml:space="preserve">Robinshaw, H. M. (1995). Early intervention for hearing impairment: Differences in the timing of communicative and linguistic development.</w:t>
      </w:r>
      <w:r>
        <w:t xml:space="preserve"> </w:t>
      </w:r>
      <w:r>
        <w:rPr>
          <w:i/>
        </w:rPr>
        <w:t xml:space="preserve">British Journal of Audiology</w:t>
      </w:r>
      <w:r>
        <w:t xml:space="preserve">,</w:t>
      </w:r>
      <w:r>
        <w:t xml:space="preserve"> </w:t>
      </w:r>
      <w:r>
        <w:rPr>
          <w:i/>
        </w:rPr>
        <w:t xml:space="preserve">29</w:t>
      </w:r>
      <w:r>
        <w:t xml:space="preserve">(6), 315–334.</w:t>
      </w:r>
      <w:r>
        <w:t xml:space="preserve"> </w:t>
      </w:r>
      <w:hyperlink r:id="rId168">
        <w:r>
          <w:rPr>
            <w:rStyle w:val="Hyperlink"/>
          </w:rPr>
          <w:t xml:space="preserve">https://doi.org/10.3109/03005369509076750</w:t>
        </w:r>
      </w:hyperlink>
    </w:p>
    <w:bookmarkEnd w:id="169"/>
    <w:bookmarkStart w:id="171" w:name="ref-rodriguez2020"/>
    <w:p>
      <w:pPr>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70">
        <w:r>
          <w:rPr>
            <w:rStyle w:val="Hyperlink"/>
          </w:rPr>
          <w:t xml:space="preserve">https://doi.org/10.1080/15348431.2018.1463848</w:t>
        </w:r>
      </w:hyperlink>
    </w:p>
    <w:bookmarkEnd w:id="171"/>
    <w:bookmarkStart w:id="173" w:name="ref-sarant2008"/>
    <w:p>
      <w:pPr>
        <w:pStyle w:val="Literaturverzeichnis"/>
      </w:pPr>
      <w:r>
        <w:t xml:space="preserve">Sarant, J., Holt, C. M., Dowell, R. C., Richards, F., &amp; Blamey, P. J. (2008). Spoken Language Development in Oral Preschool Children With Permanent Childhood Deafness.</w:t>
      </w:r>
      <w:r>
        <w:t xml:space="preserve"> </w:t>
      </w:r>
      <w:r>
        <w:rPr>
          <w:i/>
        </w:rPr>
        <w:t xml:space="preserve">Journal of Deaf Studies and Deaf Education</w:t>
      </w:r>
      <w:r>
        <w:t xml:space="preserve">,</w:t>
      </w:r>
      <w:r>
        <w:t xml:space="preserve"> </w:t>
      </w:r>
      <w:r>
        <w:rPr>
          <w:i/>
        </w:rPr>
        <w:t xml:space="preserve">14</w:t>
      </w:r>
      <w:r>
        <w:t xml:space="preserve">(2), 205–217.</w:t>
      </w:r>
      <w:r>
        <w:t xml:space="preserve"> </w:t>
      </w:r>
      <w:hyperlink r:id="rId172">
        <w:r>
          <w:rPr>
            <w:rStyle w:val="Hyperlink"/>
          </w:rPr>
          <w:t xml:space="preserve">https://doi.org/10.1093/deafed/enn034</w:t>
        </w:r>
      </w:hyperlink>
    </w:p>
    <w:bookmarkEnd w:id="173"/>
    <w:bookmarkStart w:id="175" w:name="ref-sininger2010"/>
    <w:p>
      <w:pPr>
        <w:pStyle w:val="Literaturverzeichnis"/>
      </w:pPr>
      <w:r>
        <w:t xml:space="preserve">Sininger, Y. S., Grimes, A., &amp; Christensen, E. (2010). Auditory development in early amplified children: Factors influencing auditory-based communication outcomes in children with hearing loss.</w:t>
      </w:r>
      <w:r>
        <w:t xml:space="preserve"> </w:t>
      </w:r>
      <w:r>
        <w:rPr>
          <w:i/>
        </w:rPr>
        <w:t xml:space="preserve">Ear and Hearing</w:t>
      </w:r>
      <w:r>
        <w:t xml:space="preserve">,</w:t>
      </w:r>
      <w:r>
        <w:t xml:space="preserve"> </w:t>
      </w:r>
      <w:r>
        <w:rPr>
          <w:i/>
        </w:rPr>
        <w:t xml:space="preserve">31</w:t>
      </w:r>
      <w:r>
        <w:t xml:space="preserve">(2), 166–185.</w:t>
      </w:r>
      <w:r>
        <w:t xml:space="preserve"> </w:t>
      </w:r>
      <w:hyperlink r:id="rId174">
        <w:r>
          <w:rPr>
            <w:rStyle w:val="Hyperlink"/>
          </w:rPr>
          <w:t xml:space="preserve">https://doi.org/10.1097/AUD.0b013e3181c8e7b6</w:t>
        </w:r>
      </w:hyperlink>
    </w:p>
    <w:bookmarkEnd w:id="175"/>
    <w:bookmarkStart w:id="177" w:name="ref-steinberg2003"/>
    <w:p>
      <w:pPr>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76">
        <w:r>
          <w:rPr>
            <w:rStyle w:val="Hyperlink"/>
          </w:rPr>
          <w:t xml:space="preserve">https://doi.org/10.1093/deafed/eng016</w:t>
        </w:r>
      </w:hyperlink>
    </w:p>
    <w:bookmarkEnd w:id="177"/>
    <w:bookmarkStart w:id="179" w:name="ref-stika2015"/>
    <w:p>
      <w:pPr>
        <w:pStyle w:val="Literaturverzeichnis"/>
      </w:pPr>
      <w:r>
        <w:t xml:space="preserve">Stika, C. J., Eisenberg, L. S., Johnson, K. C., Henning, S. C., Colson, B. G., Ganguly, D. H., &amp; DesJardin, J. L. (2015). Developmental Outcomes of Early-Identified Children who are Hard of Hearing at 12 to 18 Months of Age.</w:t>
      </w:r>
      <w:r>
        <w:t xml:space="preserve"> </w:t>
      </w:r>
      <w:r>
        <w:rPr>
          <w:i/>
        </w:rPr>
        <w:t xml:space="preserve">Early Human Development</w:t>
      </w:r>
      <w:r>
        <w:t xml:space="preserve">,</w:t>
      </w:r>
      <w:r>
        <w:t xml:space="preserve"> </w:t>
      </w:r>
      <w:r>
        <w:rPr>
          <w:i/>
        </w:rPr>
        <w:t xml:space="preserve">91</w:t>
      </w:r>
      <w:r>
        <w:t xml:space="preserve">(1), 47–55.</w:t>
      </w:r>
      <w:r>
        <w:t xml:space="preserve"> </w:t>
      </w:r>
      <w:hyperlink r:id="rId178">
        <w:r>
          <w:rPr>
            <w:rStyle w:val="Hyperlink"/>
          </w:rPr>
          <w:t xml:space="preserve">https://doi.org/10.1016/j.earlhumdev.2014.11.005</w:t>
        </w:r>
      </w:hyperlink>
    </w:p>
    <w:bookmarkEnd w:id="179"/>
    <w:bookmarkStart w:id="181" w:name="ref-staehr2008"/>
    <w:p>
      <w:pPr>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80">
        <w:r>
          <w:rPr>
            <w:rStyle w:val="Hyperlink"/>
          </w:rPr>
          <w:t xml:space="preserve">https://doi.org/10.1080/09571730802389975</w:t>
        </w:r>
      </w:hyperlink>
    </w:p>
    <w:bookmarkEnd w:id="181"/>
    <w:bookmarkStart w:id="183" w:name="ref-szymanski2012"/>
    <w:p>
      <w:pPr>
        <w:pStyle w:val="Literaturverzeichnis"/>
      </w:pPr>
      <w:r>
        <w:t xml:space="preserve">Szymanski, C. A., Brice, P. J., Lam, K. H., &amp; Hotto, S. A. (2012). Deaf Children with Autism Spectrum Disorders.</w:t>
      </w:r>
      <w:r>
        <w:t xml:space="preserve"> </w:t>
      </w:r>
      <w:r>
        <w:rPr>
          <w:i/>
        </w:rPr>
        <w:t xml:space="preserve">Journal of Autism and Developmental Disorders</w:t>
      </w:r>
      <w:r>
        <w:t xml:space="preserve">,</w:t>
      </w:r>
      <w:r>
        <w:t xml:space="preserve"> </w:t>
      </w:r>
      <w:r>
        <w:rPr>
          <w:i/>
        </w:rPr>
        <w:t xml:space="preserve">42</w:t>
      </w:r>
      <w:r>
        <w:t xml:space="preserve">(10), 2027–2037.</w:t>
      </w:r>
      <w:r>
        <w:t xml:space="preserve"> </w:t>
      </w:r>
      <w:hyperlink r:id="rId182">
        <w:r>
          <w:rPr>
            <w:rStyle w:val="Hyperlink"/>
          </w:rPr>
          <w:t xml:space="preserve">https://doi.org/10.1007/s10803-012-1452-9</w:t>
        </w:r>
      </w:hyperlink>
    </w:p>
    <w:bookmarkEnd w:id="183"/>
    <w:bookmarkStart w:id="185" w:name="ref-thal2007"/>
    <w:p>
      <w:pPr>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84">
        <w:r>
          <w:rPr>
            <w:rStyle w:val="Hyperlink"/>
          </w:rPr>
          <w:t xml:space="preserve">https://doi.org/10.1044/1058-0360(2007/007)</w:t>
        </w:r>
      </w:hyperlink>
    </w:p>
    <w:bookmarkEnd w:id="185"/>
    <w:bookmarkStart w:id="187" w:name="ref-tomblin2015"/>
    <w:p>
      <w:pPr>
        <w:pStyle w:val="Literaturverzeichnis"/>
      </w:pPr>
      <w:r>
        <w:t xml:space="preserve">Tomblin, J. B., Harrison, M., Ambrose, S. E., Walker, E. A., Oleson, J. J., &amp; Moeller, M. P. (2015). Language outcomes in young children with mild to severe hearing loss.</w:t>
      </w:r>
      <w:r>
        <w:t xml:space="preserve"> </w:t>
      </w:r>
      <w:r>
        <w:rPr>
          <w:i/>
        </w:rPr>
        <w:t xml:space="preserve">Ear and Hearing</w:t>
      </w:r>
      <w:r>
        <w:t xml:space="preserve">,</w:t>
      </w:r>
      <w:r>
        <w:t xml:space="preserve"> </w:t>
      </w:r>
      <w:r>
        <w:rPr>
          <w:i/>
        </w:rPr>
        <w:t xml:space="preserve">36</w:t>
      </w:r>
      <w:r>
        <w:t xml:space="preserve">, 76S–91S.</w:t>
      </w:r>
      <w:r>
        <w:t xml:space="preserve"> </w:t>
      </w:r>
      <w:hyperlink r:id="rId186">
        <w:r>
          <w:rPr>
            <w:rStyle w:val="Hyperlink"/>
          </w:rPr>
          <w:t xml:space="preserve">https://doi.org/10.1097/AUD.0000000000000219</w:t>
        </w:r>
      </w:hyperlink>
    </w:p>
    <w:bookmarkEnd w:id="187"/>
    <w:bookmarkStart w:id="189" w:name="ref-vannierop2016"/>
    <w:p>
      <w:pPr>
        <w:pStyle w:val="Literaturverzeichnis"/>
      </w:pPr>
      <w:r>
        <w:t xml:space="preserve">Van Nierop, J. W., Snabel, R. R., Langereis, M., Pennings, R. J., Admiraal, R. J., Mylanus, E. A., &amp; Kunst, H. P. (2016). Paediatric Cochlear Implantation in Patients with Waardenburg Syndrome.</w:t>
      </w:r>
      <w:r>
        <w:t xml:space="preserve"> </w:t>
      </w:r>
      <w:r>
        <w:rPr>
          <w:i/>
        </w:rPr>
        <w:t xml:space="preserve">Audiology and Neurotology</w:t>
      </w:r>
      <w:r>
        <w:t xml:space="preserve">,</w:t>
      </w:r>
      <w:r>
        <w:t xml:space="preserve"> </w:t>
      </w:r>
      <w:r>
        <w:rPr>
          <w:i/>
        </w:rPr>
        <w:t xml:space="preserve">21</w:t>
      </w:r>
      <w:r>
        <w:t xml:space="preserve">(3), 187–194.</w:t>
      </w:r>
      <w:r>
        <w:t xml:space="preserve"> </w:t>
      </w:r>
      <w:hyperlink r:id="rId188">
        <w:r>
          <w:rPr>
            <w:rStyle w:val="Hyperlink"/>
          </w:rPr>
          <w:t xml:space="preserve">https://doi.org/10.1159/000444120</w:t>
        </w:r>
      </w:hyperlink>
    </w:p>
    <w:bookmarkEnd w:id="189"/>
    <w:bookmarkStart w:id="191" w:name="ref-vannoort-vanderspek2012"/>
    <w:p>
      <w:pPr>
        <w:pStyle w:val="Literaturverzeichnis"/>
      </w:pPr>
      <w:r>
        <w:t xml:space="preserve">Van Noort-van Der Spek, I. L., Franken, M. C. J., &amp; Weisglas-Kuperus, N. (2012). Language functions in preterm-born children: A systematic review and meta-analysis.</w:t>
      </w:r>
      <w:r>
        <w:t xml:space="preserve"> </w:t>
      </w:r>
      <w:r>
        <w:rPr>
          <w:i/>
        </w:rPr>
        <w:t xml:space="preserve">Pediatrics</w:t>
      </w:r>
      <w:r>
        <w:t xml:space="preserve">,</w:t>
      </w:r>
      <w:r>
        <w:t xml:space="preserve"> </w:t>
      </w:r>
      <w:r>
        <w:rPr>
          <w:i/>
        </w:rPr>
        <w:t xml:space="preserve">129</w:t>
      </w:r>
      <w:r>
        <w:t xml:space="preserve">(4), 745–754.</w:t>
      </w:r>
      <w:r>
        <w:t xml:space="preserve"> </w:t>
      </w:r>
      <w:hyperlink r:id="rId190">
        <w:r>
          <w:rPr>
            <w:rStyle w:val="Hyperlink"/>
          </w:rPr>
          <w:t xml:space="preserve">https://doi.org/10.1542/peds.2011-1728</w:t>
        </w:r>
      </w:hyperlink>
    </w:p>
    <w:bookmarkEnd w:id="191"/>
    <w:bookmarkStart w:id="193" w:name="ref-verhaert2008"/>
    <w:p>
      <w:pPr>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92">
        <w:r>
          <w:rPr>
            <w:rStyle w:val="Hyperlink"/>
          </w:rPr>
          <w:t xml:space="preserve">https://doi.org/10.1016/j.ijporl.2008.01.012</w:t>
        </w:r>
      </w:hyperlink>
    </w:p>
    <w:bookmarkEnd w:id="193"/>
    <w:bookmarkStart w:id="195" w:name="ref-vesseur2016"/>
    <w:p>
      <w:pPr>
        <w:pStyle w:val="Literaturverzeichnis"/>
      </w:pPr>
      <w:r>
        <w:t xml:space="preserve">Vesseur, A., Langereis, M., Free, R., Snik, A., van Ravenswaaij-Arts, C., &amp; Mylanus, E. (2016). Influence of hearing loss and cognitive abilities on language development in CHARGE Syndrome.</w:t>
      </w:r>
      <w:r>
        <w:t xml:space="preserve"> </w:t>
      </w:r>
      <w:r>
        <w:rPr>
          <w:i/>
        </w:rPr>
        <w:t xml:space="preserve">American Journal of Medical Genetics, Part A</w:t>
      </w:r>
      <w:r>
        <w:t xml:space="preserve">,</w:t>
      </w:r>
      <w:r>
        <w:t xml:space="preserve"> </w:t>
      </w:r>
      <w:r>
        <w:rPr>
          <w:i/>
        </w:rPr>
        <w:t xml:space="preserve">170</w:t>
      </w:r>
      <w:r>
        <w:t xml:space="preserve">(8), 2022–2030.</w:t>
      </w:r>
      <w:r>
        <w:t xml:space="preserve"> </w:t>
      </w:r>
      <w:hyperlink r:id="rId194">
        <w:r>
          <w:rPr>
            <w:rStyle w:val="Hyperlink"/>
          </w:rPr>
          <w:t xml:space="preserve">https://doi.org/10.1002/ajmg.a.37692</w:t>
        </w:r>
      </w:hyperlink>
    </w:p>
    <w:bookmarkEnd w:id="195"/>
    <w:bookmarkStart w:id="197" w:name="ref-vila2015"/>
    <w:p>
      <w:pPr>
        <w:pStyle w:val="Literaturverzeichnis"/>
      </w:pPr>
      <w:r>
        <w:t xml:space="preserve">Vila, P. M., &amp; Lieu, J. E. (2015).</w:t>
      </w:r>
      <w:r>
        <w:t xml:space="preserve"> </w:t>
      </w:r>
      <w:r>
        <w:rPr>
          <w:i/>
        </w:rPr>
        <w:t xml:space="preserve">Asymmetric and unilateral hearing loss in children</w:t>
      </w:r>
      <w:r>
        <w:t xml:space="preserve">.</w:t>
      </w:r>
      <w:r>
        <w:t xml:space="preserve"> </w:t>
      </w:r>
      <w:r>
        <w:rPr>
          <w:i/>
        </w:rPr>
        <w:t xml:space="preserve">Cell and Tissue Research</w:t>
      </w:r>
      <w:r>
        <w:t xml:space="preserve"> </w:t>
      </w:r>
      <w:r>
        <w:t xml:space="preserve">(Vol. 361). Springer Verlag.</w:t>
      </w:r>
      <w:r>
        <w:t xml:space="preserve"> </w:t>
      </w:r>
      <w:hyperlink r:id="rId196">
        <w:r>
          <w:rPr>
            <w:rStyle w:val="Hyperlink"/>
          </w:rPr>
          <w:t xml:space="preserve">https://doi.org/10.1007/s00441-015-2208-6</w:t>
        </w:r>
      </w:hyperlink>
    </w:p>
    <w:bookmarkEnd w:id="197"/>
    <w:bookmarkStart w:id="199" w:name="ref-vohr2014"/>
    <w:p>
      <w:pPr>
        <w:pStyle w:val="Literaturverzeichnis"/>
      </w:pPr>
      <w:r>
        <w:t xml:space="preserve">Vohr, B. (2014).</w:t>
      </w:r>
      <w:r>
        <w:t xml:space="preserve"> </w:t>
      </w:r>
      <w:r>
        <w:rPr>
          <w:i/>
        </w:rPr>
        <w:t xml:space="preserve">Speech and language outcomes of very preterm infants</w:t>
      </w:r>
      <w:r>
        <w:t xml:space="preserve">.</w:t>
      </w:r>
      <w:r>
        <w:t xml:space="preserve"> </w:t>
      </w:r>
      <w:r>
        <w:rPr>
          <w:i/>
        </w:rPr>
        <w:t xml:space="preserve">Seminars in Fetal and Neonatal Medicine</w:t>
      </w:r>
      <w:r>
        <w:t xml:space="preserve"> </w:t>
      </w:r>
      <w:r>
        <w:t xml:space="preserve">(Vol. 19). W.B. Saunders Ltd.</w:t>
      </w:r>
      <w:r>
        <w:t xml:space="preserve"> </w:t>
      </w:r>
      <w:hyperlink r:id="rId198">
        <w:r>
          <w:rPr>
            <w:rStyle w:val="Hyperlink"/>
          </w:rPr>
          <w:t xml:space="preserve">https://doi.org/10.1016/j.siny.2013.10.007</w:t>
        </w:r>
      </w:hyperlink>
    </w:p>
    <w:bookmarkEnd w:id="199"/>
    <w:bookmarkStart w:id="201" w:name="ref-vohr2008"/>
    <w:p>
      <w:pPr>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200">
        <w:r>
          <w:rPr>
            <w:rStyle w:val="Hyperlink"/>
          </w:rPr>
          <w:t xml:space="preserve">https://doi.org/10.1542/peds.2007-2028</w:t>
        </w:r>
      </w:hyperlink>
    </w:p>
    <w:bookmarkEnd w:id="201"/>
    <w:bookmarkStart w:id="203" w:name="ref-vohr2011"/>
    <w:p>
      <w:pPr>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202">
        <w:r>
          <w:rPr>
            <w:rStyle w:val="Hyperlink"/>
          </w:rPr>
          <w:t xml:space="preserve">https://doi.org/10.1038/jp.2010.110</w:t>
        </w:r>
      </w:hyperlink>
    </w:p>
    <w:bookmarkEnd w:id="203"/>
    <w:bookmarkStart w:id="205" w:name="ref-vohr2016"/>
    <w:p>
      <w:pPr>
        <w:pStyle w:val="Literaturverzeichnis"/>
      </w:pPr>
      <w:r>
        <w:t xml:space="preserve">Vohr, B. R. (2016).</w:t>
      </w:r>
      <w:r>
        <w:t xml:space="preserve"> </w:t>
      </w:r>
      <w:r>
        <w:rPr>
          <w:i/>
        </w:rPr>
        <w:t xml:space="preserve">Language and hearing outcomes of preterm infants</w:t>
      </w:r>
      <w:r>
        <w:t xml:space="preserve">.</w:t>
      </w:r>
      <w:r>
        <w:t xml:space="preserve"> </w:t>
      </w:r>
      <w:r>
        <w:rPr>
          <w:i/>
        </w:rPr>
        <w:t xml:space="preserve">Seminars in Perinatology</w:t>
      </w:r>
      <w:r>
        <w:t xml:space="preserve"> </w:t>
      </w:r>
      <w:r>
        <w:t xml:space="preserve">(Vol. 40). W.B. Saunders.</w:t>
      </w:r>
      <w:r>
        <w:t xml:space="preserve"> </w:t>
      </w:r>
      <w:hyperlink r:id="rId204">
        <w:r>
          <w:rPr>
            <w:rStyle w:val="Hyperlink"/>
          </w:rPr>
          <w:t xml:space="preserve">https://doi.org/10.1053/j.semperi.2016.09.003</w:t>
        </w:r>
      </w:hyperlink>
    </w:p>
    <w:bookmarkEnd w:id="205"/>
    <w:bookmarkStart w:id="207" w:name="ref-wake2004"/>
    <w:p>
      <w:pPr>
        <w:pStyle w:val="Literaturverzeichnis"/>
      </w:pPr>
      <w:r>
        <w:t xml:space="preserve">Wake, M., Hughes, E. K., Poulakis, Z., Collins, C., &amp; Rickards, F. W. (2004). Outcomes of Children with Mild-Profound Congenital Hearing Loss at 7 to 8 Years: A Population Study.</w:t>
      </w:r>
      <w:r>
        <w:t xml:space="preserve"> </w:t>
      </w:r>
      <w:r>
        <w:rPr>
          <w:i/>
        </w:rPr>
        <w:t xml:space="preserve">Ear and Hearing</w:t>
      </w:r>
      <w:r>
        <w:t xml:space="preserve">,</w:t>
      </w:r>
      <w:r>
        <w:t xml:space="preserve"> </w:t>
      </w:r>
      <w:r>
        <w:rPr>
          <w:i/>
        </w:rPr>
        <w:t xml:space="preserve">25</w:t>
      </w:r>
      <w:r>
        <w:t xml:space="preserve">(1), 1–8.</w:t>
      </w:r>
      <w:r>
        <w:t xml:space="preserve"> </w:t>
      </w:r>
      <w:hyperlink r:id="rId206">
        <w:r>
          <w:rPr>
            <w:rStyle w:val="Hyperlink"/>
          </w:rPr>
          <w:t xml:space="preserve">https://doi.org/10.1097/01.AUD.0000111262.12219.2F</w:t>
        </w:r>
      </w:hyperlink>
    </w:p>
    <w:bookmarkEnd w:id="207"/>
    <w:bookmarkStart w:id="209" w:name="ref-walker2015"/>
    <w:p>
      <w:pPr>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208">
        <w:r>
          <w:rPr>
            <w:rStyle w:val="Hyperlink"/>
          </w:rPr>
          <w:t xml:space="preserve">https://doi.org/10.1044/2015_JSLHR-H-15-0043</w:t>
        </w:r>
      </w:hyperlink>
    </w:p>
    <w:bookmarkEnd w:id="209"/>
    <w:bookmarkStart w:id="210" w:name="ref-waltzman1997"/>
    <w:p>
      <w:pPr>
        <w:pStyle w:val="Literaturverzeichnis"/>
      </w:pPr>
      <w:r>
        <w:t xml:space="preserve">Waltzman, S. B., Cohen, N. L., Gomolin, R. H., Green, J. E., Shapiro, W. H., Hoffman, R. A., &amp; Roland, J. T. (1997). Open-set speech perception in congenitally deaf children using cochlear implants.</w:t>
      </w:r>
      <w:r>
        <w:t xml:space="preserve"> </w:t>
      </w:r>
      <w:r>
        <w:rPr>
          <w:i/>
        </w:rPr>
        <w:t xml:space="preserve">American Journal of Otology</w:t>
      </w:r>
      <w:r>
        <w:t xml:space="preserve">,</w:t>
      </w:r>
      <w:r>
        <w:t xml:space="preserve"> </w:t>
      </w:r>
      <w:r>
        <w:rPr>
          <w:i/>
        </w:rPr>
        <w:t xml:space="preserve">18</w:t>
      </w:r>
      <w:r>
        <w:t xml:space="preserve">(3), 342–349.</w:t>
      </w:r>
    </w:p>
    <w:bookmarkEnd w:id="210"/>
    <w:bookmarkStart w:id="212" w:name="ref-watkin2007"/>
    <w:p>
      <w:pPr>
        <w:pStyle w:val="Literaturverzeichnis"/>
      </w:pPr>
      <w:r>
        <w:t xml:space="preserve">Watkin, P., McCann, D., Law, C., Mullee, M., Petrou, S., Stevenson, J., … Kennedy, C. (2007). Language ability in children with permanent hearing impairment: The influence of early management and family participation.</w:t>
      </w:r>
      <w:r>
        <w:t xml:space="preserve"> </w:t>
      </w:r>
      <w:r>
        <w:rPr>
          <w:i/>
        </w:rPr>
        <w:t xml:space="preserve">Pediatrics</w:t>
      </w:r>
      <w:r>
        <w:t xml:space="preserve">,</w:t>
      </w:r>
      <w:r>
        <w:t xml:space="preserve"> </w:t>
      </w:r>
      <w:r>
        <w:rPr>
          <w:i/>
        </w:rPr>
        <w:t xml:space="preserve">120</w:t>
      </w:r>
      <w:r>
        <w:t xml:space="preserve">(3).</w:t>
      </w:r>
      <w:r>
        <w:t xml:space="preserve"> </w:t>
      </w:r>
      <w:hyperlink r:id="rId211">
        <w:r>
          <w:rPr>
            <w:rStyle w:val="Hyperlink"/>
          </w:rPr>
          <w:t xml:space="preserve">https://doi.org/10.1542/peds.2006-2116</w:t>
        </w:r>
      </w:hyperlink>
    </w:p>
    <w:bookmarkEnd w:id="212"/>
    <w:bookmarkStart w:id="214" w:name="ref-weismer2010"/>
    <w:p>
      <w:pPr>
        <w:pStyle w:val="Literaturverzeichnis"/>
      </w:pPr>
      <w:r>
        <w:t xml:space="preserve">Weismer, S. E., Lord, C., &amp; Esler, A. (2010). Early language patterns of toddlers on the autism spectrum compared to toddlers with developmental delay.</w:t>
      </w:r>
      <w:r>
        <w:t xml:space="preserve"> </w:t>
      </w:r>
      <w:r>
        <w:rPr>
          <w:i/>
        </w:rPr>
        <w:t xml:space="preserve">Journal of Autism and Developmental Disorders</w:t>
      </w:r>
      <w:r>
        <w:t xml:space="preserve">,</w:t>
      </w:r>
      <w:r>
        <w:t xml:space="preserve"> </w:t>
      </w:r>
      <w:r>
        <w:rPr>
          <w:i/>
        </w:rPr>
        <w:t xml:space="preserve">40</w:t>
      </w:r>
      <w:r>
        <w:t xml:space="preserve">(10), 1259–1273.</w:t>
      </w:r>
      <w:r>
        <w:t xml:space="preserve"> </w:t>
      </w:r>
      <w:hyperlink r:id="rId213">
        <w:r>
          <w:rPr>
            <w:rStyle w:val="Hyperlink"/>
          </w:rPr>
          <w:t xml:space="preserve">https://doi.org/10.1007/s10803-010-0983-1</w:t>
        </w:r>
      </w:hyperlink>
    </w:p>
    <w:bookmarkEnd w:id="214"/>
    <w:bookmarkStart w:id="215" w:name="ref-white1987"/>
    <w:p>
      <w:pPr>
        <w:pStyle w:val="Literaturverzeichnis"/>
      </w:pPr>
      <w:r>
        <w:t xml:space="preserve">White, S. J., &amp; White, R. E. (1987). The effects of hearing status of the family and age of intervention on receptive and expressive oral language skills in hearing-impaired infants.</w:t>
      </w:r>
      <w:r>
        <w:t xml:space="preserve"> </w:t>
      </w:r>
      <w:r>
        <w:rPr>
          <w:i/>
        </w:rPr>
        <w:t xml:space="preserve">ASHA Monographs</w:t>
      </w:r>
      <w:r>
        <w:t xml:space="preserve">, (26), 9–24.</w:t>
      </w:r>
    </w:p>
    <w:bookmarkEnd w:id="215"/>
    <w:bookmarkStart w:id="217" w:name="ref-R-tidyverse"/>
    <w:p>
      <w:pPr>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216">
        <w:r>
          <w:rPr>
            <w:rStyle w:val="Hyperlink"/>
          </w:rPr>
          <w:t xml:space="preserve">https://CRAN.R-project.org/package=tidyverse</w:t>
        </w:r>
      </w:hyperlink>
    </w:p>
    <w:bookmarkEnd w:id="217"/>
    <w:bookmarkStart w:id="219" w:name="ref-yoshinaga-itano1998"/>
    <w:p>
      <w:pPr>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218">
        <w:r>
          <w:rPr>
            <w:rStyle w:val="Hyperlink"/>
          </w:rPr>
          <w:t xml:space="preserve">https://doi.org/10.1542/peds.102.5.1161</w:t>
        </w:r>
      </w:hyperlink>
    </w:p>
    <w:bookmarkEnd w:id="219"/>
    <w:bookmarkStart w:id="221" w:name="ref-yoshinaga-itano2017"/>
    <w:p>
      <w:pPr>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220">
        <w:r>
          <w:rPr>
            <w:rStyle w:val="Hyperlink"/>
          </w:rPr>
          <w:t xml:space="preserve">https://doi.org/10.1542/peds.2016-2964</w:t>
        </w:r>
      </w:hyperlink>
    </w:p>
    <w:bookmarkEnd w:id="221"/>
    <w:bookmarkStart w:id="223" w:name="ref-yoshinaga-itano2018"/>
    <w:p>
      <w:pPr>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222">
        <w:r>
          <w:rPr>
            <w:rStyle w:val="Hyperlink"/>
          </w:rPr>
          <w:t xml:space="preserve">https://doi.org/10.1097/MAO.0000000000001976</w:t>
        </w:r>
      </w:hyperlink>
    </w:p>
    <w:bookmarkEnd w:id="223"/>
    <w:bookmarkStart w:id="225" w:name="ref-young2005"/>
    <w:p>
      <w:pPr>
        <w:pStyle w:val="Literaturverzeichnis"/>
      </w:pPr>
      <w:r>
        <w:t xml:space="preserve">Young, E. (2005). The Language of Science, The Lanuage of Students: Bridging the Gap with Engaged Learning Vocabulary Strategies.</w:t>
      </w:r>
      <w:r>
        <w:t xml:space="preserve"> </w:t>
      </w:r>
      <w:r>
        <w:rPr>
          <w:i/>
        </w:rPr>
        <w:t xml:space="preserve">Science Activities</w:t>
      </w:r>
      <w:r>
        <w:t xml:space="preserve">,</w:t>
      </w:r>
      <w:r>
        <w:t xml:space="preserve"> </w:t>
      </w:r>
      <w:r>
        <w:rPr>
          <w:i/>
        </w:rPr>
        <w:t xml:space="preserve">42</w:t>
      </w:r>
      <w:r>
        <w:t xml:space="preserve">(2), 12–17.</w:t>
      </w:r>
      <w:r>
        <w:t xml:space="preserve"> </w:t>
      </w:r>
      <w:hyperlink r:id="rId224">
        <w:r>
          <w:rPr>
            <w:rStyle w:val="Hyperlink"/>
          </w:rPr>
          <w:t xml:space="preserve">https://doi.org/10.3200/SATS.42.2.12-17</w:t>
        </w:r>
      </w:hyperlink>
    </w:p>
    <w:bookmarkEnd w:id="225"/>
    <w:bookmarkEnd w:id="226"/>
    <w:p>
      <w:r>
        <w:br w:type="page"/>
      </w:r>
    </w:p>
    <w:p>
      <w:pPr>
        <w:pStyle w:val="berschrift1"/>
      </w:pPr>
      <w:bookmarkStart w:id="227" w:name="captions"/>
      <w:r>
        <w:t xml:space="preserve">Captions</w:t>
      </w:r>
      <w:bookmarkEnd w:id="227"/>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Blacks dot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Blacks dot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 For each version of the CDI (WG = Words and Gestures; WS = Words and Sentences), the table shows the mean(SD) age, comprehension score, and production score of participants in our sample, along with the percent diagnosed with developmental delays.</w:t>
      </w:r>
    </w:p>
    <w:p>
      <w:pPr>
        <w:pStyle w:val="Textkrper"/>
      </w:pPr>
      <w:r>
        <w:rPr>
          <w:b/>
        </w:rPr>
        <w:t xml:space="preserve">Table 2</w:t>
      </w:r>
      <w:r>
        <w:t xml:space="preserve">: Detailed information about the variables studied. For categorical variables, levels are described. For continuous variables, range, mean, and standard deviation are provided.</w:t>
      </w:r>
    </w:p>
    <w:p>
      <w:pPr>
        <w:pStyle w:val="Textkrper"/>
      </w:pPr>
      <w:r>
        <w:rPr>
          <w:b/>
        </w:rPr>
        <w:t xml:space="preserve">Supplemental Materials S1</w:t>
      </w:r>
      <w:r>
        <w:t xml:space="preserve">: A summary of previous research on predictors of vocabulary in DHH children. + equals bigger vocab, - equals smaller vocab.</w:t>
      </w:r>
    </w:p>
    <w:p>
      <w:pPr>
        <w:pStyle w:val="Textkrper"/>
      </w:pPr>
      <w:r>
        <w:rPr>
          <w:b/>
        </w:rPr>
        <w:t xml:space="preserve">Supplemental Materials S2</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S3</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S4</w:t>
      </w:r>
      <w:r>
        <w:t xml:space="preserve">: Language and Communication Characteristics of the Sample: Ns of participants by language background and communication method.</w:t>
      </w:r>
    </w:p>
    <w:p>
      <w:pPr>
        <w:pStyle w:val="Textkrper"/>
      </w:pPr>
      <w:r>
        <w:rPr>
          <w:b/>
        </w:rPr>
        <w:t xml:space="preserve">Supplemental Materials S5</w:t>
      </w:r>
      <w:r>
        <w:t xml:space="preserve">: Unstandardized beta weights (months of vocabulary delay) for the model of vocabulary delay selected by AIC.</w:t>
      </w:r>
    </w:p>
    <w:p>
      <w:pPr>
        <w:pStyle w:val="Textkrper"/>
      </w:pPr>
      <w:r>
        <w:rPr>
          <w:b/>
        </w:rPr>
        <w:t xml:space="preserve">Supplemental Materials S6</w:t>
      </w:r>
      <w:r>
        <w:t xml:space="preserve">: Unstandardized beta coefficients (months) for the model of age at diagnosis selected by AIC.</w:t>
      </w:r>
    </w:p>
    <w:p>
      <w:pPr>
        <w:pStyle w:val="Textkrper"/>
      </w:pPr>
      <w:r>
        <w:rPr>
          <w:b/>
        </w:rPr>
        <w:t xml:space="preserve">Supplemental Materials S7</w:t>
      </w:r>
      <w:r>
        <w:t xml:space="preserve">: Unstandardized beta coefficients (months) for the model of age at intervention selected by AIC.</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Though importantly, Total Communication is not a signed language.</w:t>
      </w:r>
    </w:p>
  </w:footnote>
  <w:footnote w:id="26">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30">
    <w:p>
      <w:pPr>
        <w:pStyle w:val="Funotentext"/>
      </w:pPr>
      <w:r>
        <w:rPr>
          <w:rStyle w:val="Funotenzeichen"/>
        </w:rPr>
        <w:footnoteRef/>
      </w:r>
      <w:r>
        <w:t xml:space="preserve"> </w:t>
      </w:r>
      <w:r>
        <w:t xml:space="preserve">All children with mixed hearing loss (n = 8) had bilateral hearing loss.</w:t>
      </w:r>
    </w:p>
  </w:footnote>
  <w:footnote w:id="32">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3">
    <w:p>
      <w:pPr>
        <w:pStyle w:val="Funotentext"/>
      </w:pPr>
      <w:r>
        <w:rPr>
          <w:rStyle w:val="Funotenzeichen"/>
        </w:rPr>
        <w:footnoteRef/>
      </w:r>
      <w:r>
        <w:t xml:space="preserve"> </w:t>
      </w:r>
      <w:r>
        <w:t xml:space="preserve">Children who were too young for the CDI version they were administered (n = 9) were excluded from this analysis. Additionally, we excluded the adopted child due to concerns about comparing her score to the American English CDI norms.</w:t>
      </w:r>
    </w:p>
  </w:footnote>
  <w:footnote w:id="34">
    <w:p>
      <w:pPr>
        <w:pStyle w:val="Funotentext"/>
      </w:pPr>
      <w:r>
        <w:rPr>
          <w:rStyle w:val="Funotenzeichen"/>
        </w:rPr>
        <w:footnoteRef/>
      </w:r>
      <w:r>
        <w:t xml:space="preserve"> </w:t>
      </w:r>
      <w:r>
        <w:t xml:space="preserve">4 participants had missing values for both 1-3-6 and Degree. For transparency, we note that the model fitted with only complete cases of Degree did include a non-significant main effect of Developmental Delay. However, ANOVA revealed that including a Developmental Delay term did not significantly improve model fit when including the 16 participants without Degree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96" Target="https://CRAN.R-project.org/package=car" TargetMode="External" /><Relationship Type="http://schemas.openxmlformats.org/officeDocument/2006/relationships/hyperlink" Id="rId216" Target="https://CRAN.R-project.org/package=tidyverse" TargetMode="External" /><Relationship Type="http://schemas.openxmlformats.org/officeDocument/2006/relationships/hyperlink" Id="rId131" Target="https://doi.org/10.1001/archotol.130.5.524" TargetMode="External" /><Relationship Type="http://schemas.openxmlformats.org/officeDocument/2006/relationships/hyperlink" Id="rId153" Target="https://doi.org/10.1001/jama.2010.451" TargetMode="External" /><Relationship Type="http://schemas.openxmlformats.org/officeDocument/2006/relationships/hyperlink" Id="rId70" Target="https://doi.org/10.1002/(SICI)1098-2779(1997)3:4&lt;307::AID-MRDD5&gt;3.0.CO;2-K" TargetMode="External" /><Relationship Type="http://schemas.openxmlformats.org/officeDocument/2006/relationships/hyperlink" Id="rId194" Target="https://doi.org/10.1002/ajmg.a.37692" TargetMode="External" /><Relationship Type="http://schemas.openxmlformats.org/officeDocument/2006/relationships/hyperlink" Id="rId134" Target="https://doi.org/10.1002/lary.23454" TargetMode="External" /><Relationship Type="http://schemas.openxmlformats.org/officeDocument/2006/relationships/hyperlink" Id="rId120" Target="https://doi.org/10.1007/978-1-4614-7138-7" TargetMode="External" /><Relationship Type="http://schemas.openxmlformats.org/officeDocument/2006/relationships/hyperlink" Id="rId104" Target="https://doi.org/10.1007/s00127-017-1351-7" TargetMode="External" /><Relationship Type="http://schemas.openxmlformats.org/officeDocument/2006/relationships/hyperlink" Id="rId196" Target="https://doi.org/10.1007/s00441-015-2208-6" TargetMode="External" /><Relationship Type="http://schemas.openxmlformats.org/officeDocument/2006/relationships/hyperlink" Id="rId127" Target="https://doi.org/10.1007/s106-002-8065-9" TargetMode="External" /><Relationship Type="http://schemas.openxmlformats.org/officeDocument/2006/relationships/hyperlink" Id="rId213" Target="https://doi.org/10.1007/s10803-010-0983-1" TargetMode="External" /><Relationship Type="http://schemas.openxmlformats.org/officeDocument/2006/relationships/hyperlink" Id="rId182" Target="https://doi.org/10.1007/s10803-012-1452-9" TargetMode="External" /><Relationship Type="http://schemas.openxmlformats.org/officeDocument/2006/relationships/hyperlink" Id="rId155" Target="https://doi.org/10.1016/S0140-6736(00)02555-1" TargetMode="External" /><Relationship Type="http://schemas.openxmlformats.org/officeDocument/2006/relationships/hyperlink" Id="rId164" Target="https://doi.org/10.1016/S0165-5876(03)00006-5" TargetMode="External" /><Relationship Type="http://schemas.openxmlformats.org/officeDocument/2006/relationships/hyperlink" Id="rId114" Target="https://doi.org/10.1016/S0194-5998(99)70119-1" TargetMode="External" /><Relationship Type="http://schemas.openxmlformats.org/officeDocument/2006/relationships/hyperlink" Id="rId49" Target="https://doi.org/10.1016/j.earlhumdev.2014.07.014" TargetMode="External" /><Relationship Type="http://schemas.openxmlformats.org/officeDocument/2006/relationships/hyperlink" Id="rId178" Target="https://doi.org/10.1016/j.earlhumdev.2014.11.005" TargetMode="External" /><Relationship Type="http://schemas.openxmlformats.org/officeDocument/2006/relationships/hyperlink" Id="rId192" Target="https://doi.org/10.1016/j.ijporl.2008.01.012" TargetMode="External" /><Relationship Type="http://schemas.openxmlformats.org/officeDocument/2006/relationships/hyperlink" Id="rId116" Target="https://doi.org/10.1016/j.ijporl.2010.11.011" TargetMode="External" /><Relationship Type="http://schemas.openxmlformats.org/officeDocument/2006/relationships/hyperlink" Id="rId53" Target="https://doi.org/10.1016/j.jpeds.2010.10.032" TargetMode="External" /><Relationship Type="http://schemas.openxmlformats.org/officeDocument/2006/relationships/hyperlink" Id="rId67" Target="https://doi.org/10.1016/j.jpeds.2016.10.077" TargetMode="External" /><Relationship Type="http://schemas.openxmlformats.org/officeDocument/2006/relationships/hyperlink" Id="rId198" Target="https://doi.org/10.1016/j.siny.2013.10.007" TargetMode="External" /><Relationship Type="http://schemas.openxmlformats.org/officeDocument/2006/relationships/hyperlink" Id="rId159" Target="https://doi.org/10.1016/j.wjorl.2017.12.010" TargetMode="External" /><Relationship Type="http://schemas.openxmlformats.org/officeDocument/2006/relationships/hyperlink" Id="rId108" Target="https://doi.org/10.1017/S0022215112001909" TargetMode="External" /><Relationship Type="http://schemas.openxmlformats.org/officeDocument/2006/relationships/hyperlink" Id="rId98" Target="https://doi.org/10.1017/S0305000916000209" TargetMode="External" /><Relationship Type="http://schemas.openxmlformats.org/officeDocument/2006/relationships/hyperlink" Id="rId202" Target="https://doi.org/10.1038/jp.2010.110" TargetMode="External" /><Relationship Type="http://schemas.openxmlformats.org/officeDocument/2006/relationships/hyperlink" Id="rId102" Target="https://doi.org/10.1044/1058-0360(2002/006)" TargetMode="External" /><Relationship Type="http://schemas.openxmlformats.org/officeDocument/2006/relationships/hyperlink" Id="rId184" Target="https://doi.org/10.1044/1058-0360(2007/007)" TargetMode="External" /><Relationship Type="http://schemas.openxmlformats.org/officeDocument/2006/relationships/hyperlink" Id="rId90" Target="https://doi.org/10.1044/1092-4388(2004/082)" TargetMode="External" /><Relationship Type="http://schemas.openxmlformats.org/officeDocument/2006/relationships/hyperlink" Id="rId88" Target="https://doi.org/10.1044/1092-4388(2007/091)" TargetMode="External" /><Relationship Type="http://schemas.openxmlformats.org/officeDocument/2006/relationships/hyperlink" Id="rId208" Target="https://doi.org/10.1044/2015_JSLHR-H-15-0043" TargetMode="External" /><Relationship Type="http://schemas.openxmlformats.org/officeDocument/2006/relationships/hyperlink" Id="rId86" Target="https://doi.org/10.1044/2018_LSHSS-17-0148" TargetMode="External" /><Relationship Type="http://schemas.openxmlformats.org/officeDocument/2006/relationships/hyperlink" Id="rId47" Target="https://doi.org/10.1044/leader.FTR2.16132011.12" TargetMode="External" /><Relationship Type="http://schemas.openxmlformats.org/officeDocument/2006/relationships/hyperlink" Id="rId204" Target="https://doi.org/10.1053/j.semperi.2016.09.003" TargetMode="External" /><Relationship Type="http://schemas.openxmlformats.org/officeDocument/2006/relationships/hyperlink" Id="rId123" Target="https://doi.org/10.1056/NEJMoa054915" TargetMode="External" /><Relationship Type="http://schemas.openxmlformats.org/officeDocument/2006/relationships/hyperlink" Id="rId129" Target="https://doi.org/10.1080/02699200801892108" TargetMode="External" /><Relationship Type="http://schemas.openxmlformats.org/officeDocument/2006/relationships/hyperlink" Id="rId180" Target="https://doi.org/10.1080/09571730802389975" TargetMode="External" /><Relationship Type="http://schemas.openxmlformats.org/officeDocument/2006/relationships/hyperlink" Id="rId150" Target="https://doi.org/10.1080/10459880209603359" TargetMode="External" /><Relationship Type="http://schemas.openxmlformats.org/officeDocument/2006/relationships/hyperlink" Id="rId78" Target="https://doi.org/10.1080/10573569.2013.878123" TargetMode="External" /><Relationship Type="http://schemas.openxmlformats.org/officeDocument/2006/relationships/hyperlink" Id="rId112" Target="https://doi.org/10.1080/10824660802427710" TargetMode="External" /><Relationship Type="http://schemas.openxmlformats.org/officeDocument/2006/relationships/hyperlink" Id="rId72" Target="https://doi.org/10.1080/14992027.2017.1385865" TargetMode="External" /><Relationship Type="http://schemas.openxmlformats.org/officeDocument/2006/relationships/hyperlink" Id="rId170" Target="https://doi.org/10.1080/15348431.2018.1463848" TargetMode="External" /><Relationship Type="http://schemas.openxmlformats.org/officeDocument/2006/relationships/hyperlink" Id="rId176" Target="https://doi.org/10.1093/deafed/eng016" TargetMode="External" /><Relationship Type="http://schemas.openxmlformats.org/officeDocument/2006/relationships/hyperlink" Id="rId172" Target="https://doi.org/10.1093/deafed/enn034" TargetMode="External" /><Relationship Type="http://schemas.openxmlformats.org/officeDocument/2006/relationships/hyperlink" Id="rId162" Target="https://doi.org/10.1093/deafed/enr028" TargetMode="External" /><Relationship Type="http://schemas.openxmlformats.org/officeDocument/2006/relationships/hyperlink" Id="rId84" Target="https://doi.org/10.1093/deafed/ent045" TargetMode="External" /><Relationship Type="http://schemas.openxmlformats.org/officeDocument/2006/relationships/hyperlink" Id="rId138" Target="https://doi.org/10.1093/deafed/env060" TargetMode="External" /><Relationship Type="http://schemas.openxmlformats.org/officeDocument/2006/relationships/hyperlink" Id="rId106" Target="https://doi.org/10.1097/01.AUD.0000051749.40991.1F" TargetMode="External" /><Relationship Type="http://schemas.openxmlformats.org/officeDocument/2006/relationships/hyperlink" Id="rId206" Target="https://doi.org/10.1097/01.AUD.0000111262.12219.2F" TargetMode="External" /><Relationship Type="http://schemas.openxmlformats.org/officeDocument/2006/relationships/hyperlink" Id="rId186" Target="https://doi.org/10.1097/AUD.0000000000000219" TargetMode="External" /><Relationship Type="http://schemas.openxmlformats.org/officeDocument/2006/relationships/hyperlink" Id="rId92" Target="https://doi.org/10.1097/AUD.0b013e318157f01f" TargetMode="External" /><Relationship Type="http://schemas.openxmlformats.org/officeDocument/2006/relationships/hyperlink" Id="rId148" Target="https://doi.org/10.1097/AUD.0b013e318157f07f" TargetMode="External" /><Relationship Type="http://schemas.openxmlformats.org/officeDocument/2006/relationships/hyperlink" Id="rId174" Target="https://doi.org/10.1097/AUD.0b013e3181c8e7b6" TargetMode="External" /><Relationship Type="http://schemas.openxmlformats.org/officeDocument/2006/relationships/hyperlink" Id="rId76" Target="https://doi.org/10.1097/AUD.0b013e3182857718" TargetMode="External" /><Relationship Type="http://schemas.openxmlformats.org/officeDocument/2006/relationships/hyperlink" Id="rId222" Target="https://doi.org/10.1097/MAO.0000000000001976" TargetMode="External" /><Relationship Type="http://schemas.openxmlformats.org/officeDocument/2006/relationships/hyperlink" Id="rId110" Target="https://doi.org/10.1097/MAO.0b013e31827850f0" TargetMode="External" /><Relationship Type="http://schemas.openxmlformats.org/officeDocument/2006/relationships/hyperlink" Id="rId157" Target="https://doi.org/10.1136/bmj.j3448" TargetMode="External" /><Relationship Type="http://schemas.openxmlformats.org/officeDocument/2006/relationships/hyperlink" Id="rId188" Target="https://doi.org/10.1159/000444120" TargetMode="External" /><Relationship Type="http://schemas.openxmlformats.org/officeDocument/2006/relationships/hyperlink" Id="rId145" Target="https://doi.org/10.11613/BM.2013.018" TargetMode="External" /><Relationship Type="http://schemas.openxmlformats.org/officeDocument/2006/relationships/hyperlink" Id="rId61" Target="https://doi.org/10.1177/000348941112000705" TargetMode="External" /><Relationship Type="http://schemas.openxmlformats.org/officeDocument/2006/relationships/hyperlink" Id="rId57" Target="https://doi.org/10.1177/0142723704045681" TargetMode="External" /><Relationship Type="http://schemas.openxmlformats.org/officeDocument/2006/relationships/hyperlink" Id="rId82" Target="https://doi.org/10.1177/0884217503253530" TargetMode="External" /><Relationship Type="http://schemas.openxmlformats.org/officeDocument/2006/relationships/hyperlink" Id="rId136" Target="https://doi.org/10.1353/aad.0.0129" TargetMode="External" /><Relationship Type="http://schemas.openxmlformats.org/officeDocument/2006/relationships/hyperlink" Id="rId142" Target="https://doi.org/10.1353/aad.2012.0256" TargetMode="External" /><Relationship Type="http://schemas.openxmlformats.org/officeDocument/2006/relationships/hyperlink" Id="rId140" Target="https://doi.org/10.1503/cmaj.150450" TargetMode="External" /><Relationship Type="http://schemas.openxmlformats.org/officeDocument/2006/relationships/hyperlink" Id="rId218" Target="https://doi.org/10.1542/peds.102.5.1161" TargetMode="External" /><Relationship Type="http://schemas.openxmlformats.org/officeDocument/2006/relationships/hyperlink" Id="rId211" Target="https://doi.org/10.1542/peds.2006-2116" TargetMode="External" /><Relationship Type="http://schemas.openxmlformats.org/officeDocument/2006/relationships/hyperlink" Id="rId200" Target="https://doi.org/10.1542/peds.2007-2028" TargetMode="External" /><Relationship Type="http://schemas.openxmlformats.org/officeDocument/2006/relationships/hyperlink" Id="rId190" Target="https://doi.org/10.1542/peds.2011-1728" TargetMode="External" /><Relationship Type="http://schemas.openxmlformats.org/officeDocument/2006/relationships/hyperlink" Id="rId220" Target="https://doi.org/10.1542/peds.2016-2964" TargetMode="External" /><Relationship Type="http://schemas.openxmlformats.org/officeDocument/2006/relationships/hyperlink" Id="rId100" Target="https://doi.org/10.1542/peds.2016-3489" TargetMode="External" /><Relationship Type="http://schemas.openxmlformats.org/officeDocument/2006/relationships/hyperlink" Id="rId166" Target="https://doi.org/10.1590/2317-1782/20162015218" TargetMode="External" /><Relationship Type="http://schemas.openxmlformats.org/officeDocument/2006/relationships/hyperlink" Id="rId94" Target="https://doi.org/10.2307/1166093" TargetMode="External" /><Relationship Type="http://schemas.openxmlformats.org/officeDocument/2006/relationships/hyperlink" Id="rId63" Target="https://doi.org/10.26077/h0tf-ve32" TargetMode="External" /><Relationship Type="http://schemas.openxmlformats.org/officeDocument/2006/relationships/hyperlink" Id="rId80" Target="https://doi.org/10.3104/reviews.119" TargetMode="External" /><Relationship Type="http://schemas.openxmlformats.org/officeDocument/2006/relationships/hyperlink" Id="rId168" Target="https://doi.org/10.3109/03005369509076750" TargetMode="External" /><Relationship Type="http://schemas.openxmlformats.org/officeDocument/2006/relationships/hyperlink" Id="rId59" Target="https://doi.org/10.3109/07434610903384529" TargetMode="External" /><Relationship Type="http://schemas.openxmlformats.org/officeDocument/2006/relationships/hyperlink" Id="rId125" Target="https://doi.org/10.3109/14992020209101313" TargetMode="External" /><Relationship Type="http://schemas.openxmlformats.org/officeDocument/2006/relationships/hyperlink" Id="rId74" Target="https://doi.org/10.3109/17549500903577022" TargetMode="External" /><Relationship Type="http://schemas.openxmlformats.org/officeDocument/2006/relationships/hyperlink" Id="rId224" Target="https://doi.org/10.3200/SATS.42.2.12-17" TargetMode="External" /><Relationship Type="http://schemas.openxmlformats.org/officeDocument/2006/relationships/hyperlink" Id="rId65" Target="https://doi.org/10.3766/jaaa.16079" TargetMode="External" /><Relationship Type="http://schemas.openxmlformats.org/officeDocument/2006/relationships/hyperlink" Id="rId28" Target="https://osf.io/kfcs3/"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96" Target="https://CRAN.R-project.org/package=car" TargetMode="External" /><Relationship Type="http://schemas.openxmlformats.org/officeDocument/2006/relationships/hyperlink" Id="rId216" Target="https://CRAN.R-project.org/package=tidyverse" TargetMode="External" /><Relationship Type="http://schemas.openxmlformats.org/officeDocument/2006/relationships/hyperlink" Id="rId131" Target="https://doi.org/10.1001/archotol.130.5.524" TargetMode="External" /><Relationship Type="http://schemas.openxmlformats.org/officeDocument/2006/relationships/hyperlink" Id="rId153" Target="https://doi.org/10.1001/jama.2010.451" TargetMode="External" /><Relationship Type="http://schemas.openxmlformats.org/officeDocument/2006/relationships/hyperlink" Id="rId70" Target="https://doi.org/10.1002/(SICI)1098-2779(1997)3:4&lt;307::AID-MRDD5&gt;3.0.CO;2-K" TargetMode="External" /><Relationship Type="http://schemas.openxmlformats.org/officeDocument/2006/relationships/hyperlink" Id="rId194" Target="https://doi.org/10.1002/ajmg.a.37692" TargetMode="External" /><Relationship Type="http://schemas.openxmlformats.org/officeDocument/2006/relationships/hyperlink" Id="rId134" Target="https://doi.org/10.1002/lary.23454" TargetMode="External" /><Relationship Type="http://schemas.openxmlformats.org/officeDocument/2006/relationships/hyperlink" Id="rId120" Target="https://doi.org/10.1007/978-1-4614-7138-7" TargetMode="External" /><Relationship Type="http://schemas.openxmlformats.org/officeDocument/2006/relationships/hyperlink" Id="rId104" Target="https://doi.org/10.1007/s00127-017-1351-7" TargetMode="External" /><Relationship Type="http://schemas.openxmlformats.org/officeDocument/2006/relationships/hyperlink" Id="rId196" Target="https://doi.org/10.1007/s00441-015-2208-6" TargetMode="External" /><Relationship Type="http://schemas.openxmlformats.org/officeDocument/2006/relationships/hyperlink" Id="rId127" Target="https://doi.org/10.1007/s106-002-8065-9" TargetMode="External" /><Relationship Type="http://schemas.openxmlformats.org/officeDocument/2006/relationships/hyperlink" Id="rId213" Target="https://doi.org/10.1007/s10803-010-0983-1" TargetMode="External" /><Relationship Type="http://schemas.openxmlformats.org/officeDocument/2006/relationships/hyperlink" Id="rId182" Target="https://doi.org/10.1007/s10803-012-1452-9" TargetMode="External" /><Relationship Type="http://schemas.openxmlformats.org/officeDocument/2006/relationships/hyperlink" Id="rId155" Target="https://doi.org/10.1016/S0140-6736(00)02555-1" TargetMode="External" /><Relationship Type="http://schemas.openxmlformats.org/officeDocument/2006/relationships/hyperlink" Id="rId164" Target="https://doi.org/10.1016/S0165-5876(03)00006-5" TargetMode="External" /><Relationship Type="http://schemas.openxmlformats.org/officeDocument/2006/relationships/hyperlink" Id="rId114" Target="https://doi.org/10.1016/S0194-5998(99)70119-1" TargetMode="External" /><Relationship Type="http://schemas.openxmlformats.org/officeDocument/2006/relationships/hyperlink" Id="rId49" Target="https://doi.org/10.1016/j.earlhumdev.2014.07.014" TargetMode="External" /><Relationship Type="http://schemas.openxmlformats.org/officeDocument/2006/relationships/hyperlink" Id="rId178" Target="https://doi.org/10.1016/j.earlhumdev.2014.11.005" TargetMode="External" /><Relationship Type="http://schemas.openxmlformats.org/officeDocument/2006/relationships/hyperlink" Id="rId192" Target="https://doi.org/10.1016/j.ijporl.2008.01.012" TargetMode="External" /><Relationship Type="http://schemas.openxmlformats.org/officeDocument/2006/relationships/hyperlink" Id="rId116" Target="https://doi.org/10.1016/j.ijporl.2010.11.011" TargetMode="External" /><Relationship Type="http://schemas.openxmlformats.org/officeDocument/2006/relationships/hyperlink" Id="rId53" Target="https://doi.org/10.1016/j.jpeds.2010.10.032" TargetMode="External" /><Relationship Type="http://schemas.openxmlformats.org/officeDocument/2006/relationships/hyperlink" Id="rId67" Target="https://doi.org/10.1016/j.jpeds.2016.10.077" TargetMode="External" /><Relationship Type="http://schemas.openxmlformats.org/officeDocument/2006/relationships/hyperlink" Id="rId198" Target="https://doi.org/10.1016/j.siny.2013.10.007" TargetMode="External" /><Relationship Type="http://schemas.openxmlformats.org/officeDocument/2006/relationships/hyperlink" Id="rId159" Target="https://doi.org/10.1016/j.wjorl.2017.12.010" TargetMode="External" /><Relationship Type="http://schemas.openxmlformats.org/officeDocument/2006/relationships/hyperlink" Id="rId108" Target="https://doi.org/10.1017/S0022215112001909" TargetMode="External" /><Relationship Type="http://schemas.openxmlformats.org/officeDocument/2006/relationships/hyperlink" Id="rId98" Target="https://doi.org/10.1017/S0305000916000209" TargetMode="External" /><Relationship Type="http://schemas.openxmlformats.org/officeDocument/2006/relationships/hyperlink" Id="rId202" Target="https://doi.org/10.1038/jp.2010.110" TargetMode="External" /><Relationship Type="http://schemas.openxmlformats.org/officeDocument/2006/relationships/hyperlink" Id="rId102" Target="https://doi.org/10.1044/1058-0360(2002/006)" TargetMode="External" /><Relationship Type="http://schemas.openxmlformats.org/officeDocument/2006/relationships/hyperlink" Id="rId184" Target="https://doi.org/10.1044/1058-0360(2007/007)" TargetMode="External" /><Relationship Type="http://schemas.openxmlformats.org/officeDocument/2006/relationships/hyperlink" Id="rId90" Target="https://doi.org/10.1044/1092-4388(2004/082)" TargetMode="External" /><Relationship Type="http://schemas.openxmlformats.org/officeDocument/2006/relationships/hyperlink" Id="rId88" Target="https://doi.org/10.1044/1092-4388(2007/091)" TargetMode="External" /><Relationship Type="http://schemas.openxmlformats.org/officeDocument/2006/relationships/hyperlink" Id="rId208" Target="https://doi.org/10.1044/2015_JSLHR-H-15-0043" TargetMode="External" /><Relationship Type="http://schemas.openxmlformats.org/officeDocument/2006/relationships/hyperlink" Id="rId86" Target="https://doi.org/10.1044/2018_LSHSS-17-0148" TargetMode="External" /><Relationship Type="http://schemas.openxmlformats.org/officeDocument/2006/relationships/hyperlink" Id="rId47" Target="https://doi.org/10.1044/leader.FTR2.16132011.12" TargetMode="External" /><Relationship Type="http://schemas.openxmlformats.org/officeDocument/2006/relationships/hyperlink" Id="rId204" Target="https://doi.org/10.1053/j.semperi.2016.09.003" TargetMode="External" /><Relationship Type="http://schemas.openxmlformats.org/officeDocument/2006/relationships/hyperlink" Id="rId123" Target="https://doi.org/10.1056/NEJMoa054915" TargetMode="External" /><Relationship Type="http://schemas.openxmlformats.org/officeDocument/2006/relationships/hyperlink" Id="rId129" Target="https://doi.org/10.1080/02699200801892108" TargetMode="External" /><Relationship Type="http://schemas.openxmlformats.org/officeDocument/2006/relationships/hyperlink" Id="rId180" Target="https://doi.org/10.1080/09571730802389975" TargetMode="External" /><Relationship Type="http://schemas.openxmlformats.org/officeDocument/2006/relationships/hyperlink" Id="rId150" Target="https://doi.org/10.1080/10459880209603359" TargetMode="External" /><Relationship Type="http://schemas.openxmlformats.org/officeDocument/2006/relationships/hyperlink" Id="rId78" Target="https://doi.org/10.1080/10573569.2013.878123" TargetMode="External" /><Relationship Type="http://schemas.openxmlformats.org/officeDocument/2006/relationships/hyperlink" Id="rId112" Target="https://doi.org/10.1080/10824660802427710" TargetMode="External" /><Relationship Type="http://schemas.openxmlformats.org/officeDocument/2006/relationships/hyperlink" Id="rId72" Target="https://doi.org/10.1080/14992027.2017.1385865" TargetMode="External" /><Relationship Type="http://schemas.openxmlformats.org/officeDocument/2006/relationships/hyperlink" Id="rId170" Target="https://doi.org/10.1080/15348431.2018.1463848" TargetMode="External" /><Relationship Type="http://schemas.openxmlformats.org/officeDocument/2006/relationships/hyperlink" Id="rId176" Target="https://doi.org/10.1093/deafed/eng016" TargetMode="External" /><Relationship Type="http://schemas.openxmlformats.org/officeDocument/2006/relationships/hyperlink" Id="rId172" Target="https://doi.org/10.1093/deafed/enn034" TargetMode="External" /><Relationship Type="http://schemas.openxmlformats.org/officeDocument/2006/relationships/hyperlink" Id="rId162" Target="https://doi.org/10.1093/deafed/enr028" TargetMode="External" /><Relationship Type="http://schemas.openxmlformats.org/officeDocument/2006/relationships/hyperlink" Id="rId84" Target="https://doi.org/10.1093/deafed/ent045" TargetMode="External" /><Relationship Type="http://schemas.openxmlformats.org/officeDocument/2006/relationships/hyperlink" Id="rId138" Target="https://doi.org/10.1093/deafed/env060" TargetMode="External" /><Relationship Type="http://schemas.openxmlformats.org/officeDocument/2006/relationships/hyperlink" Id="rId106" Target="https://doi.org/10.1097/01.AUD.0000051749.40991.1F" TargetMode="External" /><Relationship Type="http://schemas.openxmlformats.org/officeDocument/2006/relationships/hyperlink" Id="rId206" Target="https://doi.org/10.1097/01.AUD.0000111262.12219.2F" TargetMode="External" /><Relationship Type="http://schemas.openxmlformats.org/officeDocument/2006/relationships/hyperlink" Id="rId186" Target="https://doi.org/10.1097/AUD.0000000000000219" TargetMode="External" /><Relationship Type="http://schemas.openxmlformats.org/officeDocument/2006/relationships/hyperlink" Id="rId92" Target="https://doi.org/10.1097/AUD.0b013e318157f01f" TargetMode="External" /><Relationship Type="http://schemas.openxmlformats.org/officeDocument/2006/relationships/hyperlink" Id="rId148" Target="https://doi.org/10.1097/AUD.0b013e318157f07f" TargetMode="External" /><Relationship Type="http://schemas.openxmlformats.org/officeDocument/2006/relationships/hyperlink" Id="rId174" Target="https://doi.org/10.1097/AUD.0b013e3181c8e7b6" TargetMode="External" /><Relationship Type="http://schemas.openxmlformats.org/officeDocument/2006/relationships/hyperlink" Id="rId76" Target="https://doi.org/10.1097/AUD.0b013e3182857718" TargetMode="External" /><Relationship Type="http://schemas.openxmlformats.org/officeDocument/2006/relationships/hyperlink" Id="rId222" Target="https://doi.org/10.1097/MAO.0000000000001976" TargetMode="External" /><Relationship Type="http://schemas.openxmlformats.org/officeDocument/2006/relationships/hyperlink" Id="rId110" Target="https://doi.org/10.1097/MAO.0b013e31827850f0" TargetMode="External" /><Relationship Type="http://schemas.openxmlformats.org/officeDocument/2006/relationships/hyperlink" Id="rId157" Target="https://doi.org/10.1136/bmj.j3448" TargetMode="External" /><Relationship Type="http://schemas.openxmlformats.org/officeDocument/2006/relationships/hyperlink" Id="rId188" Target="https://doi.org/10.1159/000444120" TargetMode="External" /><Relationship Type="http://schemas.openxmlformats.org/officeDocument/2006/relationships/hyperlink" Id="rId145" Target="https://doi.org/10.11613/BM.2013.018" TargetMode="External" /><Relationship Type="http://schemas.openxmlformats.org/officeDocument/2006/relationships/hyperlink" Id="rId61" Target="https://doi.org/10.1177/000348941112000705" TargetMode="External" /><Relationship Type="http://schemas.openxmlformats.org/officeDocument/2006/relationships/hyperlink" Id="rId57" Target="https://doi.org/10.1177/0142723704045681" TargetMode="External" /><Relationship Type="http://schemas.openxmlformats.org/officeDocument/2006/relationships/hyperlink" Id="rId82" Target="https://doi.org/10.1177/0884217503253530" TargetMode="External" /><Relationship Type="http://schemas.openxmlformats.org/officeDocument/2006/relationships/hyperlink" Id="rId136" Target="https://doi.org/10.1353/aad.0.0129" TargetMode="External" /><Relationship Type="http://schemas.openxmlformats.org/officeDocument/2006/relationships/hyperlink" Id="rId142" Target="https://doi.org/10.1353/aad.2012.0256" TargetMode="External" /><Relationship Type="http://schemas.openxmlformats.org/officeDocument/2006/relationships/hyperlink" Id="rId140" Target="https://doi.org/10.1503/cmaj.150450" TargetMode="External" /><Relationship Type="http://schemas.openxmlformats.org/officeDocument/2006/relationships/hyperlink" Id="rId218" Target="https://doi.org/10.1542/peds.102.5.1161" TargetMode="External" /><Relationship Type="http://schemas.openxmlformats.org/officeDocument/2006/relationships/hyperlink" Id="rId211" Target="https://doi.org/10.1542/peds.2006-2116" TargetMode="External" /><Relationship Type="http://schemas.openxmlformats.org/officeDocument/2006/relationships/hyperlink" Id="rId200" Target="https://doi.org/10.1542/peds.2007-2028" TargetMode="External" /><Relationship Type="http://schemas.openxmlformats.org/officeDocument/2006/relationships/hyperlink" Id="rId190" Target="https://doi.org/10.1542/peds.2011-1728" TargetMode="External" /><Relationship Type="http://schemas.openxmlformats.org/officeDocument/2006/relationships/hyperlink" Id="rId220" Target="https://doi.org/10.1542/peds.2016-2964" TargetMode="External" /><Relationship Type="http://schemas.openxmlformats.org/officeDocument/2006/relationships/hyperlink" Id="rId100" Target="https://doi.org/10.1542/peds.2016-3489" TargetMode="External" /><Relationship Type="http://schemas.openxmlformats.org/officeDocument/2006/relationships/hyperlink" Id="rId166" Target="https://doi.org/10.1590/2317-1782/20162015218" TargetMode="External" /><Relationship Type="http://schemas.openxmlformats.org/officeDocument/2006/relationships/hyperlink" Id="rId94" Target="https://doi.org/10.2307/1166093" TargetMode="External" /><Relationship Type="http://schemas.openxmlformats.org/officeDocument/2006/relationships/hyperlink" Id="rId63" Target="https://doi.org/10.26077/h0tf-ve32" TargetMode="External" /><Relationship Type="http://schemas.openxmlformats.org/officeDocument/2006/relationships/hyperlink" Id="rId80" Target="https://doi.org/10.3104/reviews.119" TargetMode="External" /><Relationship Type="http://schemas.openxmlformats.org/officeDocument/2006/relationships/hyperlink" Id="rId168" Target="https://doi.org/10.3109/03005369509076750" TargetMode="External" /><Relationship Type="http://schemas.openxmlformats.org/officeDocument/2006/relationships/hyperlink" Id="rId59" Target="https://doi.org/10.3109/07434610903384529" TargetMode="External" /><Relationship Type="http://schemas.openxmlformats.org/officeDocument/2006/relationships/hyperlink" Id="rId125" Target="https://doi.org/10.3109/14992020209101313" TargetMode="External" /><Relationship Type="http://schemas.openxmlformats.org/officeDocument/2006/relationships/hyperlink" Id="rId74" Target="https://doi.org/10.3109/17549500903577022" TargetMode="External" /><Relationship Type="http://schemas.openxmlformats.org/officeDocument/2006/relationships/hyperlink" Id="rId224" Target="https://doi.org/10.3200/SATS.42.2.12-17" TargetMode="External" /><Relationship Type="http://schemas.openxmlformats.org/officeDocument/2006/relationships/hyperlink" Id="rId65" Target="https://doi.org/10.3766/jaaa.16079" TargetMode="External" /><Relationship Type="http://schemas.openxmlformats.org/officeDocument/2006/relationships/hyperlink" Id="rId28" Target="https://osf.io/kfcs3/"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2021-09-17T15:17:26Z</dcterms:created>
  <dcterms:modified xsi:type="dcterms:W3CDTF">2021-09-17T15:17:26Z</dcterms:modified>
</cp:coreProperties>
</file>