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1	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2	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r>
        <w:rPr>
          <w:rStyle w:val="Funotenzeichen"/>
        </w:rPr>
        <w:footnoteReference w:id="23"/>
      </w:r>
      <w:r>
        <w:t xml:space="preserve"> </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w:t>
      </w:r>
      <w:r>
        <w:t xml:space="preserve"> </w:t>
      </w:r>
      <w:r>
        <w:t xml:space="preserve">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Notably, the variables linked to hearing loss mentioned above don’t occur in a vacuum, yet past work has largely attempted to measure their effects as if they were independent. For instance,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r>
        <w:t xml:space="preserve"> </w:t>
      </w:r>
    </w:p>
    <w:p>
      <w:pPr>
        <w:pStyle w:val="berschrift2"/>
      </w:pPr>
      <w:bookmarkStart w:id="24" w:name="goals-predictions-and-key-contributions"/>
      <w:r>
        <w:t xml:space="preserve">2.1	Goals, Predictions, and Key Contributions</w:t>
      </w:r>
      <w:bookmarkEnd w:id="24"/>
    </w:p>
    <w:p>
      <w:pPr>
        <w:pStyle w:val="FirstParagraph"/>
      </w:pPr>
      <w:r>
        <w:t xml:space="preserve">We present an empirical analysis of early vocabulary in a wide range of young DHH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linked, due to known causal relations (e.g., cochlear implants recommended for severe hearing loss, but not mild hearing loss). This study contributes to the literature by quantifying the distribution and co-occurrence of demographic, audiological, and intervention characteristics in our broad sample, which includes many children often excluded from research. For the second goal, we hypothesized that male (vs. female) gender, more severe degree of hearing loss, bilateral (vs. unilateral) hearing loss, no amplification (vs. hearing aids and/or cochlear implants), premature birth, meeting 1-3-6 guidelines, and presence of additional disabilities would predict larger spoken vocabulary delay.</w:t>
      </w:r>
      <w:r>
        <w:t xml:space="preserve"> </w:t>
      </w:r>
      <w:r>
        <w:t xml:space="preserve"> </w:t>
      </w:r>
      <w:r>
        <w:t xml:space="preserve">This study builds on prior work by taking a new modeling approach for quantifying vocabulary delay across these variables. For the third goal, we hypothesized that children with less residual hearing (i.e., bilateral, more severe) and no co-occurring conditions would be earlier diagnosed and earlier to begin language services, and that in turn earlier diagnosis would predict earlier intervention. This study helps assess compliance with EHDI guidelines, and considers pathways for improvement.</w:t>
      </w:r>
    </w:p>
    <w:p>
      <w:pPr>
        <w:pStyle w:val="berschrift1"/>
      </w:pPr>
      <w:bookmarkStart w:id="25" w:name="methods"/>
      <w:r>
        <w:t xml:space="preserve">3	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w:t>
      </w:r>
      <w:r>
        <w:t xml:space="preserve"> </w:t>
      </w:r>
      <w:r>
        <w:t xml:space="preserve">ELSSP sent deidentified evaluations to our team after obtaining consent to do so from each family</w:t>
      </w:r>
      <w:r>
        <w:rPr>
          <w:rStyle w:val="Funotenzeichen"/>
        </w:rPr>
        <w:footnoteReference w:id="26"/>
      </w:r>
      <w:r>
        <w:t xml:space="preserve">.</w:t>
      </w:r>
      <w:r>
        <w:t xml:space="preserve"> </w:t>
      </w:r>
      <w:r>
        <w:t xml:space="preserve">While this collaboration is ongoing, we opted to pause for this analysis upon receiving data from 100 children (collected between 2013 and 2020, before the COVID-19 epidemic reached North Carolina in Spring 2020).</w:t>
      </w:r>
      <w:r>
        <w:t xml:space="preserve"> </w:t>
      </w:r>
      <w:r>
        <w:t xml:space="preserve">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and MacArthur Bates Communicative Development Inventory vocabulary scores</w:t>
      </w:r>
      <w:r>
        <w:t xml:space="preserve"> </w:t>
      </w:r>
      <w:r>
        <w:t xml:space="preserve">(CDI, Fenson et al., 1994)</w:t>
      </w:r>
      <w:r>
        <w:t xml:space="preserve">. For some children, evaluations from multiple timepoints or other instruments were available (e.g. PPVT). We limit the scope of the present study to only the CDI (as this was available for all children), and only the first evaluation (due to concerns regarding within-subjects variance for statistical analysis.)</w:t>
      </w:r>
    </w:p>
    <w:p>
      <w:pPr>
        <w:pStyle w:val="Textkrper"/>
      </w:pPr>
      <w:r>
        <w:t xml:space="preserve"> </w:t>
      </w:r>
      <w:r>
        <w:t xml:space="preserve">The CDI is a parent-report instrument measuring children’s vocabulary. On the Words and Gestures version of the form (normed for 8–18-month-olds), parents indicate whether their child understands and/or produces each of the 398 vocabulary items. One the Words and Sentences version (normed for 16–30-month-olds), parents indicate whether their child produces each of the 680 vocabulary items.</w:t>
      </w:r>
      <w:r>
        <w:t xml:space="preserve"> </w:t>
      </w:r>
      <w:r>
        <w:t xml:space="preserve">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Textkrper"/>
      </w:pPr>
      <w:r>
        <w:t xml:space="preserve">For this analysis, 101 children (57 male / 44 female) ages 4.10–35.70 months (M=21.20, SD=9.10) contributed data. Race and socioeconomic information were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38).</w:t>
      </w:r>
      <w:r>
        <w:t xml:space="preserve"> </w:t>
      </w:r>
      <w:r>
        <w:t xml:space="preserve">Families whose primary language was Spanish (n = 15)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7" w:name="results"/>
      <w:r>
        <w:t xml:space="preserve">4	Results</w:t>
      </w:r>
      <w:bookmarkEnd w:id="27"/>
    </w:p>
    <w:p>
      <w:pPr>
        <w:pStyle w:val="FirstParagraph"/>
      </w:pPr>
      <w:r>
        <w:t xml:space="preserve">The results are organized mirroring the goals outlined above. First, we explore relationships among child demographic, audiological, and clinical variables. Second, we use these variables to predict vocabulary development. Finally, we describe the implementation of the EHDI 1-3-6 guidelines and predictors of early diagnosis and intervention in this sample. All analyses were conducted in R and all code to generate this manuscript in Rstudio is available via OSF (</w:t>
      </w:r>
      <w:hyperlink r:id="rId28">
        <w:r>
          <w:rPr>
            <w:rStyle w:val="Hyperlink"/>
          </w:rPr>
          <w:t xml:space="preserve">https://osf.io/kfcs3/</w:t>
        </w:r>
      </w:hyperlink>
      <w:r>
        <w:t xml:space="preserve">)</w:t>
      </w:r>
      <w:r>
        <w:t xml:space="preserve"> </w:t>
      </w:r>
      <w:r>
        <w:t xml:space="preserve"> </w:t>
      </w:r>
      <w:r>
        <w:t xml:space="preserve">## Relationships Among Demographic, Audiological, and Clinical Variables</w:t>
      </w:r>
      <w:r>
        <w:t xml:space="preserve"> </w:t>
      </w:r>
      <w:r>
        <w:t xml:space="preserve"> </w:t>
      </w:r>
      <w:r>
        <w:t xml:space="preserve">Before testing how these variables relate to vocabulary and clinical milestones, we describe their relationships to each other. To quantify this statistically, we used Bonferroni-corrected chi-square tests between each of our variables</w:t>
      </w:r>
      <w:r>
        <w:rPr>
          <w:rStyle w:val="Funotenzeichen"/>
        </w:rPr>
        <w:footnoteReference w:id="29"/>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r>
        <w:t xml:space="preserve"> </w:t>
      </w:r>
      <w:r>
        <w:t xml:space="preserve"> </w:t>
      </w: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limit discussion to the latter below, but depict the full set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0"/>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severe-to-profound hearing loss were more likely to use a cochlear implant than children with mild or moderate hearing loss.</w:t>
      </w:r>
    </w:p>
    <w:p>
      <w:pPr>
        <w:pStyle w:val="Textkrper"/>
      </w:pPr>
      <w:r>
        <w:t xml:space="preserve">Taken together, the results in this set of analyses highlight the notable interconnectedness among early health and development (i.e. health issues, prematurity, and developmental delays), and audiological characteristics (i.e. links among laterality, etiology, amplification, and degree of hearing loss).</w:t>
      </w:r>
    </w:p>
    <w:p>
      <w:pPr>
        <w:pStyle w:val="berschrift2"/>
      </w:pPr>
      <w:bookmarkStart w:id="31" w:name="predictors-of-vocabulary-delay"/>
      <w:r>
        <w:t xml:space="preserve">4.1	Predictors of Vocabulary Delay</w:t>
      </w:r>
      <w:bookmarkEnd w:id="31"/>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two CDI forms differ in how many vocabulary items they contain. To take this into account, we establish the difference (in months) between the child’s chronological age and their predicted age based on their productive vocabulary, derived from the WordBank norms</w:t>
      </w:r>
      <w:r>
        <w:t xml:space="preserve"> </w:t>
      </w:r>
      <w:r>
        <w:t xml:space="preserve">(Frank et al., 2017)</w:t>
      </w:r>
      <w:r>
        <w:t xml:space="preserve">, rather than using the raw vocabulary scores.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for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2"/>
      </w:r>
      <w:r>
        <w:t xml:space="preserve">. For each child, we took the number of words they produced (spoken and/or signed, though the latter was only provided for children using Total Communication (n = XX) as all others were reported to exclusively use spoken language).</w:t>
      </w:r>
      <w:r>
        <w:t xml:space="preserve"> </w:t>
      </w:r>
      <w:r>
        <w:t xml:space="preserve">. We then divided this production score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3"/>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4"/>
      </w:r>
    </w:p>
    <w:p>
      <w:pPr>
        <w:pStyle w:val="Textkrper"/>
      </w:pPr>
      <w:r>
        <w:t xml:space="preserve">Based on this iterative process, we arrived at the following final model: Vocabulary Delay ~ Age + Laterality + Amplification.</w:t>
      </w:r>
      <w:r>
        <w:t xml:space="preserve"> </w:t>
      </w:r>
      <w:r>
        <w:t xml:space="preserve"> </w:t>
      </w:r>
      <w:r>
        <w:t xml:space="preserve">No other variables from the full model above significantly improved model fit, and are thus not discussed further. Our final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Laterality, and Amplification, such that older age, bilateral hearing loss, and no amplification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For Age,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 for each additional month of age.</w:t>
      </w:r>
    </w:p>
    <w:p>
      <w:pPr>
        <w:pStyle w:val="Textkrper"/>
      </w:pPr>
      <w:r>
        <w:t xml:space="preserve">Given our first set of results regarding relationships among several of these variables (e.g., laterality and amplification), we tested for collinearity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5" w:name="success-in-meeting-1-3-6-guidelines"/>
      <w:r>
        <w:t xml:space="preserve">4.2	Success in Meeting 1-3-6 Guidelines</w:t>
      </w:r>
      <w:bookmarkEnd w:id="35"/>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68), 100% were screened at birth or during NICU stay.</w:t>
      </w:r>
      <w:r>
        <w:t xml:space="preserve"> </w:t>
      </w:r>
      <w:r>
        <w:t xml:space="preserve">In our sample, 69% of children received diagnosis by 3 months of age, and 39% began early intervention by 6 months of age (see Figure 3).</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children did not receive amplification prior to hearing loss diagnosis.) We began with: gender, degree, developmental delay, health issues, prematurity, laterality, language background, and etiology.</w:t>
      </w:r>
    </w:p>
    <w:p>
      <w:pPr>
        <w:pStyle w:val="Textkrper"/>
      </w:pPr>
      <w:r>
        <w:t xml:space="preserve">The best fitting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w:t>
      </w:r>
      <w:r>
        <w:t xml:space="preserve"> </w:t>
      </w:r>
      <w:r>
        <w:t xml:space="preserve">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6" w:name="discussion"/>
      <w:r>
        <w:t xml:space="preserve">5	Discussion</w:t>
      </w:r>
      <w:bookmarkEnd w:id="36"/>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w:t>
      </w:r>
      <w:r>
        <w:t xml:space="preserve"> </w:t>
      </w:r>
      <w:r>
        <w:t xml:space="preserve"> </w:t>
      </w:r>
      <w:r>
        <w:t xml:space="preserve">In prior work with tightly controlled samples, the variables studied here have been shown to be relevant for language development, but their effects have rarely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the 1-3-6 guidelines were for early detection and intervention, both in terms of improving child outcomes and ensuring timely diagnosis and intervention. Here, we found that children who met 1-3-6 guidelines indeed had a smaller vocabulary delay than those who didn’t. However, only 37% of children met these guidelines. Our results highlight family- and health-related variables that accounted for significant variability in when children received diagnosis and/or intervention.</w:t>
      </w:r>
    </w:p>
    <w:p>
      <w:pPr>
        <w:pStyle w:val="Textkrper"/>
      </w:pPr>
      <w:r>
        <w:t xml:space="preserve">We believe the inherent complexity in these results is an important piece of understanding vocabulary outcomes within the diverse population of DHH children. We next highlight some implications of this study for future research and clinical practice.</w:t>
      </w:r>
    </w:p>
    <w:p>
      <w:pPr>
        <w:pStyle w:val="berschrift2"/>
      </w:pPr>
      <w:bookmarkStart w:id="37" w:name="Xac2bdfbcef364f9564c890cc0b7d221bd8bda14"/>
      <w:r>
        <w:t xml:space="preserve">5.1	How are child-level variables intertwined?</w:t>
      </w:r>
      <w:bookmarkEnd w:id="37"/>
    </w:p>
    <w:p>
      <w:pPr>
        <w:pStyle w:val="FirstParagraph"/>
      </w:pPr>
    </w:p>
    <w:p>
      <w:pPr>
        <w:pStyle w:val="Textkrper"/>
      </w:pPr>
      <w:r>
        <w:t xml:space="preserve">In our sample, we found significant overlap among demographic, audiological, and clinical variables.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101 children; see Table S1),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w:t>
      </w:r>
      <w:r>
        <w:t xml:space="preserve"> </w:t>
      </w:r>
      <w:r>
        <w:t xml:space="preserve">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r>
        <w:t xml:space="preserve"> </w:t>
      </w:r>
      <w:r>
        <w:t xml:space="preserve"> </w:t>
      </w:r>
      <w:r>
        <w:t xml:space="preserve"> </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w:t>
      </w:r>
      <w:r>
        <w:t xml:space="preserve"> </w:t>
      </w:r>
      <w:r>
        <w:t xml:space="preserve">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and supporting DHH children and their families. This becomes doubly important in the context of interpreting language outcomes like vocabulary.</w:t>
      </w:r>
    </w:p>
    <w:p>
      <w:pPr>
        <w:pStyle w:val="berschrift2"/>
      </w:pPr>
      <w:bookmarkStart w:id="38" w:name="predicting-vocabulary-outcomes"/>
      <w:r>
        <w:t xml:space="preserve">5.2	Predicting vocabulary outcomes</w:t>
      </w:r>
      <w:bookmarkEnd w:id="38"/>
    </w:p>
    <w:p>
      <w:pPr>
        <w:pStyle w:val="FirstParagraph"/>
      </w:pPr>
      <w:r>
        <w:t xml:space="preserve">In our sample, 89.01% of DHH children fell below the 50th percentile for vocabulary, indicating that a large majority of this sample is behind a normative sample of their hearing peers in word learning.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39" w:name="X409cbd262933cdc4ccf1b20a279fb0b797777f4"/>
      <w:r>
        <w:t xml:space="preserve">5.3	Predicting early diagnosis and intervention</w:t>
      </w:r>
      <w:bookmarkEnd w:id="39"/>
    </w:p>
    <w:p>
      <w:pPr>
        <w:pStyle w:val="FirstParagraph"/>
      </w:pPr>
      <w:r>
        <w:t xml:space="preserve">Our exploration of the implementation of 1-3-6 guidelines revealed that only 36.84% of children met the EHDI guidance for diagnosis by 3 months and intervention by 6 months. Our results were consistent with prior work</w:t>
      </w:r>
      <w:r>
        <w:t xml:space="preserve">(e.g., Yoshinaga-Itano et al., 1998; Ching et al., 2013)</w:t>
      </w:r>
      <w:r>
        <w:t xml:space="preserve">, finding that children who met the guidelines were 3.65 months</w:t>
      </w:r>
      <w:r>
        <w:t xml:space="preserve"> </w:t>
      </w:r>
      <w:r>
        <w:rPr>
          <w:i/>
        </w:rPr>
        <w:t xml:space="preserve">less</w:t>
      </w:r>
      <w:r>
        <w:t xml:space="preserve"> </w:t>
      </w:r>
      <w:r>
        <w:t xml:space="preserve">delayed in spoken vocabulary than children who were late to receive diagnosis and/or services. By dint of accepting all children receiving early intervention services in one state, our dataset let us delve deeper into</w:t>
      </w:r>
      <w:r>
        <w:t xml:space="preserve"> </w:t>
      </w:r>
      <w:r>
        <w:rPr>
          <w:i/>
        </w:rPr>
        <w:t xml:space="preserve">who</w:t>
      </w:r>
      <w:r>
        <w:t xml:space="preserve"> </w:t>
      </w:r>
      <w:r>
        <w:t xml:space="preserve">received on-time diagnosis and intervention.</w:t>
      </w:r>
    </w:p>
    <w:p>
      <w:pPr>
        <w:pStyle w:val="berschrift3"/>
      </w:pPr>
      <w:bookmarkStart w:id="40" w:name="diagnosis"/>
      <w:r>
        <w:t xml:space="preserve">5.3.1	Diagnosis.</w:t>
      </w:r>
      <w:bookmarkEnd w:id="40"/>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For a small fraction of cases, this may have been because health issues caused acquired hearing loss, delaying its identification</w:t>
      </w:r>
      <w:r>
        <w:rPr>
          <w:rStyle w:val="Funotenzeichen"/>
        </w:rPr>
        <w:footnoteReference w:id="41"/>
      </w:r>
      <w:r>
        <w:t xml:space="preserve">. Of course, some situations may require families and medical providers to prioritize treatment for certain health issues (e.g., surgery for congenital heart defect) over diagnostic audiology services. That said, our results raise the possibility that clinician awareness of increased delays in language linked to the prevalence of health issues may facilitate improvements in timely diagnosis.</w:t>
      </w:r>
    </w:p>
    <w:p>
      <w:pPr>
        <w:pStyle w:val="Textkrper"/>
      </w:pPr>
      <w:r>
        <w:t xml:space="preserve">Language background too predicted age at diagnosis, such that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particulary in obtaining the child’s case history and providing recommendations for follow-up services</w:t>
      </w:r>
      <w:r>
        <w:t xml:space="preserve"> </w:t>
      </w:r>
      <w:r>
        <w:t xml:space="preserve">(Abreu, Adriatico, &amp; DePierro, 2011)</w:t>
      </w:r>
      <w:r>
        <w:t xml:space="preserve">.</w:t>
      </w:r>
    </w:p>
    <w:p>
      <w:pPr>
        <w:pStyle w:val="berschrift3"/>
      </w:pPr>
      <w:bookmarkStart w:id="42" w:name="intervention"/>
      <w:r>
        <w:t xml:space="preserve">5.3.2	Intervention.</w:t>
      </w:r>
      <w:bookmarkEnd w:id="42"/>
    </w:p>
    <w:p>
      <w:pPr>
        <w:pStyle w:val="FirstParagraph"/>
      </w:pPr>
      <w:r>
        <w:t xml:space="preserve">As expected, more severe hearing loss predicted earlier intervention.</w:t>
      </w:r>
      <w:r>
        <w:t xml:space="preserve"> </w:t>
      </w:r>
      <w:r>
        <w:t xml:space="preserve"> </w:t>
      </w:r>
      <w:r>
        <w:t xml:space="preserve">This may be due to parents and clinicians adopting a wait-and-see approach to intervention for children with some residual hearing, despite associations between mild-to-moderate hearing loss, and language delays and academic challenges</w:t>
      </w:r>
      <w:r>
        <w:t xml:space="preserve"> </w:t>
      </w:r>
      <w:r>
        <w:t xml:space="preserve">(Blair, Peterson, &amp; Viehweg, 1985; Delage &amp; Tuller, 2007)</w:t>
      </w:r>
      <w:r>
        <w:t xml:space="preserve">. Early intervention may help offset these associations.</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underscoring the importance of early diagnosis for putting children in the pipeline towards earlier intervention.</w:t>
      </w:r>
    </w:p>
    <w:p>
      <w:pPr>
        <w:pStyle w:val="Textkrper"/>
      </w:pPr>
      <w:r>
        <w:t xml:space="preserve">Finally, it’s important to note that this sample is composed of children receiving birth-to-3 services. Less than 39%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3" w:name="educational-and-clinical-implications"/>
      <w:r>
        <w:t xml:space="preserve">5.4	Educational and Clinical Implications</w:t>
      </w:r>
      <w:bookmarkEnd w:id="43"/>
    </w:p>
    <w:p>
      <w:pPr>
        <w:pStyle w:val="FirstParagraph"/>
      </w:pPr>
      <w:r>
        <w:t xml:space="preserve">Despite high rates of newborn hearing screening in North Carolina, and even relatively high rates of diagnosis by 3 months (66/101 children in our sample), most children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w:t>
      </w:r>
      <w:r>
        <w:t xml:space="preserve"> </w:t>
      </w:r>
      <w:r>
        <w:t xml:space="preserve"> </w:t>
      </w:r>
      <w:r>
        <w:t xml:space="preserve">Another option may be the provision of structured, accessible language input (i.e., sign language) even prior to intervention or amplification, potentially mitigating negative effects of auditory deprivation on language skills</w:t>
      </w:r>
      <w:r>
        <w:t xml:space="preserve"> </w:t>
      </w:r>
      <w:r>
        <w:t xml:space="preserve">(Davidson, Lillo-Martin, &amp; Pichler, 2014; Hassanzadeh, 2012)</w:t>
      </w:r>
      <w:r>
        <w:t xml:space="preserve">. While learning sign language may pose a challenge for some families for myriad reasons (as underscored by its absence as a communication modality within our sample), we nevertheless highlight its potential as an important language support for DHH children and their families.</w:t>
      </w:r>
    </w:p>
    <w:p>
      <w:pPr>
        <w:pStyle w:val="berschrift1"/>
      </w:pPr>
      <w:bookmarkStart w:id="44" w:name="X843b99dd885cdacfc8c4c9c96cd2275ea160119"/>
      <w:r>
        <w:t xml:space="preserve">6	Limitations and Opportunities for Future Work</w:t>
      </w:r>
      <w:bookmarkEnd w:id="44"/>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We encourage interested readers to explore further analyses using the data and/or code provided on our OSF page (</w:t>
      </w:r>
      <w:hyperlink r:id="rId28">
        <w:r>
          <w:rPr>
            <w:rStyle w:val="Hyperlink"/>
          </w:rPr>
          <w:t xml:space="preserve">https://osf.io/kfcs3/</w:t>
        </w:r>
      </w:hyperlink>
      <w:r>
        <w:t xml:space="preserve">.</w:t>
      </w:r>
      <w:r>
        <w:t xml:space="preserve"> </w:t>
      </w:r>
      <w:r>
        <w:t xml:space="preserve"> </w:t>
      </w:r>
      <w:r>
        <w:t xml:space="preserve">This sample is composed only of children in North Carolina.</w:t>
      </w:r>
      <w:r>
        <w:t xml:space="preserve"> </w:t>
      </w:r>
      <w:r>
        <w:t xml:space="preserve">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though not in communication modality.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This reflects real-world variability and would be best addressed by larger sample sizes. As researchers continue to study influences on vocabulary in DHH children, a meta-analytic approach too may be able to better estimate effect sizes within the varied outcomes of this heterogeneous population.</w:t>
      </w:r>
    </w:p>
    <w:p>
      <w:pPr>
        <w:pStyle w:val="berschrift1"/>
      </w:pPr>
      <w:bookmarkStart w:id="45" w:name="conclusion"/>
      <w:r>
        <w:t xml:space="preserve">7	Conclusion</w:t>
      </w:r>
      <w:bookmarkEnd w:id="45"/>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Our population-based description underscores heavily interlocking demographic, audiological, and clinical characteristics (e.g. communication approach and presence of developmental delays). Our models highlight the outsized roles of age, amplification, and laterality relative to other predictors, together accounting for over half of variance in productive vocabulary. We also explicitly examined the roles of prompt achievement of early intervention milestones on vocabulary. We found that overall, this sample showed vocabulary delays relative to hearing peers, and room for improvement in rates of early diagnosis and intervention in particular. This in turn highlights potential paths forward in ensuring that regardless of hearing status, we are able to provide language access and early childhood support to help children attain their potential.</w:t>
      </w:r>
    </w:p>
    <w:p>
      <w:pPr>
        <w:pStyle w:val="berschrift1"/>
      </w:pPr>
      <w:bookmarkStart w:id="46" w:name="acknowledgement"/>
      <w:r>
        <w:t xml:space="preserve">8	Acknowledgement</w:t>
      </w:r>
      <w:bookmarkEnd w:id="46"/>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7" w:name="references"/>
      <w:r>
        <w:t xml:space="preserve">9	References</w:t>
      </w:r>
      <w:bookmarkEnd w:id="47"/>
    </w:p>
    <w:bookmarkStart w:id="145" w:name="refs"/>
    <w:bookmarkStart w:id="49" w:name="ref-abreu2011"/>
    <w:p>
      <w:pPr>
        <w:pStyle w:val="Literaturverzeichnis"/>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8">
        <w:r>
          <w:rPr>
            <w:rStyle w:val="Hyperlink"/>
          </w:rPr>
          <w:t xml:space="preserve">https://doi.org/10.1044/leader.FTR2.16132011.12</w:t>
        </w:r>
      </w:hyperlink>
    </w:p>
    <w:bookmarkEnd w:id="49"/>
    <w:bookmarkStart w:id="50" w:name="ref-apuzzo1995"/>
    <w:p>
      <w:pPr>
        <w:pStyle w:val="Literaturverzeichnis"/>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0"/>
    <w:bookmarkStart w:id="51" w:name="ref-asha2019"/>
    <w:p>
      <w:pPr>
        <w:pStyle w:val="Literaturverzeichnis"/>
        <w:pStyle w:val="Literaturverzeichnis"/>
      </w:pPr>
      <w:r>
        <w:t xml:space="preserve">ASHA. (2019). Demographic Profile of ASHA Members Providing Bilingual Services, Year-End 2019, 6.</w:t>
      </w:r>
    </w:p>
    <w:bookmarkEnd w:id="51"/>
    <w:bookmarkStart w:id="52" w:name="ref-blackorby2006"/>
    <w:p>
      <w:pPr>
        <w:pStyle w:val="Literaturverzeichnis"/>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2"/>
    <w:bookmarkStart w:id="53" w:name="ref-blair1985"/>
    <w:p>
      <w:pPr>
        <w:pStyle w:val="Literaturverzeichnis"/>
        <w:pStyle w:val="Literaturverzeichnis"/>
      </w:pPr>
      <w:r>
        <w:t xml:space="preserve">Blair, J. C., Peterson, M. E., &amp; Viehweg, S. H.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3"/>
    <w:bookmarkStart w:id="55" w:name="ref-caballero2018"/>
    <w:p>
      <w:pPr>
        <w:pStyle w:val="Literaturverzeichnis"/>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4">
        <w:r>
          <w:rPr>
            <w:rStyle w:val="Hyperlink"/>
          </w:rPr>
          <w:t xml:space="preserve">https://doi.org/10.26077/h0tf-ve32</w:t>
        </w:r>
      </w:hyperlink>
    </w:p>
    <w:bookmarkEnd w:id="55"/>
    <w:bookmarkStart w:id="56" w:name="ref-cdc2018"/>
    <w:p>
      <w:pPr>
        <w:pStyle w:val="Literaturverzeichnis"/>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6"/>
    <w:bookmarkStart w:id="58" w:name="ref-ching2018"/>
    <w:p>
      <w:pPr>
        <w:pStyle w:val="Literaturverzeichnis"/>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57">
        <w:r>
          <w:rPr>
            <w:rStyle w:val="Hyperlink"/>
          </w:rPr>
          <w:t xml:space="preserve">https://doi.org/10.1080/14992027.2017.1385865</w:t>
        </w:r>
      </w:hyperlink>
    </w:p>
    <w:bookmarkEnd w:id="58"/>
    <w:bookmarkStart w:id="60" w:name="ref-ching2013"/>
    <w:p>
      <w:pPr>
        <w:pStyle w:val="Literaturverzeichnis"/>
        <w:pStyle w:val="Literaturverzeichnis"/>
      </w:pPr>
      <w:r>
        <w:t xml:space="preserve">Ching, T. Y. C.,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59">
        <w:r>
          <w:rPr>
            <w:rStyle w:val="Hyperlink"/>
          </w:rPr>
          <w:t xml:space="preserve">https://doi.org/10.1097/AUD.0b013e3182857718</w:t>
        </w:r>
      </w:hyperlink>
    </w:p>
    <w:bookmarkEnd w:id="60"/>
    <w:bookmarkStart w:id="62" w:name="ref-clark2016"/>
    <w:p>
      <w:pPr>
        <w:pStyle w:val="Literaturverzeichnis"/>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1">
        <w:r>
          <w:rPr>
            <w:rStyle w:val="Hyperlink"/>
          </w:rPr>
          <w:t xml:space="preserve">https://doi.org/10.1080/10573569.2013.878123</w:t>
        </w:r>
      </w:hyperlink>
    </w:p>
    <w:bookmarkEnd w:id="62"/>
    <w:bookmarkStart w:id="64" w:name="ref-davidson2014"/>
    <w:p>
      <w:pPr>
        <w:pStyle w:val="Literaturverzeichnis"/>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3">
        <w:r>
          <w:rPr>
            <w:rStyle w:val="Hyperlink"/>
          </w:rPr>
          <w:t xml:space="preserve">https://doi.org/10.1093/deafed/ent045</w:t>
        </w:r>
      </w:hyperlink>
    </w:p>
    <w:bookmarkEnd w:id="64"/>
    <w:bookmarkStart w:id="66" w:name="ref-dediego-lazaro2018"/>
    <w:p>
      <w:pPr>
        <w:pStyle w:val="Literaturverzeichnis"/>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5">
        <w:r>
          <w:rPr>
            <w:rStyle w:val="Hyperlink"/>
          </w:rPr>
          <w:t xml:space="preserve">https://doi.org/10.1044/2018_LSHSS-17-0148</w:t>
        </w:r>
      </w:hyperlink>
    </w:p>
    <w:bookmarkEnd w:id="66"/>
    <w:bookmarkStart w:id="68" w:name="ref-delage2007"/>
    <w:p>
      <w:pPr>
        <w:pStyle w:val="Literaturverzeichnis"/>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67">
        <w:r>
          <w:rPr>
            <w:rStyle w:val="Hyperlink"/>
          </w:rPr>
          <w:t xml:space="preserve">https://doi.org/10.1044/1092-4388(2007/091)</w:t>
        </w:r>
      </w:hyperlink>
    </w:p>
    <w:bookmarkEnd w:id="68"/>
    <w:bookmarkStart w:id="70" w:name="ref-eisenberg2007"/>
    <w:p>
      <w:pPr>
        <w:pStyle w:val="Literaturverzeichnis"/>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69">
        <w:r>
          <w:rPr>
            <w:rStyle w:val="Hyperlink"/>
          </w:rPr>
          <w:t xml:space="preserve">https://doi.org/10.1097/AUD.0b013e318157f01f</w:t>
        </w:r>
      </w:hyperlink>
    </w:p>
    <w:bookmarkEnd w:id="70"/>
    <w:bookmarkStart w:id="72" w:name="ref-fenson1994"/>
    <w:p>
      <w:pPr>
        <w:pStyle w:val="Literaturverzeichnis"/>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1">
        <w:r>
          <w:rPr>
            <w:rStyle w:val="Hyperlink"/>
          </w:rPr>
          <w:t xml:space="preserve">https://doi.org/10.2307/1166093</w:t>
        </w:r>
      </w:hyperlink>
    </w:p>
    <w:bookmarkEnd w:id="72"/>
    <w:bookmarkStart w:id="74" w:name="ref-R-car"/>
    <w:p>
      <w:pPr>
        <w:pStyle w:val="Literaturverzeichnis"/>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73">
        <w:r>
          <w:rPr>
            <w:rStyle w:val="Hyperlink"/>
          </w:rPr>
          <w:t xml:space="preserve">https://CRAN.R-project.org/package=car</w:t>
        </w:r>
      </w:hyperlink>
    </w:p>
    <w:bookmarkEnd w:id="74"/>
    <w:bookmarkStart w:id="76" w:name="ref-frank2017"/>
    <w:p>
      <w:pPr>
        <w:pStyle w:val="Literaturverzeichnis"/>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5">
        <w:r>
          <w:rPr>
            <w:rStyle w:val="Hyperlink"/>
          </w:rPr>
          <w:t xml:space="preserve">https://doi.org/10.1017/S0305000916000209</w:t>
        </w:r>
      </w:hyperlink>
    </w:p>
    <w:bookmarkEnd w:id="76"/>
    <w:bookmarkStart w:id="78" w:name="ref-geers2017"/>
    <w:p>
      <w:pPr>
        <w:pStyle w:val="Literaturverzeichnis"/>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77">
        <w:r>
          <w:rPr>
            <w:rStyle w:val="Hyperlink"/>
          </w:rPr>
          <w:t xml:space="preserve">https://doi.org/10.1542/peds.2016-3489</w:t>
        </w:r>
      </w:hyperlink>
    </w:p>
    <w:bookmarkEnd w:id="78"/>
    <w:bookmarkStart w:id="80" w:name="ref-hassanzadeh2012"/>
    <w:p>
      <w:pPr>
        <w:pStyle w:val="Literaturverzeichnis"/>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79">
        <w:r>
          <w:rPr>
            <w:rStyle w:val="Hyperlink"/>
          </w:rPr>
          <w:t xml:space="preserve">https://doi.org/10.1017/S0022215112001909</w:t>
        </w:r>
      </w:hyperlink>
    </w:p>
    <w:bookmarkEnd w:id="80"/>
    <w:bookmarkStart w:id="82" w:name="ref-hemphill2008"/>
    <w:p>
      <w:pPr>
        <w:pStyle w:val="Literaturverzeichnis"/>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81">
        <w:r>
          <w:rPr>
            <w:rStyle w:val="Hyperlink"/>
          </w:rPr>
          <w:t xml:space="preserve">https://doi.org/10.1080/10824660802427710</w:t>
        </w:r>
      </w:hyperlink>
    </w:p>
    <w:bookmarkEnd w:id="82"/>
    <w:bookmarkStart w:id="84" w:name="ref-holzinger2011"/>
    <w:p>
      <w:pPr>
        <w:pStyle w:val="Literaturverzeichnis"/>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3">
        <w:r>
          <w:rPr>
            <w:rStyle w:val="Hyperlink"/>
          </w:rPr>
          <w:t xml:space="preserve">https://doi.org/10.1016/j.ijporl.2010.11.011</w:t>
        </w:r>
      </w:hyperlink>
    </w:p>
    <w:bookmarkEnd w:id="84"/>
    <w:bookmarkStart w:id="85" w:name="ref-gallaudetresearchinstitute2014"/>
    <w:p>
      <w:pPr>
        <w:pStyle w:val="Literaturverzeichnis"/>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85"/>
    <w:bookmarkStart w:id="86" w:name="ref-jackson-maldonado2003"/>
    <w:p>
      <w:pPr>
        <w:pStyle w:val="Literaturverzeichnis"/>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86"/>
    <w:bookmarkStart w:id="88" w:name="ref-james2013"/>
    <w:p>
      <w:pPr>
        <w:pStyle w:val="Literaturverzeichnis"/>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87">
        <w:r>
          <w:rPr>
            <w:rStyle w:val="Hyperlink"/>
          </w:rPr>
          <w:t xml:space="preserve">https://doi.org/10.1007/978-1-4614-7138-7</w:t>
        </w:r>
      </w:hyperlink>
    </w:p>
    <w:bookmarkEnd w:id="88"/>
    <w:bookmarkStart w:id="89" w:name="ref-karchmer2003"/>
    <w:p>
      <w:pPr>
        <w:pStyle w:val="Literaturverzeichnis"/>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89"/>
    <w:bookmarkStart w:id="91" w:name="ref-kennedy2006"/>
    <w:p>
      <w:pPr>
        <w:pStyle w:val="Literaturverzeichnis"/>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90">
        <w:r>
          <w:rPr>
            <w:rStyle w:val="Hyperlink"/>
          </w:rPr>
          <w:t xml:space="preserve">https://doi.org/10.1056/NEJMoa054915</w:t>
        </w:r>
      </w:hyperlink>
    </w:p>
    <w:bookmarkEnd w:id="91"/>
    <w:bookmarkStart w:id="93" w:name="ref-kiese-himmel2002a"/>
    <w:p>
      <w:pPr>
        <w:pStyle w:val="Literaturverzeichnis"/>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2">
        <w:r>
          <w:rPr>
            <w:rStyle w:val="Hyperlink"/>
          </w:rPr>
          <w:t xml:space="preserve">https://doi.org/10.1007/s106-002-8065-9</w:t>
        </w:r>
      </w:hyperlink>
    </w:p>
    <w:bookmarkEnd w:id="93"/>
    <w:bookmarkStart w:id="95" w:name="ref-luckner2010"/>
    <w:p>
      <w:pPr>
        <w:pStyle w:val="Literaturverzeichnis"/>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4">
        <w:r>
          <w:rPr>
            <w:rStyle w:val="Hyperlink"/>
          </w:rPr>
          <w:t xml:space="preserve">https://doi.org/10.1353/aad.0.0129</w:t>
        </w:r>
      </w:hyperlink>
    </w:p>
    <w:bookmarkEnd w:id="95"/>
    <w:bookmarkStart w:id="97" w:name="ref-lund2016"/>
    <w:p>
      <w:pPr>
        <w:pStyle w:val="Literaturverzeichnis"/>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96">
        <w:r>
          <w:rPr>
            <w:rStyle w:val="Hyperlink"/>
          </w:rPr>
          <w:t xml:space="preserve">https://doi.org/10.1093/deafed/env060</w:t>
        </w:r>
      </w:hyperlink>
    </w:p>
    <w:bookmarkEnd w:id="97"/>
    <w:bookmarkStart w:id="99" w:name="ref-luu2016"/>
    <w:p>
      <w:pPr>
        <w:pStyle w:val="Literaturverzeichnis"/>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98">
        <w:r>
          <w:rPr>
            <w:rStyle w:val="Hyperlink"/>
          </w:rPr>
          <w:t xml:space="preserve">https://doi.org/10.1503/cmaj.150450</w:t>
        </w:r>
      </w:hyperlink>
    </w:p>
    <w:bookmarkEnd w:id="99"/>
    <w:bookmarkStart w:id="101" w:name="ref-magnuson2000"/>
    <w:p>
      <w:pPr>
        <w:pStyle w:val="Literaturverzeichnis"/>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00">
        <w:r>
          <w:rPr>
            <w:rStyle w:val="Hyperlink"/>
          </w:rPr>
          <w:t xml:space="preserve">https://doi.org/10.1353/aad.2012.0256</w:t>
        </w:r>
      </w:hyperlink>
    </w:p>
    <w:bookmarkEnd w:id="101"/>
    <w:bookmarkStart w:id="103" w:name="ref-mchugh2013"/>
    <w:p>
      <w:pPr>
        <w:pStyle w:val="Literaturverzeichnis"/>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2">
        <w:r>
          <w:rPr>
            <w:rStyle w:val="Hyperlink"/>
          </w:rPr>
          <w:t xml:space="preserve">https://doi.org/10.11613/BM.2013.018</w:t>
        </w:r>
      </w:hyperlink>
    </w:p>
    <w:bookmarkEnd w:id="103"/>
    <w:bookmarkStart w:id="104" w:name="ref-mitchell2004"/>
    <w:p>
      <w:pPr>
        <w:pStyle w:val="Literaturverzeichnis"/>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4"/>
    <w:bookmarkStart w:id="106" w:name="ref-moeller2007"/>
    <w:p>
      <w:pPr>
        <w:pStyle w:val="Literaturverzeichnis"/>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05">
        <w:r>
          <w:rPr>
            <w:rStyle w:val="Hyperlink"/>
          </w:rPr>
          <w:t xml:space="preserve">https://doi.org/10.1097/AUD.0b013e318157f07f</w:t>
        </w:r>
      </w:hyperlink>
    </w:p>
    <w:bookmarkEnd w:id="106"/>
    <w:bookmarkStart w:id="107" w:name="ref-nad"/>
    <w:p>
      <w:pPr>
        <w:pStyle w:val="Literaturverzeichnis"/>
        <w:pStyle w:val="Literaturverzeichnis"/>
      </w:pPr>
      <w:r>
        <w:t xml:space="preserve">NAD. (n.d.). National Association of the Deaf - NAD. https://www.nad.org/resources/early-intervention-for-infants-and-toddlers/information-for-parents/early-intervention-services/.</w:t>
      </w:r>
    </w:p>
    <w:bookmarkEnd w:id="107"/>
    <w:bookmarkStart w:id="109" w:name="ref-pierrat2017"/>
    <w:p>
      <w:pPr>
        <w:pStyle w:val="Literaturverzeichnis"/>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08">
        <w:r>
          <w:rPr>
            <w:rStyle w:val="Hyperlink"/>
          </w:rPr>
          <w:t xml:space="preserve">https://doi.org/10.1136/bmj.j3448</w:t>
        </w:r>
      </w:hyperlink>
    </w:p>
    <w:bookmarkEnd w:id="109"/>
    <w:bookmarkStart w:id="111" w:name="ref-pisoni2018"/>
    <w:p>
      <w:pPr>
        <w:pStyle w:val="Literaturverzeichnis"/>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10">
        <w:r>
          <w:rPr>
            <w:rStyle w:val="Hyperlink"/>
          </w:rPr>
          <w:t xml:space="preserve">https://doi.org/10.1016/j.wjorl.2017.12.010</w:t>
        </w:r>
      </w:hyperlink>
    </w:p>
    <w:bookmarkEnd w:id="111"/>
    <w:bookmarkStart w:id="113" w:name="ref-qi2012"/>
    <w:p>
      <w:pPr>
        <w:pStyle w:val="Literaturverzeichnis"/>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2">
        <w:r>
          <w:rPr>
            <w:rStyle w:val="Hyperlink"/>
          </w:rPr>
          <w:t xml:space="preserve">https://doi.org/10.1093/deafed/enr028</w:t>
        </w:r>
      </w:hyperlink>
    </w:p>
    <w:bookmarkEnd w:id="113"/>
    <w:bookmarkStart w:id="115" w:name="ref-robinshaw1995"/>
    <w:p>
      <w:pPr>
        <w:pStyle w:val="Literaturverzeichnis"/>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4">
        <w:r>
          <w:rPr>
            <w:rStyle w:val="Hyperlink"/>
          </w:rPr>
          <w:t xml:space="preserve">https://doi.org/10.3109/03005369509076750</w:t>
        </w:r>
      </w:hyperlink>
    </w:p>
    <w:bookmarkEnd w:id="115"/>
    <w:bookmarkStart w:id="117" w:name="ref-rodriguez2020"/>
    <w:p>
      <w:pPr>
        <w:pStyle w:val="Literaturverzeichnis"/>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16">
        <w:r>
          <w:rPr>
            <w:rStyle w:val="Hyperlink"/>
          </w:rPr>
          <w:t xml:space="preserve">https://doi.org/10.1080/15348431.2018.1463848</w:t>
        </w:r>
      </w:hyperlink>
    </w:p>
    <w:bookmarkEnd w:id="117"/>
    <w:bookmarkStart w:id="119" w:name="ref-steinberg2003"/>
    <w:p>
      <w:pPr>
        <w:pStyle w:val="Literaturverzeichnis"/>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18">
        <w:r>
          <w:rPr>
            <w:rStyle w:val="Hyperlink"/>
          </w:rPr>
          <w:t xml:space="preserve">https://doi.org/10.1093/deafed/eng016</w:t>
        </w:r>
      </w:hyperlink>
    </w:p>
    <w:bookmarkEnd w:id="119"/>
    <w:bookmarkStart w:id="121" w:name="ref-stika2015"/>
    <w:p>
      <w:pPr>
        <w:pStyle w:val="Literaturverzeichnis"/>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0">
        <w:r>
          <w:rPr>
            <w:rStyle w:val="Hyperlink"/>
          </w:rPr>
          <w:t xml:space="preserve">https://doi.org/10.1016/j.earlhumdev.2014.11.005</w:t>
        </w:r>
      </w:hyperlink>
    </w:p>
    <w:bookmarkEnd w:id="121"/>
    <w:bookmarkStart w:id="123" w:name="ref-staehr2008"/>
    <w:p>
      <w:pPr>
        <w:pStyle w:val="Literaturverzeichnis"/>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2">
        <w:r>
          <w:rPr>
            <w:rStyle w:val="Hyperlink"/>
          </w:rPr>
          <w:t xml:space="preserve">https://doi.org/10.1080/09571730802389975</w:t>
        </w:r>
      </w:hyperlink>
    </w:p>
    <w:bookmarkEnd w:id="123"/>
    <w:bookmarkStart w:id="125" w:name="ref-thal2007"/>
    <w:p>
      <w:pPr>
        <w:pStyle w:val="Literaturverzeichnis"/>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24">
        <w:r>
          <w:rPr>
            <w:rStyle w:val="Hyperlink"/>
          </w:rPr>
          <w:t xml:space="preserve">https://doi.org/10.1044/1058-0360(2007/007)</w:t>
        </w:r>
      </w:hyperlink>
    </w:p>
    <w:bookmarkEnd w:id="125"/>
    <w:bookmarkStart w:id="127" w:name="ref-verhaert2008"/>
    <w:p>
      <w:pPr>
        <w:pStyle w:val="Literaturverzeichnis"/>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26">
        <w:r>
          <w:rPr>
            <w:rStyle w:val="Hyperlink"/>
          </w:rPr>
          <w:t xml:space="preserve">https://doi.org/10.1016/j.ijporl.2008.01.012</w:t>
        </w:r>
      </w:hyperlink>
    </w:p>
    <w:bookmarkEnd w:id="127"/>
    <w:bookmarkStart w:id="129" w:name="ref-vohr2008"/>
    <w:p>
      <w:pPr>
        <w:pStyle w:val="Literaturverzeichnis"/>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28">
        <w:r>
          <w:rPr>
            <w:rStyle w:val="Hyperlink"/>
          </w:rPr>
          <w:t xml:space="preserve">https://doi.org/10.1542/peds.2007-2028</w:t>
        </w:r>
      </w:hyperlink>
    </w:p>
    <w:bookmarkEnd w:id="129"/>
    <w:bookmarkStart w:id="131" w:name="ref-vohr2011"/>
    <w:p>
      <w:pPr>
        <w:pStyle w:val="Literaturverzeichnis"/>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0">
        <w:r>
          <w:rPr>
            <w:rStyle w:val="Hyperlink"/>
          </w:rPr>
          <w:t xml:space="preserve">https://doi.org/10.1038/jp.2010.110</w:t>
        </w:r>
      </w:hyperlink>
    </w:p>
    <w:bookmarkEnd w:id="131"/>
    <w:bookmarkStart w:id="133" w:name="ref-walker2015"/>
    <w:p>
      <w:pPr>
        <w:pStyle w:val="Literaturverzeichnis"/>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2">
        <w:r>
          <w:rPr>
            <w:rStyle w:val="Hyperlink"/>
          </w:rPr>
          <w:t xml:space="preserve">https://doi.org/10.1044/2015_JSLHR-H-15-0043</w:t>
        </w:r>
      </w:hyperlink>
    </w:p>
    <w:bookmarkEnd w:id="133"/>
    <w:bookmarkStart w:id="135" w:name="ref-watkin2007"/>
    <w:p>
      <w:pPr>
        <w:pStyle w:val="Literaturverzeichnis"/>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34">
        <w:r>
          <w:rPr>
            <w:rStyle w:val="Hyperlink"/>
          </w:rPr>
          <w:t xml:space="preserve">https://doi.org/10.1542/peds.2006-2116</w:t>
        </w:r>
      </w:hyperlink>
    </w:p>
    <w:bookmarkEnd w:id="135"/>
    <w:bookmarkStart w:id="136" w:name="ref-white1987"/>
    <w:p>
      <w:pPr>
        <w:pStyle w:val="Literaturverzeichnis"/>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36"/>
    <w:bookmarkStart w:id="138" w:name="ref-R-tidyverse"/>
    <w:p>
      <w:pPr>
        <w:pStyle w:val="Literaturverzeichnis"/>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37">
        <w:r>
          <w:rPr>
            <w:rStyle w:val="Hyperlink"/>
          </w:rPr>
          <w:t xml:space="preserve">https://CRAN.R-project.org/package=tidyverse</w:t>
        </w:r>
      </w:hyperlink>
    </w:p>
    <w:bookmarkEnd w:id="138"/>
    <w:bookmarkStart w:id="140" w:name="ref-yoshinaga-itano1998"/>
    <w:p>
      <w:pPr>
        <w:pStyle w:val="Literaturverzeichnis"/>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39">
        <w:r>
          <w:rPr>
            <w:rStyle w:val="Hyperlink"/>
          </w:rPr>
          <w:t xml:space="preserve">https://doi.org/10.1542/peds.102.5.1161</w:t>
        </w:r>
      </w:hyperlink>
    </w:p>
    <w:bookmarkEnd w:id="140"/>
    <w:bookmarkStart w:id="142" w:name="ref-yoshinaga-itano2017"/>
    <w:p>
      <w:pPr>
        <w:pStyle w:val="Literaturverzeichnis"/>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1">
        <w:r>
          <w:rPr>
            <w:rStyle w:val="Hyperlink"/>
          </w:rPr>
          <w:t xml:space="preserve">https://doi.org/10.1542/peds.2016-2964</w:t>
        </w:r>
      </w:hyperlink>
    </w:p>
    <w:bookmarkEnd w:id="142"/>
    <w:bookmarkStart w:id="144" w:name="ref-yoshinaga-itano2018"/>
    <w:p>
      <w:pPr>
        <w:pStyle w:val="Literaturverzeichnis"/>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3">
        <w:r>
          <w:rPr>
            <w:rStyle w:val="Hyperlink"/>
          </w:rPr>
          <w:t xml:space="preserve">https://doi.org/10.1097/MAO.0000000000001976</w:t>
        </w:r>
      </w:hyperlink>
    </w:p>
    <w:bookmarkEnd w:id="144"/>
    <w:bookmarkEnd w:id="145"/>
    <w:p>
      <w:r>
        <w:br w:type="page"/>
      </w:r>
    </w:p>
    <w:p>
      <w:pPr>
        <w:pStyle w:val="berschrift1"/>
      </w:pPr>
      <w:bookmarkStart w:id="146" w:name="captions"/>
      <w:r>
        <w:t xml:space="preserve">10	Captions</w:t>
      </w:r>
      <w:bookmarkEnd w:id="146"/>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w:t>
      </w:r>
      <w:r>
        <w:t xml:space="preserve"> </w:t>
      </w:r>
      <w:r>
        <w:t xml:space="preserve">For each version of the CDI (WG = Words and Gestures; WS = Words and Sentences), the table shows the mean(SD) age, comprehension score (spoken + signed), and production score (spoken + signed)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Despite growing, converging evidence for benefits of early sign language exposure (e.g., Clark et al., 2016, Davidson et al., 2014; Hrastinski &amp; Wilbur, 2016; Magnuson, 2000; Schick et al., 2007; Spencer, 1993), the majority of U.S. DHH children (and particularly those in our North Carolina-based sample) are not raised in a sign language environment. Given this, we focus primarily on spoken language development.</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29">
    <w:p>
      <w:pPr>
        <w:pStyle w:val="Funotentext"/>
      </w:pPr>
      <w:r>
        <w:rPr>
          <w:rStyle w:val="Funotenzeichen"/>
        </w:rPr>
        <w:footnoteRef/>
      </w:r>
      <w:r>
        <w:t xml:space="preserve"> </w:t>
      </w:r>
      <w:r>
        <w:t xml:space="preserve">Because the chi-square statistic assumes n&gt;5 is</w:t>
      </w:r>
      <w:r>
        <w:t xml:space="preserve"> </w:t>
      </w:r>
      <w:r>
        <w:rPr>
          <w:i/>
        </w:rPr>
        <w:t xml:space="preserve">expected</w:t>
      </w:r>
      <w:r>
        <w:t xml:space="preserve"> </w:t>
      </w:r>
      <w:r>
        <w:t xml:space="preserve">in the majority of the cells for each test</w:t>
      </w:r>
      <w:r>
        <w:t xml:space="preserve"> </w:t>
      </w:r>
      <w:r>
        <w:t xml:space="preserve">(preferably $</w:t>
      </w:r>
      <w:r>
        <w:t xml:space="preserve">$80% McHugh, 2013)</w:t>
      </w:r>
      <w:r>
        <w:t xml:space="preserve">, we excluded mixed hearing loss (n = 8) and cued speech (n = 1) from this analysis.</w:t>
      </w:r>
    </w:p>
  </w:footnote>
  <w:footnote w:id="30">
    <w:p>
      <w:pPr>
        <w:pStyle w:val="Funotentext"/>
      </w:pPr>
      <w:r>
        <w:rPr>
          <w:rStyle w:val="Funotenzeichen"/>
        </w:rPr>
        <w:footnoteRef/>
      </w:r>
      <w:r>
        <w:t xml:space="preserve"> </w:t>
      </w:r>
      <w:r>
        <w:t xml:space="preserve">All children with mixed hearing loss (n = 8) had bilateral hearing loss.</w:t>
      </w:r>
    </w:p>
  </w:footnote>
  <w:footnote w:id="32">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3">
    <w:p>
      <w:pPr>
        <w:pStyle w:val="Funotentext"/>
      </w:pPr>
      <w:r>
        <w:rPr>
          <w:rStyle w:val="Funotenzeichen"/>
        </w:rPr>
        <w:footnoteRef/>
      </w:r>
      <w:r>
        <w:t xml:space="preserve"> </w:t>
      </w:r>
      <w:r>
        <w:t xml:space="preserve">Children who were too young for the CDI version they were administered (n = 9) were excluded from this analysis, as was the adopted child due to concerns about comparing their score to the American English CDI norms.</w:t>
      </w:r>
    </w:p>
  </w:footnote>
  <w:footnote w:id="34">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1">
    <w:p>
      <w:pPr>
        <w:pStyle w:val="Funotentext"/>
      </w:pPr>
      <w:r>
        <w:rPr>
          <w:rStyle w:val="Funotenzeichen"/>
        </w:rPr>
        <w:footnoteRef/>
      </w:r>
      <w:r>
        <w:t xml:space="preserve"> </w:t>
      </w:r>
      <w:r>
        <w:t xml:space="preserve">In our sample, 16 of the 36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3" Target="https://CRAN.R-project.org/package=car" TargetMode="External" /><Relationship Type="http://schemas.openxmlformats.org/officeDocument/2006/relationships/hyperlink" Id="rId137" Target="https://CRAN.R-project.org/package=tidyverse" TargetMode="External" /><Relationship Type="http://schemas.openxmlformats.org/officeDocument/2006/relationships/hyperlink" Id="rId87" Target="https://doi.org/10.1007/978-1-4614-7138-7" TargetMode="External" /><Relationship Type="http://schemas.openxmlformats.org/officeDocument/2006/relationships/hyperlink" Id="rId92" Target="https://doi.org/10.1007/s106-002-8065-9" TargetMode="External" /><Relationship Type="http://schemas.openxmlformats.org/officeDocument/2006/relationships/hyperlink" Id="rId120" Target="https://doi.org/10.1016/j.earlhumdev.2014.11.005" TargetMode="External" /><Relationship Type="http://schemas.openxmlformats.org/officeDocument/2006/relationships/hyperlink" Id="rId126" Target="https://doi.org/10.1016/j.ijporl.2008.01.012" TargetMode="External" /><Relationship Type="http://schemas.openxmlformats.org/officeDocument/2006/relationships/hyperlink" Id="rId83" Target="https://doi.org/10.1016/j.ijporl.2010.11.011" TargetMode="External" /><Relationship Type="http://schemas.openxmlformats.org/officeDocument/2006/relationships/hyperlink" Id="rId110" Target="https://doi.org/10.1016/j.wjorl.2017.12.010" TargetMode="External" /><Relationship Type="http://schemas.openxmlformats.org/officeDocument/2006/relationships/hyperlink" Id="rId79" Target="https://doi.org/10.1017/S0022215112001909" TargetMode="External" /><Relationship Type="http://schemas.openxmlformats.org/officeDocument/2006/relationships/hyperlink" Id="rId75" Target="https://doi.org/10.1017/S0305000916000209" TargetMode="External" /><Relationship Type="http://schemas.openxmlformats.org/officeDocument/2006/relationships/hyperlink" Id="rId130" Target="https://doi.org/10.1038/jp.2010.110" TargetMode="External" /><Relationship Type="http://schemas.openxmlformats.org/officeDocument/2006/relationships/hyperlink" Id="rId124" Target="https://doi.org/10.1044/1058-0360(2007/007)" TargetMode="External" /><Relationship Type="http://schemas.openxmlformats.org/officeDocument/2006/relationships/hyperlink" Id="rId67" Target="https://doi.org/10.1044/1092-4388(2007/091)" TargetMode="External" /><Relationship Type="http://schemas.openxmlformats.org/officeDocument/2006/relationships/hyperlink" Id="rId132" Target="https://doi.org/10.1044/2015_JSLHR-H-15-0043" TargetMode="External" /><Relationship Type="http://schemas.openxmlformats.org/officeDocument/2006/relationships/hyperlink" Id="rId65" Target="https://doi.org/10.1044/2018_LSHSS-17-0148" TargetMode="External" /><Relationship Type="http://schemas.openxmlformats.org/officeDocument/2006/relationships/hyperlink" Id="rId48" Target="https://doi.org/10.1044/leader.FTR2.16132011.12" TargetMode="External" /><Relationship Type="http://schemas.openxmlformats.org/officeDocument/2006/relationships/hyperlink" Id="rId90" Target="https://doi.org/10.1056/NEJMoa054915" TargetMode="External" /><Relationship Type="http://schemas.openxmlformats.org/officeDocument/2006/relationships/hyperlink" Id="rId122" Target="https://doi.org/10.1080/09571730802389975" TargetMode="External" /><Relationship Type="http://schemas.openxmlformats.org/officeDocument/2006/relationships/hyperlink" Id="rId61" Target="https://doi.org/10.1080/10573569.2013.878123" TargetMode="External" /><Relationship Type="http://schemas.openxmlformats.org/officeDocument/2006/relationships/hyperlink" Id="rId81" Target="https://doi.org/10.1080/10824660802427710" TargetMode="External" /><Relationship Type="http://schemas.openxmlformats.org/officeDocument/2006/relationships/hyperlink" Id="rId57"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8" Target="https://doi.org/10.1093/deafed/eng016" TargetMode="External" /><Relationship Type="http://schemas.openxmlformats.org/officeDocument/2006/relationships/hyperlink" Id="rId112" Target="https://doi.org/10.1093/deafed/enr028" TargetMode="External" /><Relationship Type="http://schemas.openxmlformats.org/officeDocument/2006/relationships/hyperlink" Id="rId63" Target="https://doi.org/10.1093/deafed/ent045" TargetMode="External" /><Relationship Type="http://schemas.openxmlformats.org/officeDocument/2006/relationships/hyperlink" Id="rId96" Target="https://doi.org/10.1093/deafed/env060" TargetMode="External" /><Relationship Type="http://schemas.openxmlformats.org/officeDocument/2006/relationships/hyperlink" Id="rId69" Target="https://doi.org/10.1097/AUD.0b013e318157f01f" TargetMode="External" /><Relationship Type="http://schemas.openxmlformats.org/officeDocument/2006/relationships/hyperlink" Id="rId105" Target="https://doi.org/10.1097/AUD.0b013e318157f07f" TargetMode="External" /><Relationship Type="http://schemas.openxmlformats.org/officeDocument/2006/relationships/hyperlink" Id="rId59" Target="https://doi.org/10.1097/AUD.0b013e3182857718" TargetMode="External" /><Relationship Type="http://schemas.openxmlformats.org/officeDocument/2006/relationships/hyperlink" Id="rId143" Target="https://doi.org/10.1097/MAO.0000000000001976" TargetMode="External" /><Relationship Type="http://schemas.openxmlformats.org/officeDocument/2006/relationships/hyperlink" Id="rId108" Target="https://doi.org/10.1136/bmj.j3448" TargetMode="External" /><Relationship Type="http://schemas.openxmlformats.org/officeDocument/2006/relationships/hyperlink" Id="rId102" Target="https://doi.org/10.11613/BM.2013.018" TargetMode="External" /><Relationship Type="http://schemas.openxmlformats.org/officeDocument/2006/relationships/hyperlink" Id="rId94" Target="https://doi.org/10.1353/aad.0.0129" TargetMode="External" /><Relationship Type="http://schemas.openxmlformats.org/officeDocument/2006/relationships/hyperlink" Id="rId100" Target="https://doi.org/10.1353/aad.2012.0256" TargetMode="External" /><Relationship Type="http://schemas.openxmlformats.org/officeDocument/2006/relationships/hyperlink" Id="rId98" Target="https://doi.org/10.1503/cmaj.150450" TargetMode="External" /><Relationship Type="http://schemas.openxmlformats.org/officeDocument/2006/relationships/hyperlink" Id="rId139" Target="https://doi.org/10.1542/peds.102.5.1161" TargetMode="External" /><Relationship Type="http://schemas.openxmlformats.org/officeDocument/2006/relationships/hyperlink" Id="rId134" Target="https://doi.org/10.1542/peds.2006-2116" TargetMode="External" /><Relationship Type="http://schemas.openxmlformats.org/officeDocument/2006/relationships/hyperlink" Id="rId128" Target="https://doi.org/10.1542/peds.2007-2028" TargetMode="External" /><Relationship Type="http://schemas.openxmlformats.org/officeDocument/2006/relationships/hyperlink" Id="rId141" Target="https://doi.org/10.1542/peds.2016-2964" TargetMode="External" /><Relationship Type="http://schemas.openxmlformats.org/officeDocument/2006/relationships/hyperlink" Id="rId77" Target="https://doi.org/10.1542/peds.2016-3489" TargetMode="External" /><Relationship Type="http://schemas.openxmlformats.org/officeDocument/2006/relationships/hyperlink" Id="rId71" Target="https://doi.org/10.2307/1166093" TargetMode="External" /><Relationship Type="http://schemas.openxmlformats.org/officeDocument/2006/relationships/hyperlink" Id="rId54"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73" Target="https://CRAN.R-project.org/package=car" TargetMode="External" /><Relationship Type="http://schemas.openxmlformats.org/officeDocument/2006/relationships/hyperlink" Id="rId137" Target="https://CRAN.R-project.org/package=tidyverse" TargetMode="External" /><Relationship Type="http://schemas.openxmlformats.org/officeDocument/2006/relationships/hyperlink" Id="rId87" Target="https://doi.org/10.1007/978-1-4614-7138-7" TargetMode="External" /><Relationship Type="http://schemas.openxmlformats.org/officeDocument/2006/relationships/hyperlink" Id="rId92" Target="https://doi.org/10.1007/s106-002-8065-9" TargetMode="External" /><Relationship Type="http://schemas.openxmlformats.org/officeDocument/2006/relationships/hyperlink" Id="rId120" Target="https://doi.org/10.1016/j.earlhumdev.2014.11.005" TargetMode="External" /><Relationship Type="http://schemas.openxmlformats.org/officeDocument/2006/relationships/hyperlink" Id="rId126" Target="https://doi.org/10.1016/j.ijporl.2008.01.012" TargetMode="External" /><Relationship Type="http://schemas.openxmlformats.org/officeDocument/2006/relationships/hyperlink" Id="rId83" Target="https://doi.org/10.1016/j.ijporl.2010.11.011" TargetMode="External" /><Relationship Type="http://schemas.openxmlformats.org/officeDocument/2006/relationships/hyperlink" Id="rId110" Target="https://doi.org/10.1016/j.wjorl.2017.12.010" TargetMode="External" /><Relationship Type="http://schemas.openxmlformats.org/officeDocument/2006/relationships/hyperlink" Id="rId79" Target="https://doi.org/10.1017/S0022215112001909" TargetMode="External" /><Relationship Type="http://schemas.openxmlformats.org/officeDocument/2006/relationships/hyperlink" Id="rId75" Target="https://doi.org/10.1017/S0305000916000209" TargetMode="External" /><Relationship Type="http://schemas.openxmlformats.org/officeDocument/2006/relationships/hyperlink" Id="rId130" Target="https://doi.org/10.1038/jp.2010.110" TargetMode="External" /><Relationship Type="http://schemas.openxmlformats.org/officeDocument/2006/relationships/hyperlink" Id="rId124" Target="https://doi.org/10.1044/1058-0360(2007/007)" TargetMode="External" /><Relationship Type="http://schemas.openxmlformats.org/officeDocument/2006/relationships/hyperlink" Id="rId67" Target="https://doi.org/10.1044/1092-4388(2007/091)" TargetMode="External" /><Relationship Type="http://schemas.openxmlformats.org/officeDocument/2006/relationships/hyperlink" Id="rId132" Target="https://doi.org/10.1044/2015_JSLHR-H-15-0043" TargetMode="External" /><Relationship Type="http://schemas.openxmlformats.org/officeDocument/2006/relationships/hyperlink" Id="rId65" Target="https://doi.org/10.1044/2018_LSHSS-17-0148" TargetMode="External" /><Relationship Type="http://schemas.openxmlformats.org/officeDocument/2006/relationships/hyperlink" Id="rId48" Target="https://doi.org/10.1044/leader.FTR2.16132011.12" TargetMode="External" /><Relationship Type="http://schemas.openxmlformats.org/officeDocument/2006/relationships/hyperlink" Id="rId90" Target="https://doi.org/10.1056/NEJMoa054915" TargetMode="External" /><Relationship Type="http://schemas.openxmlformats.org/officeDocument/2006/relationships/hyperlink" Id="rId122" Target="https://doi.org/10.1080/09571730802389975" TargetMode="External" /><Relationship Type="http://schemas.openxmlformats.org/officeDocument/2006/relationships/hyperlink" Id="rId61" Target="https://doi.org/10.1080/10573569.2013.878123" TargetMode="External" /><Relationship Type="http://schemas.openxmlformats.org/officeDocument/2006/relationships/hyperlink" Id="rId81" Target="https://doi.org/10.1080/10824660802427710" TargetMode="External" /><Relationship Type="http://schemas.openxmlformats.org/officeDocument/2006/relationships/hyperlink" Id="rId57"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8" Target="https://doi.org/10.1093/deafed/eng016" TargetMode="External" /><Relationship Type="http://schemas.openxmlformats.org/officeDocument/2006/relationships/hyperlink" Id="rId112" Target="https://doi.org/10.1093/deafed/enr028" TargetMode="External" /><Relationship Type="http://schemas.openxmlformats.org/officeDocument/2006/relationships/hyperlink" Id="rId63" Target="https://doi.org/10.1093/deafed/ent045" TargetMode="External" /><Relationship Type="http://schemas.openxmlformats.org/officeDocument/2006/relationships/hyperlink" Id="rId96" Target="https://doi.org/10.1093/deafed/env060" TargetMode="External" /><Relationship Type="http://schemas.openxmlformats.org/officeDocument/2006/relationships/hyperlink" Id="rId69" Target="https://doi.org/10.1097/AUD.0b013e318157f01f" TargetMode="External" /><Relationship Type="http://schemas.openxmlformats.org/officeDocument/2006/relationships/hyperlink" Id="rId105" Target="https://doi.org/10.1097/AUD.0b013e318157f07f" TargetMode="External" /><Relationship Type="http://schemas.openxmlformats.org/officeDocument/2006/relationships/hyperlink" Id="rId59" Target="https://doi.org/10.1097/AUD.0b013e3182857718" TargetMode="External" /><Relationship Type="http://schemas.openxmlformats.org/officeDocument/2006/relationships/hyperlink" Id="rId143" Target="https://doi.org/10.1097/MAO.0000000000001976" TargetMode="External" /><Relationship Type="http://schemas.openxmlformats.org/officeDocument/2006/relationships/hyperlink" Id="rId108" Target="https://doi.org/10.1136/bmj.j3448" TargetMode="External" /><Relationship Type="http://schemas.openxmlformats.org/officeDocument/2006/relationships/hyperlink" Id="rId102" Target="https://doi.org/10.11613/BM.2013.018" TargetMode="External" /><Relationship Type="http://schemas.openxmlformats.org/officeDocument/2006/relationships/hyperlink" Id="rId94" Target="https://doi.org/10.1353/aad.0.0129" TargetMode="External" /><Relationship Type="http://schemas.openxmlformats.org/officeDocument/2006/relationships/hyperlink" Id="rId100" Target="https://doi.org/10.1353/aad.2012.0256" TargetMode="External" /><Relationship Type="http://schemas.openxmlformats.org/officeDocument/2006/relationships/hyperlink" Id="rId98" Target="https://doi.org/10.1503/cmaj.150450" TargetMode="External" /><Relationship Type="http://schemas.openxmlformats.org/officeDocument/2006/relationships/hyperlink" Id="rId139" Target="https://doi.org/10.1542/peds.102.5.1161" TargetMode="External" /><Relationship Type="http://schemas.openxmlformats.org/officeDocument/2006/relationships/hyperlink" Id="rId134" Target="https://doi.org/10.1542/peds.2006-2116" TargetMode="External" /><Relationship Type="http://schemas.openxmlformats.org/officeDocument/2006/relationships/hyperlink" Id="rId128" Target="https://doi.org/10.1542/peds.2007-2028" TargetMode="External" /><Relationship Type="http://schemas.openxmlformats.org/officeDocument/2006/relationships/hyperlink" Id="rId141" Target="https://doi.org/10.1542/peds.2016-2964" TargetMode="External" /><Relationship Type="http://schemas.openxmlformats.org/officeDocument/2006/relationships/hyperlink" Id="rId77" Target="https://doi.org/10.1542/peds.2016-3489" TargetMode="External" /><Relationship Type="http://schemas.openxmlformats.org/officeDocument/2006/relationships/hyperlink" Id="rId71" Target="https://doi.org/10.2307/1166093" TargetMode="External" /><Relationship Type="http://schemas.openxmlformats.org/officeDocument/2006/relationships/hyperlink" Id="rId54"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2021-09-23T02:47:09Z</dcterms:created>
  <dcterms:modified xsi:type="dcterms:W3CDTF">2021-09-23T02:47:09Z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/Users/eb255/Library/R/4.0/library/papaja/rmd/apa6.csl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nocite">
    <vt:lpwstr>@clark2016, @magnuson2000, @spencer2003, @R-car, @R-tidyverse</vt:lpwstr>
  </property>
  <property fmtid="{D5CDD505-2E9C-101B-9397-08002B2CF9AE}" pid="14" name="note">
    <vt:lpwstr>Conflicts of Interest: The authors have no conflicts of interest to report. Funding: This work was supported by the National Science Foundation CAREER grant (BCS-1844710) to EB and Graduate Research Fellowship (2019274952) to EC.</vt:lpwstr>
  </property>
  <property fmtid="{D5CDD505-2E9C-101B-9397-08002B2CF9AE}" pid="15" name="output">
    <vt:lpwstr>papaja::apa6_docx</vt:lpwstr>
  </property>
  <property fmtid="{D5CDD505-2E9C-101B-9397-08002B2CF9AE}" pid="16" name="shorttitle">
    <vt:lpwstr>DHH Vocabulary, Diagnosis, and Intervention</vt:lpwstr>
  </property>
  <property fmtid="{D5CDD505-2E9C-101B-9397-08002B2CF9AE}" pid="17" name="tablelist">
    <vt:lpwstr>no</vt:lpwstr>
  </property>
  <property fmtid="{D5CDD505-2E9C-101B-9397-08002B2CF9AE}" pid="18" name="wordcount">
    <vt:lpwstr>X</vt:lpwstr>
  </property>
</Properties>
</file>