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4D91" w14:textId="77777777" w:rsidR="00B73A23" w:rsidRDefault="00B73A23"/>
    <w:p w14:paraId="56299B00" w14:textId="77777777" w:rsidR="00B73A23" w:rsidRDefault="00B73A23"/>
    <w:p w14:paraId="152C3B59" w14:textId="77777777" w:rsidR="00B73A23" w:rsidRDefault="00B73A23"/>
    <w:p w14:paraId="5CED91D5" w14:textId="77777777" w:rsidR="00B73A23" w:rsidRDefault="00F928CB">
      <w:pPr>
        <w:jc w:val="center"/>
      </w:pPr>
      <w:r>
        <w:rPr>
          <w:b/>
          <w:sz w:val="28"/>
        </w:rPr>
        <w:t>Informe de Evidencias de Pruebas de Software y Aceptación de Usuario</w:t>
      </w:r>
    </w:p>
    <w:p w14:paraId="210083AE" w14:textId="77777777" w:rsidR="00B73A23" w:rsidRDefault="00B73A23"/>
    <w:p w14:paraId="1EF1379D" w14:textId="393E273C" w:rsidR="006A4838" w:rsidRDefault="006A4838">
      <w:pPr>
        <w:jc w:val="center"/>
      </w:pPr>
      <w:r>
        <w:t>GAES 2</w:t>
      </w:r>
    </w:p>
    <w:p w14:paraId="415FF35E" w14:textId="4D28527C" w:rsidR="00B73A23" w:rsidRDefault="00F928CB">
      <w:pPr>
        <w:jc w:val="center"/>
      </w:pPr>
      <w:r>
        <w:t>Departamento de Ingeniería de Software, FitControl Corp</w:t>
      </w:r>
    </w:p>
    <w:p w14:paraId="190835F1" w14:textId="77777777" w:rsidR="00B73A23" w:rsidRDefault="00F928CB">
      <w:pPr>
        <w:jc w:val="center"/>
      </w:pPr>
      <w:r>
        <w:t>Calidad y Pruebas de Software</w:t>
      </w:r>
    </w:p>
    <w:p w14:paraId="6B0A1B64" w14:textId="77777777" w:rsidR="00B73A23" w:rsidRDefault="00F928CB">
      <w:pPr>
        <w:jc w:val="center"/>
      </w:pPr>
      <w:r>
        <w:t>Dr. Asesor de Aseguramiento de Calidad de Software</w:t>
      </w:r>
    </w:p>
    <w:p w14:paraId="7DC9B80C" w14:textId="77777777" w:rsidR="00B73A23" w:rsidRDefault="00F928CB">
      <w:pPr>
        <w:jc w:val="center"/>
      </w:pPr>
      <w:r>
        <w:t>22 de Junio de 2026</w:t>
      </w:r>
    </w:p>
    <w:p w14:paraId="3EA693C7" w14:textId="77777777" w:rsidR="00B73A23" w:rsidRDefault="00F928CB">
      <w:r>
        <w:br w:type="page"/>
      </w:r>
    </w:p>
    <w:p w14:paraId="17801708" w14:textId="77777777" w:rsidR="00B73A23" w:rsidRDefault="00F928CB">
      <w:pPr>
        <w:keepNext/>
        <w:spacing w:before="360" w:after="240"/>
        <w:jc w:val="center"/>
      </w:pPr>
      <w:r>
        <w:rPr>
          <w:b/>
        </w:rPr>
        <w:lastRenderedPageBreak/>
        <w:t>Informe de Evidencia de Pruebas y Aceptación de Usuario de FitControl</w:t>
      </w:r>
    </w:p>
    <w:p w14:paraId="28004A4D" w14:textId="77777777" w:rsidR="00B73A23" w:rsidRDefault="00F928CB">
      <w:pPr>
        <w:spacing w:after="240"/>
        <w:ind w:firstLine="720"/>
      </w:pPr>
      <w:r>
        <w:t xml:space="preserve">El presente informe recopila de forma estructurada las </w:t>
      </w:r>
      <w:r>
        <w:rPr>
          <w:b/>
        </w:rPr>
        <w:t>evidencias de ejecución de pruebas</w:t>
      </w:r>
      <w:r>
        <w:t xml:space="preserve"> y el </w:t>
      </w:r>
      <w:r>
        <w:rPr>
          <w:b/>
        </w:rPr>
        <w:t>informe de aceptación del usuario</w:t>
      </w:r>
      <w:r>
        <w:t xml:space="preserve"> final (UAT) para la plataforma </w:t>
      </w:r>
      <w:r>
        <w:rPr>
          <w:b/>
        </w:rPr>
        <w:t>FitControl SaaS</w:t>
      </w:r>
      <w:r>
        <w:t>. Este reporte sirve como certificación de que las funcionalidades críticas del sistema fueron validadas y aprobadas conforme a las Normas ISO/IEC/IEEE 29119-3 de documentación de pruebas de software.</w:t>
      </w:r>
    </w:p>
    <w:p w14:paraId="2E2F2EE3" w14:textId="77777777" w:rsidR="00B73A23" w:rsidRDefault="00F928CB">
      <w:pPr>
        <w:spacing w:after="240"/>
        <w:ind w:firstLine="720"/>
      </w:pPr>
      <w:r>
        <w:t>Las pruebas incluyeron la verificación de la lógica multi-tenant, la seguridad y control de accesos, el paywall de facturación Wompi, el doble factor de autenticación y la gestión de entrenamientos y asistencias, demostrando la operatividad y robustez del sistema.</w:t>
      </w:r>
    </w:p>
    <w:p w14:paraId="632675CE" w14:textId="77777777" w:rsidR="00B73A23" w:rsidRDefault="00F928CB">
      <w:pPr>
        <w:keepNext/>
        <w:spacing w:before="280" w:after="160"/>
      </w:pPr>
      <w:r>
        <w:rPr>
          <w:b/>
        </w:rPr>
        <w:t>Documentación de Casos de Prueba en Formato de Tablas</w:t>
      </w:r>
    </w:p>
    <w:p w14:paraId="55825AA4" w14:textId="77777777" w:rsidR="00B73A23" w:rsidRDefault="00F928CB">
      <w:pPr>
        <w:spacing w:after="240"/>
        <w:ind w:firstLine="720"/>
      </w:pPr>
      <w:r>
        <w:t>A continuación se detalla la ejecución de cada uno de los escenarios críticos de prueba presentados en tablas de evaluación de acuerdo con las especificaciones y flujos técnicos del sistema:</w:t>
      </w:r>
    </w:p>
    <w:p w14:paraId="04DC3A9F" w14:textId="77777777" w:rsidR="00B73A23" w:rsidRDefault="00F928CB">
      <w:pPr>
        <w:keepNext/>
        <w:spacing w:before="240" w:after="40"/>
      </w:pPr>
      <w:r>
        <w:rPr>
          <w:b/>
        </w:rPr>
        <w:t>Tabla 1</w:t>
      </w:r>
    </w:p>
    <w:p w14:paraId="0FC18E9A" w14:textId="77777777" w:rsidR="00B73A23" w:rsidRDefault="00F928CB">
      <w:pPr>
        <w:keepNext/>
        <w:spacing w:after="120"/>
      </w:pPr>
      <w:r>
        <w:rPr>
          <w:i/>
        </w:rPr>
        <w:t>Caso de Prueba CPA-01: Registro, Aprobación e Invitación de Inquilinos (Onboarding)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610"/>
        <w:gridCol w:w="1560"/>
      </w:tblGrid>
      <w:tr w:rsidR="00B73A23" w14:paraId="2A8247BC" w14:textId="77777777">
        <w:trPr>
          <w:jc w:val="center"/>
        </w:trPr>
        <w:tc>
          <w:tcPr>
            <w:tcW w:w="1560" w:type="dxa"/>
            <w:tcBorders>
              <w:bottom w:val="single" w:sz="6" w:space="0" w:color="000000"/>
            </w:tcBorders>
          </w:tcPr>
          <w:p w14:paraId="0F885D33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7D6C2A4A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Acción del Evaluador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399F6500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Datos de Entrada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32F27E41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1BE24182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Obtenido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51F7CD0D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Estado</w:t>
            </w:r>
          </w:p>
        </w:tc>
      </w:tr>
      <w:tr w:rsidR="00B73A23" w14:paraId="62E0C8EF" w14:textId="77777777">
        <w:trPr>
          <w:jc w:val="center"/>
        </w:trPr>
        <w:tc>
          <w:tcPr>
            <w:tcW w:w="1560" w:type="dxa"/>
          </w:tcPr>
          <w:p w14:paraId="6306D33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</w:tcPr>
          <w:p w14:paraId="17E279C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Acceder a la landing page y navegar a solicitud.</w:t>
            </w:r>
          </w:p>
        </w:tc>
        <w:tc>
          <w:tcPr>
            <w:tcW w:w="1560" w:type="dxa"/>
          </w:tcPr>
          <w:p w14:paraId="66662D4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Ruta: `/solicitar-acceso`</w:t>
            </w:r>
          </w:p>
        </w:tc>
        <w:tc>
          <w:tcPr>
            <w:tcW w:w="1560" w:type="dxa"/>
          </w:tcPr>
          <w:p w14:paraId="78E46EF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Despliegue del formulario React/Inertia.</w:t>
            </w:r>
          </w:p>
        </w:tc>
        <w:tc>
          <w:tcPr>
            <w:tcW w:w="1560" w:type="dxa"/>
          </w:tcPr>
          <w:p w14:paraId="6E81AF9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Despliegue de la interfaz pública sin fallos.</w:t>
            </w:r>
          </w:p>
        </w:tc>
        <w:tc>
          <w:tcPr>
            <w:tcW w:w="1560" w:type="dxa"/>
          </w:tcPr>
          <w:p w14:paraId="003A97DE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73EC6F44" w14:textId="77777777">
        <w:trPr>
          <w:jc w:val="center"/>
        </w:trPr>
        <w:tc>
          <w:tcPr>
            <w:tcW w:w="1560" w:type="dxa"/>
          </w:tcPr>
          <w:p w14:paraId="648955E2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</w:tcPr>
          <w:p w14:paraId="03B0BE42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Completar y enviar formulario del club.</w:t>
            </w:r>
          </w:p>
        </w:tc>
        <w:tc>
          <w:tcPr>
            <w:tcW w:w="1560" w:type="dxa"/>
          </w:tcPr>
          <w:p w14:paraId="2E7FA6D2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NIT, RUT, Cámara de Comercio, email.</w:t>
            </w:r>
          </w:p>
        </w:tc>
        <w:tc>
          <w:tcPr>
            <w:tcW w:w="1560" w:type="dxa"/>
          </w:tcPr>
          <w:p w14:paraId="722F8CA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Tenant en BD en 'pendiente', redirección exitosa.</w:t>
            </w:r>
          </w:p>
        </w:tc>
        <w:tc>
          <w:tcPr>
            <w:tcW w:w="1560" w:type="dxa"/>
          </w:tcPr>
          <w:p w14:paraId="25338549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Datos guardados y archivos PDF en almacenamiento.</w:t>
            </w:r>
          </w:p>
        </w:tc>
        <w:tc>
          <w:tcPr>
            <w:tcW w:w="1560" w:type="dxa"/>
          </w:tcPr>
          <w:p w14:paraId="448D185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3ABCF447" w14:textId="77777777">
        <w:trPr>
          <w:jc w:val="center"/>
        </w:trPr>
        <w:tc>
          <w:tcPr>
            <w:tcW w:w="1560" w:type="dxa"/>
          </w:tcPr>
          <w:p w14:paraId="5075687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</w:tcPr>
          <w:p w14:paraId="43361C5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 xml:space="preserve">Acceder como </w:t>
            </w:r>
            <w:r>
              <w:rPr>
                <w:sz w:val="20"/>
              </w:rPr>
              <w:lastRenderedPageBreak/>
              <w:t>super_admin al panel.</w:t>
            </w:r>
          </w:p>
        </w:tc>
        <w:tc>
          <w:tcPr>
            <w:tcW w:w="1560" w:type="dxa"/>
          </w:tcPr>
          <w:p w14:paraId="0DEAE1EC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lastRenderedPageBreak/>
              <w:t xml:space="preserve">Credenciales de </w:t>
            </w:r>
            <w:r>
              <w:rPr>
                <w:sz w:val="20"/>
              </w:rPr>
              <w:lastRenderedPageBreak/>
              <w:t>super_admin en `/admin`.</w:t>
            </w:r>
          </w:p>
        </w:tc>
        <w:tc>
          <w:tcPr>
            <w:tcW w:w="1560" w:type="dxa"/>
          </w:tcPr>
          <w:p w14:paraId="06E9CED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lastRenderedPageBreak/>
              <w:t xml:space="preserve">Visualización de </w:t>
            </w:r>
            <w:r>
              <w:rPr>
                <w:sz w:val="20"/>
              </w:rPr>
              <w:lastRenderedPageBreak/>
              <w:t>solicitud en tabla Tenants.</w:t>
            </w:r>
          </w:p>
        </w:tc>
        <w:tc>
          <w:tcPr>
            <w:tcW w:w="1560" w:type="dxa"/>
          </w:tcPr>
          <w:p w14:paraId="52AFBE4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lastRenderedPageBreak/>
              <w:t xml:space="preserve">Solicitud visible </w:t>
            </w:r>
            <w:r>
              <w:rPr>
                <w:sz w:val="20"/>
              </w:rPr>
              <w:lastRenderedPageBreak/>
              <w:t>con opciones de aprobar/rechazar.</w:t>
            </w:r>
          </w:p>
        </w:tc>
        <w:tc>
          <w:tcPr>
            <w:tcW w:w="1560" w:type="dxa"/>
          </w:tcPr>
          <w:p w14:paraId="3B22A26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lastRenderedPageBreak/>
              <w:t>Exitoso</w:t>
            </w:r>
          </w:p>
        </w:tc>
      </w:tr>
      <w:tr w:rsidR="00B73A23" w14:paraId="723297C5" w14:textId="77777777">
        <w:trPr>
          <w:jc w:val="center"/>
        </w:trPr>
        <w:tc>
          <w:tcPr>
            <w:tcW w:w="1560" w:type="dxa"/>
          </w:tcPr>
          <w:p w14:paraId="7DF41DB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</w:tcPr>
          <w:p w14:paraId="19259C4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Hacer clic en la acción 'Aprobar'.</w:t>
            </w:r>
          </w:p>
        </w:tc>
        <w:tc>
          <w:tcPr>
            <w:tcW w:w="1560" w:type="dxa"/>
          </w:tcPr>
          <w:p w14:paraId="52E80CE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Botón 'Aprobar'.</w:t>
            </w:r>
          </w:p>
        </w:tc>
        <w:tc>
          <w:tcPr>
            <w:tcW w:w="1560" w:type="dxa"/>
          </w:tcPr>
          <w:p w14:paraId="2B43E8F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Estado cambia a `activo`, genera token y envía mail.</w:t>
            </w:r>
          </w:p>
        </w:tc>
        <w:tc>
          <w:tcPr>
            <w:tcW w:w="1560" w:type="dxa"/>
          </w:tcPr>
          <w:p w14:paraId="674D068C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Estado en `activo`, token generado e invitación despachada.</w:t>
            </w:r>
          </w:p>
        </w:tc>
        <w:tc>
          <w:tcPr>
            <w:tcW w:w="1560" w:type="dxa"/>
          </w:tcPr>
          <w:p w14:paraId="1101194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53CED670" w14:textId="77777777">
        <w:trPr>
          <w:jc w:val="center"/>
        </w:trPr>
        <w:tc>
          <w:tcPr>
            <w:tcW w:w="1560" w:type="dxa"/>
          </w:tcPr>
          <w:p w14:paraId="19F55382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</w:tcPr>
          <w:p w14:paraId="73916E4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Crear cuenta de Administrador con el token.</w:t>
            </w:r>
          </w:p>
        </w:tc>
        <w:tc>
          <w:tcPr>
            <w:tcW w:w="1560" w:type="dxa"/>
          </w:tcPr>
          <w:p w14:paraId="2D4081A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Ruta `/register-admin/{token}`, clave.</w:t>
            </w:r>
          </w:p>
        </w:tc>
        <w:tc>
          <w:tcPr>
            <w:tcW w:w="1560" w:type="dxa"/>
          </w:tcPr>
          <w:p w14:paraId="1EBA677E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Admin creado, token invalidado, ingresa al panel.</w:t>
            </w:r>
          </w:p>
        </w:tc>
        <w:tc>
          <w:tcPr>
            <w:tcW w:w="1560" w:type="dxa"/>
          </w:tcPr>
          <w:p w14:paraId="70210A5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Admin creado con rol. Token invalidado tras su uso.</w:t>
            </w:r>
          </w:p>
        </w:tc>
        <w:tc>
          <w:tcPr>
            <w:tcW w:w="1560" w:type="dxa"/>
          </w:tcPr>
          <w:p w14:paraId="3E97777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</w:tbl>
    <w:p w14:paraId="41056818" w14:textId="77777777" w:rsidR="00B73A23" w:rsidRDefault="00B73A23">
      <w:pPr>
        <w:spacing w:after="120"/>
      </w:pPr>
    </w:p>
    <w:p w14:paraId="07773FA8" w14:textId="77777777" w:rsidR="00B73A23" w:rsidRDefault="00F928CB">
      <w:pPr>
        <w:keepNext/>
        <w:spacing w:before="240" w:after="40"/>
      </w:pPr>
      <w:r>
        <w:rPr>
          <w:b/>
        </w:rPr>
        <w:t>Tabla 2</w:t>
      </w:r>
    </w:p>
    <w:p w14:paraId="04D1C8D5" w14:textId="77777777" w:rsidR="00B73A23" w:rsidRDefault="00F928CB">
      <w:pPr>
        <w:keepNext/>
        <w:spacing w:after="120"/>
      </w:pPr>
      <w:r>
        <w:rPr>
          <w:i/>
        </w:rPr>
        <w:t>Caso de Prueba CPA-02: Control de Acceso y Aislamiento Multi-Tenant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1403"/>
        <w:gridCol w:w="1530"/>
        <w:gridCol w:w="2144"/>
        <w:gridCol w:w="1478"/>
        <w:gridCol w:w="1583"/>
        <w:gridCol w:w="1438"/>
      </w:tblGrid>
      <w:tr w:rsidR="00B73A23" w14:paraId="506604B4" w14:textId="77777777">
        <w:trPr>
          <w:jc w:val="center"/>
        </w:trPr>
        <w:tc>
          <w:tcPr>
            <w:tcW w:w="1560" w:type="dxa"/>
            <w:tcBorders>
              <w:bottom w:val="single" w:sz="6" w:space="0" w:color="000000"/>
            </w:tcBorders>
          </w:tcPr>
          <w:p w14:paraId="7F123AB6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7963662E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Acción del Evaluador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7553DB88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Datos de Entrada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2D19F51B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57DCDAA8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Obtenido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4EBD54AB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Estado</w:t>
            </w:r>
          </w:p>
        </w:tc>
      </w:tr>
      <w:tr w:rsidR="00B73A23" w14:paraId="36D36EE8" w14:textId="77777777">
        <w:trPr>
          <w:jc w:val="center"/>
        </w:trPr>
        <w:tc>
          <w:tcPr>
            <w:tcW w:w="1560" w:type="dxa"/>
          </w:tcPr>
          <w:p w14:paraId="74CF4C6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</w:tcPr>
          <w:p w14:paraId="4FB2CB2E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Crear equipo deportivo como Administrador de Club A.</w:t>
            </w:r>
          </w:p>
        </w:tc>
        <w:tc>
          <w:tcPr>
            <w:tcW w:w="1560" w:type="dxa"/>
          </w:tcPr>
          <w:p w14:paraId="192993B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Credenciales Club A. Equipo: 'Categoría Sub-15'.</w:t>
            </w:r>
          </w:p>
        </w:tc>
        <w:tc>
          <w:tcPr>
            <w:tcW w:w="1560" w:type="dxa"/>
          </w:tcPr>
          <w:p w14:paraId="6B15359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Creación exitosa del equipo con `tenant_id = 1` en BD.</w:t>
            </w:r>
          </w:p>
        </w:tc>
        <w:tc>
          <w:tcPr>
            <w:tcW w:w="1560" w:type="dxa"/>
          </w:tcPr>
          <w:p w14:paraId="27B6A93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Equipo guardado y asociado automáticamente al Club A.</w:t>
            </w:r>
          </w:p>
        </w:tc>
        <w:tc>
          <w:tcPr>
            <w:tcW w:w="1560" w:type="dxa"/>
          </w:tcPr>
          <w:p w14:paraId="2586937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118C6B63" w14:textId="77777777">
        <w:trPr>
          <w:jc w:val="center"/>
        </w:trPr>
        <w:tc>
          <w:tcPr>
            <w:tcW w:w="1560" w:type="dxa"/>
          </w:tcPr>
          <w:p w14:paraId="685282BC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</w:tcPr>
          <w:p w14:paraId="406E58F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Iniciar sesión como Administrador de Club B.</w:t>
            </w:r>
          </w:p>
        </w:tc>
        <w:tc>
          <w:tcPr>
            <w:tcW w:w="1560" w:type="dxa"/>
          </w:tcPr>
          <w:p w14:paraId="6456C59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Credenciales Club B en su subdominio.</w:t>
            </w:r>
          </w:p>
        </w:tc>
        <w:tc>
          <w:tcPr>
            <w:tcW w:w="1560" w:type="dxa"/>
          </w:tcPr>
          <w:p w14:paraId="6FE6A929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Ingreso correcto y carga del panel del Club B.</w:t>
            </w:r>
          </w:p>
        </w:tc>
        <w:tc>
          <w:tcPr>
            <w:tcW w:w="1560" w:type="dxa"/>
          </w:tcPr>
          <w:p w14:paraId="7EF4876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Panel del Club B cargado con variables de sesión aisladas.</w:t>
            </w:r>
          </w:p>
        </w:tc>
        <w:tc>
          <w:tcPr>
            <w:tcW w:w="1560" w:type="dxa"/>
          </w:tcPr>
          <w:p w14:paraId="05FB377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48E12C4E" w14:textId="77777777">
        <w:trPr>
          <w:jc w:val="center"/>
        </w:trPr>
        <w:tc>
          <w:tcPr>
            <w:tcW w:w="1560" w:type="dxa"/>
          </w:tcPr>
          <w:p w14:paraId="5300788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</w:tcPr>
          <w:p w14:paraId="541D8CE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Listar recursos de Equipos en el Club B.</w:t>
            </w:r>
          </w:p>
        </w:tc>
        <w:tc>
          <w:tcPr>
            <w:tcW w:w="1560" w:type="dxa"/>
          </w:tcPr>
          <w:p w14:paraId="0CB3E91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Ruta `/admin/equipos`.</w:t>
            </w:r>
          </w:p>
        </w:tc>
        <w:tc>
          <w:tcPr>
            <w:tcW w:w="1560" w:type="dxa"/>
          </w:tcPr>
          <w:p w14:paraId="6D01E96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El equipo del Club A no se muestra en el listado.</w:t>
            </w:r>
          </w:p>
        </w:tc>
        <w:tc>
          <w:tcPr>
            <w:tcW w:w="1560" w:type="dxa"/>
          </w:tcPr>
          <w:p w14:paraId="7D63EA4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Tabla muestra solo equipos con `tenant_id` del Club B.</w:t>
            </w:r>
          </w:p>
        </w:tc>
        <w:tc>
          <w:tcPr>
            <w:tcW w:w="1560" w:type="dxa"/>
          </w:tcPr>
          <w:p w14:paraId="7D1FD2A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60AFAD67" w14:textId="77777777">
        <w:trPr>
          <w:jc w:val="center"/>
        </w:trPr>
        <w:tc>
          <w:tcPr>
            <w:tcW w:w="1560" w:type="dxa"/>
          </w:tcPr>
          <w:p w14:paraId="016D8BE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</w:tcPr>
          <w:p w14:paraId="629BB43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Intentar acceso directo por URL al equipo de Club A.</w:t>
            </w:r>
          </w:p>
        </w:tc>
        <w:tc>
          <w:tcPr>
            <w:tcW w:w="1560" w:type="dxa"/>
          </w:tcPr>
          <w:p w14:paraId="0A5C8EE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Ruta `/admin/equipos/1/edit`.</w:t>
            </w:r>
          </w:p>
        </w:tc>
        <w:tc>
          <w:tcPr>
            <w:tcW w:w="1560" w:type="dxa"/>
          </w:tcPr>
          <w:p w14:paraId="1BE2DD5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El sistema intercepta y responde con error 404.</w:t>
            </w:r>
          </w:p>
        </w:tc>
        <w:tc>
          <w:tcPr>
            <w:tcW w:w="1560" w:type="dxa"/>
          </w:tcPr>
          <w:p w14:paraId="6952B0B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Laravel Policy y trait aplican filtro y lanzan 404.</w:t>
            </w:r>
          </w:p>
        </w:tc>
        <w:tc>
          <w:tcPr>
            <w:tcW w:w="1560" w:type="dxa"/>
          </w:tcPr>
          <w:p w14:paraId="24515ED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</w:tbl>
    <w:p w14:paraId="4E9C1FB5" w14:textId="77777777" w:rsidR="00B73A23" w:rsidRDefault="00B73A23">
      <w:pPr>
        <w:spacing w:after="120"/>
      </w:pPr>
    </w:p>
    <w:p w14:paraId="5679540B" w14:textId="77777777" w:rsidR="00B73A23" w:rsidRDefault="00F928CB">
      <w:pPr>
        <w:keepNext/>
        <w:spacing w:before="240" w:after="40"/>
      </w:pPr>
      <w:r>
        <w:rPr>
          <w:b/>
        </w:rPr>
        <w:lastRenderedPageBreak/>
        <w:t>Tabla 3</w:t>
      </w:r>
    </w:p>
    <w:p w14:paraId="079A1C6A" w14:textId="77777777" w:rsidR="00B73A23" w:rsidRDefault="00F928CB">
      <w:pPr>
        <w:keepNext/>
        <w:spacing w:after="120"/>
      </w:pPr>
      <w:r>
        <w:rPr>
          <w:i/>
        </w:rPr>
        <w:t>Caso de Prueba CPA-03: Intercepción de Acceso por Suscripción Pendiente (Paywall)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83"/>
        <w:gridCol w:w="1683"/>
        <w:gridCol w:w="1560"/>
        <w:gridCol w:w="1560"/>
      </w:tblGrid>
      <w:tr w:rsidR="00B73A23" w14:paraId="5DD716BD" w14:textId="77777777">
        <w:trPr>
          <w:jc w:val="center"/>
        </w:trPr>
        <w:tc>
          <w:tcPr>
            <w:tcW w:w="1560" w:type="dxa"/>
            <w:tcBorders>
              <w:bottom w:val="single" w:sz="6" w:space="0" w:color="000000"/>
            </w:tcBorders>
          </w:tcPr>
          <w:p w14:paraId="3E40CFFF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57783A09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Acción del Evaluador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3A57414A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Datos de Entrada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40707B71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363C636F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Obtenido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45BF7ACE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Estado</w:t>
            </w:r>
          </w:p>
        </w:tc>
      </w:tr>
      <w:tr w:rsidR="00B73A23" w14:paraId="2C87816C" w14:textId="77777777">
        <w:trPr>
          <w:jc w:val="center"/>
        </w:trPr>
        <w:tc>
          <w:tcPr>
            <w:tcW w:w="1560" w:type="dxa"/>
          </w:tcPr>
          <w:p w14:paraId="1F902BB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</w:tcPr>
          <w:p w14:paraId="78E94019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Iniciar sesión con club en pago pendiente.</w:t>
            </w:r>
          </w:p>
        </w:tc>
        <w:tc>
          <w:tcPr>
            <w:tcW w:w="1560" w:type="dxa"/>
          </w:tcPr>
          <w:p w14:paraId="274D09A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Credenciales Admin en subdominio.</w:t>
            </w:r>
          </w:p>
        </w:tc>
        <w:tc>
          <w:tcPr>
            <w:tcW w:w="1560" w:type="dxa"/>
          </w:tcPr>
          <w:p w14:paraId="5177136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Ingreso correcto y redirección al panel.</w:t>
            </w:r>
          </w:p>
        </w:tc>
        <w:tc>
          <w:tcPr>
            <w:tcW w:w="1560" w:type="dxa"/>
          </w:tcPr>
          <w:p w14:paraId="6030D6F9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Ingreso correcto al panel en estado restringido.</w:t>
            </w:r>
          </w:p>
        </w:tc>
        <w:tc>
          <w:tcPr>
            <w:tcW w:w="1560" w:type="dxa"/>
          </w:tcPr>
          <w:p w14:paraId="4CB3E5E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16CEADB3" w14:textId="77777777">
        <w:trPr>
          <w:jc w:val="center"/>
        </w:trPr>
        <w:tc>
          <w:tcPr>
            <w:tcW w:w="1560" w:type="dxa"/>
          </w:tcPr>
          <w:p w14:paraId="657CD00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</w:tcPr>
          <w:p w14:paraId="00461E9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Navegar a recursos del club.</w:t>
            </w:r>
          </w:p>
        </w:tc>
        <w:tc>
          <w:tcPr>
            <w:tcW w:w="1560" w:type="dxa"/>
          </w:tcPr>
          <w:p w14:paraId="1D109CF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Ruta `/admin/equipos` u otras.</w:t>
            </w:r>
          </w:p>
        </w:tc>
        <w:tc>
          <w:tcPr>
            <w:tcW w:w="1560" w:type="dxa"/>
          </w:tcPr>
          <w:p w14:paraId="2161765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Se inyecta el modal blur `paywall_overlay` en pantalla.</w:t>
            </w:r>
          </w:p>
        </w:tc>
        <w:tc>
          <w:tcPr>
            <w:tcW w:w="1560" w:type="dxa"/>
          </w:tcPr>
          <w:p w14:paraId="3306811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El modal overlay aparece bloqueando la visualización.</w:t>
            </w:r>
          </w:p>
        </w:tc>
        <w:tc>
          <w:tcPr>
            <w:tcW w:w="1560" w:type="dxa"/>
          </w:tcPr>
          <w:p w14:paraId="1B93F94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1874A171" w14:textId="77777777">
        <w:trPr>
          <w:jc w:val="center"/>
        </w:trPr>
        <w:tc>
          <w:tcPr>
            <w:tcW w:w="1560" w:type="dxa"/>
          </w:tcPr>
          <w:p w14:paraId="11EA7982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</w:tcPr>
          <w:p w14:paraId="6B441CA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Intentar clic en opciones del menú lateral.</w:t>
            </w:r>
          </w:p>
        </w:tc>
        <w:tc>
          <w:tcPr>
            <w:tcW w:w="1560" w:type="dxa"/>
          </w:tcPr>
          <w:p w14:paraId="2F0C4E3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Interactuar con menús.</w:t>
            </w:r>
          </w:p>
        </w:tc>
        <w:tc>
          <w:tcPr>
            <w:tcW w:w="1560" w:type="dxa"/>
          </w:tcPr>
          <w:p w14:paraId="0621977C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El overlay bloquea eventos del mouse sobre el panel.</w:t>
            </w:r>
          </w:p>
        </w:tc>
        <w:tc>
          <w:tcPr>
            <w:tcW w:w="1560" w:type="dxa"/>
          </w:tcPr>
          <w:p w14:paraId="51BD1B0E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Todos los eventos clic interceptados. Acceso inhabilitado.</w:t>
            </w:r>
          </w:p>
        </w:tc>
        <w:tc>
          <w:tcPr>
            <w:tcW w:w="1560" w:type="dxa"/>
          </w:tcPr>
          <w:p w14:paraId="5EC3CBF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11CCFB63" w14:textId="77777777">
        <w:trPr>
          <w:jc w:val="center"/>
        </w:trPr>
        <w:tc>
          <w:tcPr>
            <w:tcW w:w="1560" w:type="dxa"/>
          </w:tcPr>
          <w:p w14:paraId="4D62364E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</w:tcPr>
          <w:p w14:paraId="4BCA286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Pulsar botón de pago de Wompi.</w:t>
            </w:r>
          </w:p>
        </w:tc>
        <w:tc>
          <w:tcPr>
            <w:tcW w:w="1560" w:type="dxa"/>
          </w:tcPr>
          <w:p w14:paraId="257CB7A2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Plan mensual en widget.</w:t>
            </w:r>
          </w:p>
        </w:tc>
        <w:tc>
          <w:tcPr>
            <w:tcW w:w="1560" w:type="dxa"/>
          </w:tcPr>
          <w:p w14:paraId="3C9D8EE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Despliegue del checkout de Wompi con firma SHA-256.</w:t>
            </w:r>
          </w:p>
        </w:tc>
        <w:tc>
          <w:tcPr>
            <w:tcW w:w="1560" w:type="dxa"/>
          </w:tcPr>
          <w:p w14:paraId="037F1D1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Widget desplegado con el monto y firma de integridad.</w:t>
            </w:r>
          </w:p>
        </w:tc>
        <w:tc>
          <w:tcPr>
            <w:tcW w:w="1560" w:type="dxa"/>
          </w:tcPr>
          <w:p w14:paraId="3E8BBC8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237D8CC1" w14:textId="77777777">
        <w:trPr>
          <w:jc w:val="center"/>
        </w:trPr>
        <w:tc>
          <w:tcPr>
            <w:tcW w:w="1560" w:type="dxa"/>
          </w:tcPr>
          <w:p w14:paraId="7FD4C51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</w:tcPr>
          <w:p w14:paraId="209A62DE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Simular pago aprobado.</w:t>
            </w:r>
          </w:p>
        </w:tc>
        <w:tc>
          <w:tcPr>
            <w:tcW w:w="1560" w:type="dxa"/>
          </w:tcPr>
          <w:p w14:paraId="5DCFB23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Tarjeta de prueba sandbox.</w:t>
            </w:r>
          </w:p>
        </w:tc>
        <w:tc>
          <w:tcPr>
            <w:tcW w:w="1560" w:type="dxa"/>
          </w:tcPr>
          <w:p w14:paraId="03F3EFF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Redirección a callback, estado a `pagado` y desbloqueo.</w:t>
            </w:r>
          </w:p>
        </w:tc>
        <w:tc>
          <w:tcPr>
            <w:tcW w:w="1560" w:type="dxa"/>
          </w:tcPr>
          <w:p w14:paraId="4048F13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Transacción verificada en Wompi, pago activo y panel libre.</w:t>
            </w:r>
          </w:p>
        </w:tc>
        <w:tc>
          <w:tcPr>
            <w:tcW w:w="1560" w:type="dxa"/>
          </w:tcPr>
          <w:p w14:paraId="495A2D02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</w:tbl>
    <w:p w14:paraId="228D9897" w14:textId="77777777" w:rsidR="00B73A23" w:rsidRDefault="00B73A23">
      <w:pPr>
        <w:spacing w:after="120"/>
      </w:pPr>
    </w:p>
    <w:p w14:paraId="2D238F7B" w14:textId="77777777" w:rsidR="00B73A23" w:rsidRDefault="00F928CB">
      <w:pPr>
        <w:keepNext/>
        <w:spacing w:before="240" w:after="40"/>
      </w:pPr>
      <w:r>
        <w:rPr>
          <w:b/>
        </w:rPr>
        <w:t>Tabla 4</w:t>
      </w:r>
    </w:p>
    <w:p w14:paraId="4844251E" w14:textId="77777777" w:rsidR="00B73A23" w:rsidRDefault="00F928CB">
      <w:pPr>
        <w:keepNext/>
        <w:spacing w:after="120"/>
      </w:pPr>
      <w:r>
        <w:rPr>
          <w:i/>
        </w:rPr>
        <w:t>Caso de Prueba CPA-04: Autenticación de Doble Factor (2FA OTP)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73A23" w14:paraId="70DA2020" w14:textId="77777777">
        <w:trPr>
          <w:jc w:val="center"/>
        </w:trPr>
        <w:tc>
          <w:tcPr>
            <w:tcW w:w="1560" w:type="dxa"/>
            <w:tcBorders>
              <w:bottom w:val="single" w:sz="6" w:space="0" w:color="000000"/>
            </w:tcBorders>
          </w:tcPr>
          <w:p w14:paraId="7950DC04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2E1589C7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Acción del Evaluador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0B5368BE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Datos de Entrada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19E60583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286E26D1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Obtenido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24D3EA8E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Estado</w:t>
            </w:r>
          </w:p>
        </w:tc>
      </w:tr>
      <w:tr w:rsidR="00B73A23" w14:paraId="48FF5CEA" w14:textId="77777777">
        <w:trPr>
          <w:jc w:val="center"/>
        </w:trPr>
        <w:tc>
          <w:tcPr>
            <w:tcW w:w="1560" w:type="dxa"/>
          </w:tcPr>
          <w:p w14:paraId="7B0F63F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</w:tcPr>
          <w:p w14:paraId="187AA36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Iniciar sesión con 2FA activo.</w:t>
            </w:r>
          </w:p>
        </w:tc>
        <w:tc>
          <w:tcPr>
            <w:tcW w:w="1560" w:type="dxa"/>
          </w:tcPr>
          <w:p w14:paraId="33DC0BA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Credenciales del usuario.</w:t>
            </w:r>
          </w:p>
        </w:tc>
        <w:tc>
          <w:tcPr>
            <w:tcW w:w="1560" w:type="dxa"/>
          </w:tcPr>
          <w:p w14:paraId="1BB6C51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Validación de credenciales y redirección a OTP.</w:t>
            </w:r>
          </w:p>
        </w:tc>
        <w:tc>
          <w:tcPr>
            <w:tcW w:w="1560" w:type="dxa"/>
          </w:tcPr>
          <w:p w14:paraId="4DB4575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Redirección exitosa a la vista de verificación `/2fa/verify`.</w:t>
            </w:r>
          </w:p>
        </w:tc>
        <w:tc>
          <w:tcPr>
            <w:tcW w:w="1560" w:type="dxa"/>
          </w:tcPr>
          <w:p w14:paraId="1A87060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446CF502" w14:textId="77777777">
        <w:trPr>
          <w:jc w:val="center"/>
        </w:trPr>
        <w:tc>
          <w:tcPr>
            <w:tcW w:w="1560" w:type="dxa"/>
          </w:tcPr>
          <w:p w14:paraId="079C481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</w:tcPr>
          <w:p w14:paraId="11864DFC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Revisar bandeja de correo corporativo.</w:t>
            </w:r>
          </w:p>
        </w:tc>
        <w:tc>
          <w:tcPr>
            <w:tcW w:w="1560" w:type="dxa"/>
          </w:tcPr>
          <w:p w14:paraId="686A75C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Bandeja de email.</w:t>
            </w:r>
          </w:p>
        </w:tc>
        <w:tc>
          <w:tcPr>
            <w:tcW w:w="1560" w:type="dxa"/>
          </w:tcPr>
          <w:p w14:paraId="5735BDE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Recepción de código OTP transitorio de 6 dígitos.</w:t>
            </w:r>
          </w:p>
        </w:tc>
        <w:tc>
          <w:tcPr>
            <w:tcW w:w="1560" w:type="dxa"/>
          </w:tcPr>
          <w:p w14:paraId="43C2C92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Código recibido en bandeja de entrada exitosamente.</w:t>
            </w:r>
          </w:p>
        </w:tc>
        <w:tc>
          <w:tcPr>
            <w:tcW w:w="1560" w:type="dxa"/>
          </w:tcPr>
          <w:p w14:paraId="22AC3B5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0CFDCBA7" w14:textId="77777777">
        <w:trPr>
          <w:jc w:val="center"/>
        </w:trPr>
        <w:tc>
          <w:tcPr>
            <w:tcW w:w="1560" w:type="dxa"/>
          </w:tcPr>
          <w:p w14:paraId="2300325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1560" w:type="dxa"/>
          </w:tcPr>
          <w:p w14:paraId="5998A4B9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Ingresar código incorrecto en el panel.</w:t>
            </w:r>
          </w:p>
        </w:tc>
        <w:tc>
          <w:tcPr>
            <w:tcW w:w="1560" w:type="dxa"/>
          </w:tcPr>
          <w:p w14:paraId="4FF43AF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Código: `000000`.</w:t>
            </w:r>
          </w:p>
        </w:tc>
        <w:tc>
          <w:tcPr>
            <w:tcW w:w="1560" w:type="dxa"/>
          </w:tcPr>
          <w:p w14:paraId="678766A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Alerta de código inválido, se mantiene el bloqueo.</w:t>
            </w:r>
          </w:p>
        </w:tc>
        <w:tc>
          <w:tcPr>
            <w:tcW w:w="1560" w:type="dxa"/>
          </w:tcPr>
          <w:p w14:paraId="5079183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Denegación de acceso y mensaje de error 'código inválido'.</w:t>
            </w:r>
          </w:p>
        </w:tc>
        <w:tc>
          <w:tcPr>
            <w:tcW w:w="1560" w:type="dxa"/>
          </w:tcPr>
          <w:p w14:paraId="50A2B4C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5D6B71D9" w14:textId="77777777">
        <w:trPr>
          <w:jc w:val="center"/>
        </w:trPr>
        <w:tc>
          <w:tcPr>
            <w:tcW w:w="1560" w:type="dxa"/>
          </w:tcPr>
          <w:p w14:paraId="7F7A7039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</w:tcPr>
          <w:p w14:paraId="1730418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Esperar 16 minutos e ingresar código.</w:t>
            </w:r>
          </w:p>
        </w:tc>
        <w:tc>
          <w:tcPr>
            <w:tcW w:w="1560" w:type="dxa"/>
          </w:tcPr>
          <w:p w14:paraId="314DC30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Código recibido expirado.</w:t>
            </w:r>
          </w:p>
        </w:tc>
        <w:tc>
          <w:tcPr>
            <w:tcW w:w="1560" w:type="dxa"/>
          </w:tcPr>
          <w:p w14:paraId="0F3F191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Denegación de ingreso debido a expiración temporal.</w:t>
            </w:r>
          </w:p>
        </w:tc>
        <w:tc>
          <w:tcPr>
            <w:tcW w:w="1560" w:type="dxa"/>
          </w:tcPr>
          <w:p w14:paraId="02B165E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Código rechazado por caducidad (límite de 15 min).</w:t>
            </w:r>
          </w:p>
        </w:tc>
        <w:tc>
          <w:tcPr>
            <w:tcW w:w="1560" w:type="dxa"/>
          </w:tcPr>
          <w:p w14:paraId="6A9E7E9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69C0F6FB" w14:textId="77777777">
        <w:trPr>
          <w:jc w:val="center"/>
        </w:trPr>
        <w:tc>
          <w:tcPr>
            <w:tcW w:w="1560" w:type="dxa"/>
          </w:tcPr>
          <w:p w14:paraId="7DFB807F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</w:tcPr>
          <w:p w14:paraId="347D933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Ingresar código válido y vigente.</w:t>
            </w:r>
          </w:p>
        </w:tc>
        <w:tc>
          <w:tcPr>
            <w:tcW w:w="1560" w:type="dxa"/>
          </w:tcPr>
          <w:p w14:paraId="5085108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Código numérico dentro de 15 min.</w:t>
            </w:r>
          </w:p>
        </w:tc>
        <w:tc>
          <w:tcPr>
            <w:tcW w:w="1560" w:type="dxa"/>
          </w:tcPr>
          <w:p w14:paraId="1BD7CE5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Acceso concedido al panel del usuario de forma inmediata.</w:t>
            </w:r>
          </w:p>
        </w:tc>
        <w:tc>
          <w:tcPr>
            <w:tcW w:w="1560" w:type="dxa"/>
          </w:tcPr>
          <w:p w14:paraId="41134AB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Acceso otorgado al panel Filament asignado según el rol.</w:t>
            </w:r>
          </w:p>
        </w:tc>
        <w:tc>
          <w:tcPr>
            <w:tcW w:w="1560" w:type="dxa"/>
          </w:tcPr>
          <w:p w14:paraId="1C259B3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</w:tbl>
    <w:p w14:paraId="2ACFDF24" w14:textId="77777777" w:rsidR="00B73A23" w:rsidRDefault="00B73A23">
      <w:pPr>
        <w:spacing w:after="120"/>
      </w:pPr>
    </w:p>
    <w:p w14:paraId="03B02766" w14:textId="77777777" w:rsidR="00B73A23" w:rsidRDefault="00F928CB">
      <w:pPr>
        <w:keepNext/>
        <w:spacing w:before="240" w:after="40"/>
      </w:pPr>
      <w:r>
        <w:rPr>
          <w:b/>
        </w:rPr>
        <w:t>Tabla 5</w:t>
      </w:r>
    </w:p>
    <w:p w14:paraId="17E413D4" w14:textId="77777777" w:rsidR="00B73A23" w:rsidRDefault="00F928CB">
      <w:pPr>
        <w:keepNext/>
        <w:spacing w:after="120"/>
      </w:pPr>
      <w:r>
        <w:rPr>
          <w:i/>
        </w:rPr>
        <w:t>Caso de Prueba CPA-05: Planificación de Entrenamientos y Control de Asistencia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1397"/>
        <w:gridCol w:w="1525"/>
        <w:gridCol w:w="2093"/>
        <w:gridCol w:w="1522"/>
        <w:gridCol w:w="1605"/>
        <w:gridCol w:w="1434"/>
      </w:tblGrid>
      <w:tr w:rsidR="00B73A23" w14:paraId="26BFBCCA" w14:textId="77777777">
        <w:trPr>
          <w:jc w:val="center"/>
        </w:trPr>
        <w:tc>
          <w:tcPr>
            <w:tcW w:w="1560" w:type="dxa"/>
            <w:tcBorders>
              <w:bottom w:val="single" w:sz="6" w:space="0" w:color="000000"/>
            </w:tcBorders>
          </w:tcPr>
          <w:p w14:paraId="23D96018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65483569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Acción del Evaluador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1E35DBEE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Datos de Entrada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13430AB0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0DFDB185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Obtenido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588FFBE7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Estado</w:t>
            </w:r>
          </w:p>
        </w:tc>
      </w:tr>
      <w:tr w:rsidR="00B73A23" w14:paraId="531F50B6" w14:textId="77777777">
        <w:trPr>
          <w:jc w:val="center"/>
        </w:trPr>
        <w:tc>
          <w:tcPr>
            <w:tcW w:w="1560" w:type="dxa"/>
          </w:tcPr>
          <w:p w14:paraId="24BA4C2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</w:tcPr>
          <w:p w14:paraId="1A07510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Registrar entrenamiento en panel Entrenador.</w:t>
            </w:r>
          </w:p>
        </w:tc>
        <w:tc>
          <w:tcPr>
            <w:tcW w:w="1560" w:type="dxa"/>
          </w:tcPr>
          <w:p w14:paraId="25BD290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Equipo, Fecha, Hora, Instalación.</w:t>
            </w:r>
          </w:p>
        </w:tc>
        <w:tc>
          <w:tcPr>
            <w:tcW w:w="1560" w:type="dxa"/>
          </w:tcPr>
          <w:p w14:paraId="64DAD79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Sesión visible en calendario (color azul).</w:t>
            </w:r>
          </w:p>
        </w:tc>
        <w:tc>
          <w:tcPr>
            <w:tcW w:w="1560" w:type="dxa"/>
          </w:tcPr>
          <w:p w14:paraId="3A8CA51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Entrenamiento guardado y visualizado en calendario.</w:t>
            </w:r>
          </w:p>
        </w:tc>
        <w:tc>
          <w:tcPr>
            <w:tcW w:w="1560" w:type="dxa"/>
          </w:tcPr>
          <w:p w14:paraId="40A69E9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4E6FAB51" w14:textId="77777777">
        <w:trPr>
          <w:jc w:val="center"/>
        </w:trPr>
        <w:tc>
          <w:tcPr>
            <w:tcW w:w="1560" w:type="dxa"/>
          </w:tcPr>
          <w:p w14:paraId="73683CFE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</w:tcPr>
          <w:p w14:paraId="00F8C52D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Navegar a planilla de asistencia.</w:t>
            </w:r>
          </w:p>
        </w:tc>
        <w:tc>
          <w:tcPr>
            <w:tcW w:w="1560" w:type="dxa"/>
          </w:tcPr>
          <w:p w14:paraId="62B10E3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Ruta `/entrenador/asistencia-entrenamientos`.</w:t>
            </w:r>
          </w:p>
        </w:tc>
        <w:tc>
          <w:tcPr>
            <w:tcW w:w="1560" w:type="dxa"/>
          </w:tcPr>
          <w:p w14:paraId="3D7B16A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Se despliega la lista de jugadores de la categoría.</w:t>
            </w:r>
          </w:p>
        </w:tc>
        <w:tc>
          <w:tcPr>
            <w:tcW w:w="1560" w:type="dxa"/>
          </w:tcPr>
          <w:p w14:paraId="3621766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Lista de deportistas asociados cargada correctamente.</w:t>
            </w:r>
          </w:p>
        </w:tc>
        <w:tc>
          <w:tcPr>
            <w:tcW w:w="1560" w:type="dxa"/>
          </w:tcPr>
          <w:p w14:paraId="3CC78CC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70BA31CF" w14:textId="77777777">
        <w:trPr>
          <w:jc w:val="center"/>
        </w:trPr>
        <w:tc>
          <w:tcPr>
            <w:tcW w:w="1560" w:type="dxa"/>
          </w:tcPr>
          <w:p w14:paraId="2D0C2F2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</w:tcPr>
          <w:p w14:paraId="47798DC9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Alternar asistencia de un jugador.</w:t>
            </w:r>
          </w:p>
        </w:tc>
        <w:tc>
          <w:tcPr>
            <w:tcW w:w="1560" w:type="dxa"/>
          </w:tcPr>
          <w:p w14:paraId="1D412EB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Clic en toggle 'Presente/Ausente'.</w:t>
            </w:r>
          </w:p>
        </w:tc>
        <w:tc>
          <w:tcPr>
            <w:tcW w:w="1560" w:type="dxa"/>
          </w:tcPr>
          <w:p w14:paraId="68A9DC0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Valor cambia reactivamente vía AJAX (Livewire).</w:t>
            </w:r>
          </w:p>
        </w:tc>
        <w:tc>
          <w:tcPr>
            <w:tcW w:w="1560" w:type="dxa"/>
          </w:tcPr>
          <w:p w14:paraId="576ABF3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Toggle cambia de estado instantáneamente y persiste en BD.</w:t>
            </w:r>
          </w:p>
        </w:tc>
        <w:tc>
          <w:tcPr>
            <w:tcW w:w="1560" w:type="dxa"/>
          </w:tcPr>
          <w:p w14:paraId="3535EC62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141AC4D3" w14:textId="77777777">
        <w:trPr>
          <w:jc w:val="center"/>
        </w:trPr>
        <w:tc>
          <w:tcPr>
            <w:tcW w:w="1560" w:type="dxa"/>
          </w:tcPr>
          <w:p w14:paraId="3215B39B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</w:tcPr>
          <w:p w14:paraId="0598203F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Filtrar tabla de asistencia.</w:t>
            </w:r>
          </w:p>
        </w:tc>
        <w:tc>
          <w:tcPr>
            <w:tcW w:w="1560" w:type="dxa"/>
          </w:tcPr>
          <w:p w14:paraId="3819C9AF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Filtro 'solo presentes'.</w:t>
            </w:r>
          </w:p>
        </w:tc>
        <w:tc>
          <w:tcPr>
            <w:tcW w:w="1560" w:type="dxa"/>
          </w:tcPr>
          <w:p w14:paraId="505B0C4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Tabla muestra solo deportistas marcados como presentes.</w:t>
            </w:r>
          </w:p>
        </w:tc>
        <w:tc>
          <w:tcPr>
            <w:tcW w:w="1560" w:type="dxa"/>
          </w:tcPr>
          <w:p w14:paraId="4FF2C12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Tabla actualizada dinámicamente aplicando el filtro.</w:t>
            </w:r>
          </w:p>
        </w:tc>
        <w:tc>
          <w:tcPr>
            <w:tcW w:w="1560" w:type="dxa"/>
          </w:tcPr>
          <w:p w14:paraId="2EE7F7D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</w:tbl>
    <w:p w14:paraId="61FD9975" w14:textId="77777777" w:rsidR="00B73A23" w:rsidRDefault="00B73A23">
      <w:pPr>
        <w:spacing w:after="120"/>
      </w:pPr>
    </w:p>
    <w:p w14:paraId="58F5104B" w14:textId="77777777" w:rsidR="00B73A23" w:rsidRDefault="00F928CB">
      <w:pPr>
        <w:keepNext/>
        <w:spacing w:before="280" w:after="160"/>
      </w:pPr>
      <w:r>
        <w:rPr>
          <w:b/>
        </w:rPr>
        <w:lastRenderedPageBreak/>
        <w:t>Matriz de Resultados de Pruebas</w:t>
      </w:r>
    </w:p>
    <w:p w14:paraId="4C7EF193" w14:textId="77777777" w:rsidR="00B73A23" w:rsidRDefault="00F928CB">
      <w:pPr>
        <w:spacing w:after="240"/>
        <w:ind w:firstLine="720"/>
      </w:pPr>
      <w:r>
        <w:t>La ejecución de los casos de prueba en el ambiente de Staging arrojó los siguientes resultados, consolidando la conformidad funcional de la plataforma:</w:t>
      </w:r>
    </w:p>
    <w:p w14:paraId="3D06768F" w14:textId="77777777" w:rsidR="00B73A23" w:rsidRDefault="00F928CB">
      <w:pPr>
        <w:keepNext/>
        <w:spacing w:before="240" w:after="40"/>
      </w:pPr>
      <w:r>
        <w:rPr>
          <w:b/>
        </w:rPr>
        <w:t>Tabla 6</w:t>
      </w:r>
    </w:p>
    <w:p w14:paraId="3BFF23D7" w14:textId="77777777" w:rsidR="00B73A23" w:rsidRDefault="00F928CB">
      <w:pPr>
        <w:keepNext/>
        <w:spacing w:after="120"/>
      </w:pPr>
      <w:r>
        <w:rPr>
          <w:i/>
        </w:rPr>
        <w:t>Matriz de control de resultados de pruebas de aceptación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73A23" w14:paraId="21F00CFA" w14:textId="77777777">
        <w:trPr>
          <w:jc w:val="center"/>
        </w:trPr>
        <w:tc>
          <w:tcPr>
            <w:tcW w:w="1560" w:type="dxa"/>
            <w:tcBorders>
              <w:bottom w:val="single" w:sz="6" w:space="0" w:color="000000"/>
            </w:tcBorders>
          </w:tcPr>
          <w:p w14:paraId="460ECB6B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ID Test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409E9952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Caso de Prueba Evaluado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1F6CA347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25C08F05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Fecha Ejecución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673B7D71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704854F4" w14:textId="77777777" w:rsidR="00B73A23" w:rsidRDefault="00F928CB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Estado</w:t>
            </w:r>
          </w:p>
        </w:tc>
      </w:tr>
      <w:tr w:rsidR="00B73A23" w14:paraId="69CC1EA8" w14:textId="77777777">
        <w:trPr>
          <w:jc w:val="center"/>
        </w:trPr>
        <w:tc>
          <w:tcPr>
            <w:tcW w:w="1560" w:type="dxa"/>
          </w:tcPr>
          <w:p w14:paraId="112EA1DF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CPA-01</w:t>
            </w:r>
          </w:p>
        </w:tc>
        <w:tc>
          <w:tcPr>
            <w:tcW w:w="1560" w:type="dxa"/>
          </w:tcPr>
          <w:p w14:paraId="4504B3B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Registro e Invitación de Inquilino</w:t>
            </w:r>
          </w:p>
        </w:tc>
        <w:tc>
          <w:tcPr>
            <w:tcW w:w="1560" w:type="dxa"/>
          </w:tcPr>
          <w:p w14:paraId="606E524F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Onboarding</w:t>
            </w:r>
          </w:p>
        </w:tc>
        <w:tc>
          <w:tcPr>
            <w:tcW w:w="1560" w:type="dxa"/>
          </w:tcPr>
          <w:p w14:paraId="035885B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22/06/2026</w:t>
            </w:r>
          </w:p>
        </w:tc>
        <w:tc>
          <w:tcPr>
            <w:tcW w:w="1560" w:type="dxa"/>
          </w:tcPr>
          <w:p w14:paraId="760E1E8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Auto-registro con token único e invalidación posterior.</w:t>
            </w:r>
          </w:p>
        </w:tc>
        <w:tc>
          <w:tcPr>
            <w:tcW w:w="1560" w:type="dxa"/>
          </w:tcPr>
          <w:p w14:paraId="16B646F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0730B334" w14:textId="77777777">
        <w:trPr>
          <w:jc w:val="center"/>
        </w:trPr>
        <w:tc>
          <w:tcPr>
            <w:tcW w:w="1560" w:type="dxa"/>
          </w:tcPr>
          <w:p w14:paraId="56C0F91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CPA-02</w:t>
            </w:r>
          </w:p>
        </w:tc>
        <w:tc>
          <w:tcPr>
            <w:tcW w:w="1560" w:type="dxa"/>
          </w:tcPr>
          <w:p w14:paraId="4420839A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Aislamiento de Inquilinos Multi-Tenant</w:t>
            </w:r>
          </w:p>
        </w:tc>
        <w:tc>
          <w:tcPr>
            <w:tcW w:w="1560" w:type="dxa"/>
          </w:tcPr>
          <w:p w14:paraId="2E65972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Core Trait</w:t>
            </w:r>
          </w:p>
        </w:tc>
        <w:tc>
          <w:tcPr>
            <w:tcW w:w="1560" w:type="dxa"/>
          </w:tcPr>
          <w:p w14:paraId="0A64250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22/06/2026</w:t>
            </w:r>
          </w:p>
        </w:tc>
        <w:tc>
          <w:tcPr>
            <w:tcW w:w="1560" w:type="dxa"/>
          </w:tcPr>
          <w:p w14:paraId="3EEC8AE7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Filtro global de datos y error 404 ante alteración URL.</w:t>
            </w:r>
          </w:p>
        </w:tc>
        <w:tc>
          <w:tcPr>
            <w:tcW w:w="1560" w:type="dxa"/>
          </w:tcPr>
          <w:p w14:paraId="13999D3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3BC520DF" w14:textId="77777777">
        <w:trPr>
          <w:jc w:val="center"/>
        </w:trPr>
        <w:tc>
          <w:tcPr>
            <w:tcW w:w="1560" w:type="dxa"/>
          </w:tcPr>
          <w:p w14:paraId="72578729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CPA-03</w:t>
            </w:r>
          </w:p>
        </w:tc>
        <w:tc>
          <w:tcPr>
            <w:tcW w:w="1560" w:type="dxa"/>
          </w:tcPr>
          <w:p w14:paraId="22E935B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Bloqueo por Pago Pendiente (Paywall)</w:t>
            </w:r>
          </w:p>
        </w:tc>
        <w:tc>
          <w:tcPr>
            <w:tcW w:w="1560" w:type="dxa"/>
          </w:tcPr>
          <w:p w14:paraId="67BE973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Middleware</w:t>
            </w:r>
          </w:p>
        </w:tc>
        <w:tc>
          <w:tcPr>
            <w:tcW w:w="1560" w:type="dxa"/>
          </w:tcPr>
          <w:p w14:paraId="15BB8B0C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22/06/2026</w:t>
            </w:r>
          </w:p>
        </w:tc>
        <w:tc>
          <w:tcPr>
            <w:tcW w:w="1560" w:type="dxa"/>
          </w:tcPr>
          <w:p w14:paraId="56D2071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Overlay bloqueador visual y desbloqueo tras Wompi.</w:t>
            </w:r>
          </w:p>
        </w:tc>
        <w:tc>
          <w:tcPr>
            <w:tcW w:w="1560" w:type="dxa"/>
          </w:tcPr>
          <w:p w14:paraId="52665B3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641AAF76" w14:textId="77777777">
        <w:trPr>
          <w:jc w:val="center"/>
        </w:trPr>
        <w:tc>
          <w:tcPr>
            <w:tcW w:w="1560" w:type="dxa"/>
          </w:tcPr>
          <w:p w14:paraId="148ADC1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CPA-04</w:t>
            </w:r>
          </w:p>
        </w:tc>
        <w:tc>
          <w:tcPr>
            <w:tcW w:w="1560" w:type="dxa"/>
          </w:tcPr>
          <w:p w14:paraId="2E2A0000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Autenticación de Dos Factores (2FA)</w:t>
            </w:r>
          </w:p>
        </w:tc>
        <w:tc>
          <w:tcPr>
            <w:tcW w:w="1560" w:type="dxa"/>
          </w:tcPr>
          <w:p w14:paraId="1C4EC8D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Seguridad</w:t>
            </w:r>
          </w:p>
        </w:tc>
        <w:tc>
          <w:tcPr>
            <w:tcW w:w="1560" w:type="dxa"/>
          </w:tcPr>
          <w:p w14:paraId="157B5C23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22/06/2026</w:t>
            </w:r>
          </w:p>
        </w:tc>
        <w:tc>
          <w:tcPr>
            <w:tcW w:w="1560" w:type="dxa"/>
          </w:tcPr>
          <w:p w14:paraId="388A6C81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Ingreso restringido hasta validar OTP de 6 dígitos.</w:t>
            </w:r>
          </w:p>
        </w:tc>
        <w:tc>
          <w:tcPr>
            <w:tcW w:w="1560" w:type="dxa"/>
          </w:tcPr>
          <w:p w14:paraId="317156C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  <w:tr w:rsidR="00B73A23" w14:paraId="59B88816" w14:textId="77777777">
        <w:trPr>
          <w:jc w:val="center"/>
        </w:trPr>
        <w:tc>
          <w:tcPr>
            <w:tcW w:w="1560" w:type="dxa"/>
          </w:tcPr>
          <w:p w14:paraId="6ECA3148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CPA-05</w:t>
            </w:r>
          </w:p>
        </w:tc>
        <w:tc>
          <w:tcPr>
            <w:tcW w:w="1560" w:type="dxa"/>
          </w:tcPr>
          <w:p w14:paraId="5DD19B2E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Planificación Deportiva y Asistencias</w:t>
            </w:r>
          </w:p>
        </w:tc>
        <w:tc>
          <w:tcPr>
            <w:tcW w:w="1560" w:type="dxa"/>
          </w:tcPr>
          <w:p w14:paraId="4D3B0FA6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Entrenador</w:t>
            </w:r>
          </w:p>
        </w:tc>
        <w:tc>
          <w:tcPr>
            <w:tcW w:w="1560" w:type="dxa"/>
          </w:tcPr>
          <w:p w14:paraId="6DD42845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22/06/2026</w:t>
            </w:r>
          </w:p>
        </w:tc>
        <w:tc>
          <w:tcPr>
            <w:tcW w:w="1560" w:type="dxa"/>
          </w:tcPr>
          <w:p w14:paraId="7F19DE84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Calendario azul y toggle inline reactivo (Livewire).</w:t>
            </w:r>
          </w:p>
        </w:tc>
        <w:tc>
          <w:tcPr>
            <w:tcW w:w="1560" w:type="dxa"/>
          </w:tcPr>
          <w:p w14:paraId="1E7A6D1C" w14:textId="77777777" w:rsidR="00B73A23" w:rsidRDefault="00F928CB">
            <w:pPr>
              <w:spacing w:before="80" w:after="80" w:line="240" w:lineRule="auto"/>
            </w:pPr>
            <w:r>
              <w:rPr>
                <w:sz w:val="20"/>
              </w:rPr>
              <w:t>Exitoso</w:t>
            </w:r>
          </w:p>
        </w:tc>
      </w:tr>
    </w:tbl>
    <w:p w14:paraId="1749A7AF" w14:textId="77777777" w:rsidR="00B73A23" w:rsidRDefault="00B73A23">
      <w:pPr>
        <w:spacing w:after="120"/>
      </w:pPr>
    </w:p>
    <w:p w14:paraId="7FB2A96E" w14:textId="77777777" w:rsidR="00B73A23" w:rsidRDefault="00F928CB">
      <w:pPr>
        <w:keepNext/>
        <w:spacing w:before="280" w:after="160"/>
      </w:pPr>
      <w:r>
        <w:rPr>
          <w:b/>
        </w:rPr>
        <w:lastRenderedPageBreak/>
        <w:t>Informe de Aceptación del Usuario (UAT)</w:t>
      </w:r>
    </w:p>
    <w:p w14:paraId="041ADE65" w14:textId="77777777" w:rsidR="00B73A23" w:rsidRDefault="00F928CB">
      <w:pPr>
        <w:keepNext/>
        <w:spacing w:before="240" w:after="120"/>
      </w:pPr>
      <w:r>
        <w:rPr>
          <w:b/>
          <w:i/>
        </w:rPr>
        <w:t>Resumen de la Evaluación</w:t>
      </w:r>
    </w:p>
    <w:p w14:paraId="15D27EDE" w14:textId="77777777" w:rsidR="00B73A23" w:rsidRDefault="00F928CB">
      <w:pPr>
        <w:spacing w:after="240"/>
        <w:ind w:firstLine="720"/>
      </w:pPr>
      <w:r>
        <w:t>Los representantes del cliente y directores de clubes deportivos ejecutaron el ciclo de pruebas de usabilidad y conformidad en el ambiente de Staging. Las evaluaciones demostraron una alta satisfacción con la sencillez de los paneles Filament v4 y la velocidad de respuesta.</w:t>
      </w:r>
    </w:p>
    <w:p w14:paraId="4759CAA3" w14:textId="77777777" w:rsidR="00B73A23" w:rsidRDefault="00F928CB">
      <w:pPr>
        <w:keepNext/>
        <w:spacing w:before="240" w:after="120"/>
      </w:pPr>
      <w:r>
        <w:rPr>
          <w:b/>
          <w:i/>
        </w:rPr>
        <w:t>Hallazgos y Observaciones</w:t>
      </w:r>
    </w:p>
    <w:p w14:paraId="5ABFADB3" w14:textId="77777777" w:rsidR="00B73A23" w:rsidRDefault="00F928CB">
      <w:pPr>
        <w:spacing w:after="240"/>
        <w:ind w:firstLine="720"/>
      </w:pPr>
      <w:r>
        <w:t xml:space="preserve">Se destaca que el tiempo medio de respuesta en el guardado de la asistencia con toques rápidos (inline toggle) fue de </w:t>
      </w:r>
      <w:r>
        <w:rPr>
          <w:b/>
        </w:rPr>
        <w:t>120 ms</w:t>
      </w:r>
      <w:r>
        <w:t>, asegurando un excelente desempeño en conexiones móviles en campo. Asimismo, se confirmó que el overlay del Paywall realiza el bloqueo del panel administrativo sin destruir la sesión del usuario.</w:t>
      </w:r>
    </w:p>
    <w:p w14:paraId="067787BE" w14:textId="77777777" w:rsidR="00B73A23" w:rsidRDefault="00F928CB">
      <w:pPr>
        <w:keepNext/>
        <w:spacing w:before="240" w:after="120"/>
      </w:pPr>
      <w:r>
        <w:rPr>
          <w:b/>
          <w:i/>
        </w:rPr>
        <w:t>Conclusión de Cierre</w:t>
      </w:r>
    </w:p>
    <w:p w14:paraId="329F4417" w14:textId="77777777" w:rsidR="00B73A23" w:rsidRDefault="00F928CB">
      <w:pPr>
        <w:spacing w:after="240"/>
        <w:ind w:firstLine="720"/>
      </w:pPr>
      <w:r>
        <w:t>Habiendo ejecutado satisfactoriamente los escenarios definidos, obtenido un 100% de éxito y registrando cero fallas críticas abiertas, el Cliente otorga la aprobación final de FitControl SaaS y autoriza su liberación y despliegue productivo de forma inmediata.</w:t>
      </w:r>
    </w:p>
    <w:p w14:paraId="2303E572" w14:textId="77777777" w:rsidR="00B73A23" w:rsidRDefault="00F928CB">
      <w:pPr>
        <w:keepNext/>
        <w:spacing w:before="280" w:after="160"/>
      </w:pPr>
      <w:r>
        <w:rPr>
          <w:b/>
        </w:rPr>
        <w:t>Acta de Conformidad y Aceptación Final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B73A23" w14:paraId="1F39F32B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861E01" w14:textId="77777777" w:rsidR="00B73A23" w:rsidRDefault="00F928CB">
            <w:pPr>
              <w:spacing w:line="276" w:lineRule="auto"/>
            </w:pPr>
            <w:r>
              <w:rPr>
                <w:rFonts w:ascii="Courier New" w:hAnsi="Courier New"/>
                <w:sz w:val="19"/>
              </w:rPr>
              <w:t xml:space="preserve">                             ACTA DE CONFORMIDAD Y ACEPTACIÓN FINAL</w:t>
            </w:r>
            <w:r>
              <w:rPr>
                <w:rFonts w:ascii="Courier New" w:hAnsi="Courier New"/>
                <w:sz w:val="19"/>
              </w:rPr>
              <w:br/>
              <w:t xml:space="preserve">                                        FITCONTROL SAAS</w:t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br/>
              <w:t>Por medio de la presente, el Cliente declara haber recibido a satisfacción la plataforma web</w:t>
            </w:r>
            <w:r>
              <w:rPr>
                <w:rFonts w:ascii="Courier New" w:hAnsi="Courier New"/>
                <w:sz w:val="19"/>
              </w:rPr>
              <w:br/>
              <w:t xml:space="preserve">FitControl SaaS en su versión 1.0.0, habiendo validado las funcionalidades administrativas, </w:t>
            </w:r>
            <w:r>
              <w:rPr>
                <w:rFonts w:ascii="Courier New" w:hAnsi="Courier New"/>
                <w:sz w:val="19"/>
              </w:rPr>
              <w:br/>
              <w:t>deportivas, médicas y financieras mediante la suite de Casos de Prueba de Aceptación (CPA).</w:t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br/>
              <w:t>Se certifica que:</w:t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lastRenderedPageBreak/>
              <w:t>1. El software cumple formalmente con los requerimientos y alcances del proyecto.</w:t>
            </w:r>
            <w:r>
              <w:rPr>
                <w:rFonts w:ascii="Courier New" w:hAnsi="Courier New"/>
                <w:sz w:val="19"/>
              </w:rPr>
              <w:br/>
              <w:t>2. Se verificó el correcto aislamiento de datos (Multi-Tenancy) y seguridad</w:t>
            </w:r>
            <w:r>
              <w:rPr>
                <w:rFonts w:ascii="Courier New" w:hAnsi="Courier New"/>
                <w:sz w:val="19"/>
              </w:rPr>
              <w:t xml:space="preserve"> 2FA.</w:t>
            </w:r>
            <w:r>
              <w:rPr>
                <w:rFonts w:ascii="Courier New" w:hAnsi="Courier New"/>
                <w:sz w:val="19"/>
              </w:rPr>
              <w:br/>
              <w:t>3. Las observaciones reportadas fueron corregidas y validadas mediante re-testeo.</w:t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br/>
              <w:t>Por tanto, las partes firman en señal de total conformidad y autorizan la puesta en producción.</w:t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br/>
              <w:t>Fecha de Firma: 22 de Junio de 2026</w:t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br/>
              <w:t>________________________________________            ________________________________________</w:t>
            </w:r>
            <w:r>
              <w:rPr>
                <w:rFonts w:ascii="Courier New" w:hAnsi="Courier New"/>
                <w:sz w:val="19"/>
              </w:rPr>
              <w:br/>
              <w:t>Por: Equipo de Desarrollo (QA Lead)                 Por: Cliente / Product Owner</w:t>
            </w:r>
            <w:r>
              <w:rPr>
                <w:rFonts w:ascii="Courier New" w:hAnsi="Courier New"/>
                <w:sz w:val="19"/>
              </w:rPr>
              <w:br/>
              <w:t>Nombre: Ing. Líder de QA                            Nombre: Berick Zambrano</w:t>
            </w:r>
            <w:r>
              <w:rPr>
                <w:rFonts w:ascii="Courier New" w:hAnsi="Courier New"/>
                <w:sz w:val="19"/>
              </w:rPr>
              <w:br/>
              <w:t xml:space="preserve">Cargo: Coordinador de QA               </w:t>
            </w:r>
            <w:r>
              <w:rPr>
                <w:rFonts w:ascii="Courier New" w:hAnsi="Courier New"/>
                <w:sz w:val="19"/>
              </w:rPr>
              <w:t xml:space="preserve">             Cargo: Director del Club / Inquilino</w:t>
            </w:r>
            <w:r>
              <w:rPr>
                <w:rFonts w:ascii="Courier New" w:hAnsi="Courier New"/>
                <w:sz w:val="19"/>
              </w:rPr>
              <w:br/>
            </w:r>
          </w:p>
        </w:tc>
      </w:tr>
    </w:tbl>
    <w:p w14:paraId="0D327431" w14:textId="77777777" w:rsidR="00B73A23" w:rsidRDefault="00B73A23">
      <w:pPr>
        <w:spacing w:after="120"/>
      </w:pPr>
    </w:p>
    <w:p w14:paraId="63A03EC9" w14:textId="77777777" w:rsidR="00B73A23" w:rsidRDefault="00F928CB">
      <w:r>
        <w:br w:type="page"/>
      </w:r>
    </w:p>
    <w:p w14:paraId="15958DB3" w14:textId="77777777" w:rsidR="00B73A23" w:rsidRDefault="00F928CB">
      <w:pPr>
        <w:keepNext/>
        <w:spacing w:before="360" w:after="240"/>
        <w:jc w:val="center"/>
      </w:pPr>
      <w:r>
        <w:rPr>
          <w:b/>
        </w:rPr>
        <w:lastRenderedPageBreak/>
        <w:t>Referencias</w:t>
      </w:r>
    </w:p>
    <w:p w14:paraId="2569B5FD" w14:textId="77777777" w:rsidR="00B73A23" w:rsidRDefault="00F928CB">
      <w:pPr>
        <w:spacing w:after="160"/>
        <w:ind w:left="720" w:hanging="720"/>
      </w:pPr>
      <w:r>
        <w:t xml:space="preserve">ISO/IEC/IEEE 29119-3:2021. </w:t>
      </w:r>
      <w:r>
        <w:rPr>
          <w:i/>
        </w:rPr>
        <w:t>Software and systems engineering — Software testing — Part 3: Test documentation</w:t>
      </w:r>
      <w:r>
        <w:t>. ISO.</w:t>
      </w:r>
    </w:p>
    <w:p w14:paraId="637779F5" w14:textId="77777777" w:rsidR="00B73A23" w:rsidRDefault="00F928CB">
      <w:pPr>
        <w:spacing w:after="160"/>
        <w:ind w:left="720" w:hanging="720"/>
      </w:pPr>
      <w:r>
        <w:t xml:space="preserve">Filament PHP v4. </w:t>
      </w:r>
      <w:r>
        <w:rPr>
          <w:i/>
        </w:rPr>
        <w:t>Testing Admin Panels and TALL Stack</w:t>
      </w:r>
      <w:r>
        <w:t>. https://filamentphp.com</w:t>
      </w:r>
    </w:p>
    <w:p w14:paraId="798E9E0B" w14:textId="77777777" w:rsidR="00B73A23" w:rsidRDefault="00F928CB">
      <w:pPr>
        <w:spacing w:after="160"/>
        <w:ind w:left="720" w:hanging="720"/>
      </w:pPr>
      <w:r>
        <w:t xml:space="preserve">Laravel Framework 12.x. </w:t>
      </w:r>
      <w:r>
        <w:rPr>
          <w:i/>
        </w:rPr>
        <w:t>Testing and Assertion Documentation</w:t>
      </w:r>
      <w:r>
        <w:t>. https://laravel.com</w:t>
      </w:r>
    </w:p>
    <w:sectPr w:rsidR="00B73A23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0F4F1" w14:textId="77777777" w:rsidR="00F928CB" w:rsidRDefault="00F928CB">
      <w:pPr>
        <w:spacing w:line="240" w:lineRule="auto"/>
      </w:pPr>
      <w:r>
        <w:separator/>
      </w:r>
    </w:p>
  </w:endnote>
  <w:endnote w:type="continuationSeparator" w:id="0">
    <w:p w14:paraId="5482F364" w14:textId="77777777" w:rsidR="00F928CB" w:rsidRDefault="00F92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4D1E" w14:textId="77777777" w:rsidR="00F928CB" w:rsidRDefault="00F928CB">
      <w:pPr>
        <w:spacing w:line="240" w:lineRule="auto"/>
      </w:pPr>
      <w:r>
        <w:separator/>
      </w:r>
    </w:p>
  </w:footnote>
  <w:footnote w:type="continuationSeparator" w:id="0">
    <w:p w14:paraId="1554D4A4" w14:textId="77777777" w:rsidR="00F928CB" w:rsidRDefault="00F928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A1823" w14:textId="77777777" w:rsidR="00B73A23" w:rsidRDefault="00F928CB">
    <w:pPr>
      <w:pStyle w:val="Encabezado"/>
      <w:jc w:val="right"/>
    </w:pPr>
    <w:r>
      <w:rPr>
        <w:color w:val="787878"/>
        <w:sz w:val="20"/>
      </w:rPr>
      <w:fldChar w:fldCharType="begin"/>
    </w:r>
    <w:r>
      <w:rPr>
        <w:color w:val="787878"/>
        <w:sz w:val="20"/>
      </w:rPr>
      <w:instrText xml:space="preserve"> PAGE </w:instrText>
    </w:r>
    <w:r>
      <w:rPr>
        <w:color w:val="787878"/>
        <w:sz w:val="20"/>
      </w:rPr>
      <w:fldChar w:fldCharType="separate"/>
    </w:r>
    <w:r w:rsidR="006A4838">
      <w:rPr>
        <w:noProof/>
        <w:color w:val="787878"/>
        <w:sz w:val="20"/>
      </w:rPr>
      <w:t>1</w:t>
    </w:r>
    <w:r>
      <w:rPr>
        <w:color w:val="787878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389484">
    <w:abstractNumId w:val="8"/>
  </w:num>
  <w:num w:numId="2" w16cid:durableId="93326510">
    <w:abstractNumId w:val="6"/>
  </w:num>
  <w:num w:numId="3" w16cid:durableId="590049888">
    <w:abstractNumId w:val="5"/>
  </w:num>
  <w:num w:numId="4" w16cid:durableId="1423381717">
    <w:abstractNumId w:val="4"/>
  </w:num>
  <w:num w:numId="5" w16cid:durableId="1468694196">
    <w:abstractNumId w:val="7"/>
  </w:num>
  <w:num w:numId="6" w16cid:durableId="1962422763">
    <w:abstractNumId w:val="3"/>
  </w:num>
  <w:num w:numId="7" w16cid:durableId="277957411">
    <w:abstractNumId w:val="2"/>
  </w:num>
  <w:num w:numId="8" w16cid:durableId="787356340">
    <w:abstractNumId w:val="1"/>
  </w:num>
  <w:num w:numId="9" w16cid:durableId="96554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838"/>
    <w:rsid w:val="008863F3"/>
    <w:rsid w:val="00AA1D8D"/>
    <w:rsid w:val="00B47730"/>
    <w:rsid w:val="00B73A23"/>
    <w:rsid w:val="00CB0664"/>
    <w:rsid w:val="00F928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62FBD"/>
  <w14:defaultImageDpi w14:val="300"/>
  <w15:docId w15:val="{56BE00B2-89E1-4005-B326-1440C623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1420</Words>
  <Characters>8308</Characters>
  <Application>Microsoft Office Word</Application>
  <DocSecurity>0</DocSecurity>
  <Lines>593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Betty Rincon</cp:lastModifiedBy>
  <cp:revision>2</cp:revision>
  <dcterms:created xsi:type="dcterms:W3CDTF">2013-12-23T23:15:00Z</dcterms:created>
  <dcterms:modified xsi:type="dcterms:W3CDTF">2026-06-23T02:26:00Z</dcterms:modified>
  <cp:category/>
</cp:coreProperties>
</file>