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FitControl — Documento de Especificación de Requisitos de Software (SRS)</w:t>
      </w:r>
    </w:p>
    <w:p>
      <w:r>
        <w:t xml:space="preserve">Este documento detalla los </w:t>
      </w:r>
      <w:r>
        <w:rPr>
          <w:b/>
        </w:rPr>
        <w:t>Requisitos Funcionales (RF)</w:t>
      </w:r>
      <w:r>
        <w:t xml:space="preserve"> y </w:t>
      </w:r>
      <w:r>
        <w:rPr>
          <w:b/>
        </w:rPr>
        <w:t>Requisitos No Funcionales (RNF)</w:t>
      </w:r>
      <w:r>
        <w:t xml:space="preserve"> del proyecto </w:t>
      </w:r>
      <w:r>
        <w:rPr>
          <w:b/>
        </w:rPr>
        <w:t>FitControl</w:t>
      </w:r>
      <w:r>
        <w:t>, estructurados por módulos, con su respectivo identificador, descripción, prioridad y actores involucrados.</w:t>
      </w:r>
    </w:p>
    <w:p>
      <w:r>
        <w:t>---</w:t>
      </w:r>
    </w:p>
    <w:p>
      <w:pPr>
        <w:pStyle w:val="Heading2"/>
      </w:pPr>
      <w:r/>
      <w:r>
        <w:t>👥 Actores del Sistema y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 / Rol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Nivel de Acceso / Panel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Visitante</w:t>
            </w:r>
            <w:r/>
          </w:p>
        </w:tc>
        <w:tc>
          <w:tcPr>
            <w:tcW w:type="dxa" w:w="3120"/>
          </w:tcPr>
          <w:p>
            <w:r/>
            <w:r>
              <w:t>Usuario no autenticado que ingresa al sitio web.</w:t>
            </w:r>
          </w:p>
        </w:tc>
        <w:tc>
          <w:tcPr>
            <w:tcW w:type="dxa" w:w="3120"/>
          </w:tcPr>
          <w:p>
            <w:r/>
            <w:r>
              <w:t>Público / Landing Page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Super Administrador (`super_admin`)</w:t>
            </w:r>
            <w:r/>
          </w:p>
        </w:tc>
        <w:tc>
          <w:tcPr>
            <w:tcW w:type="dxa" w:w="3120"/>
          </w:tcPr>
          <w:p>
            <w:r/>
            <w:r>
              <w:t>Administrador de la infraestructura SaaS global de FitControl.</w:t>
            </w:r>
          </w:p>
        </w:tc>
        <w:tc>
          <w:tcPr>
            <w:tcW w:type="dxa" w:w="3120"/>
          </w:tcPr>
          <w:p>
            <w:r/>
            <w:r>
              <w:t>Panel Global (</w:t>
            </w:r>
            <w:r>
              <w:rPr>
                <w:rFonts w:ascii="Courier New" w:hAnsi="Courier New"/>
                <w:sz w:val="20"/>
              </w:rPr>
              <w:t>/admin</w:t>
            </w:r>
            <w:r>
              <w:t>)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Administrador del Club (`Administrador`)</w:t>
            </w:r>
            <w:r/>
          </w:p>
        </w:tc>
        <w:tc>
          <w:tcPr>
            <w:tcW w:type="dxa" w:w="3120"/>
          </w:tcPr>
          <w:p>
            <w:r/>
            <w:r>
              <w:t>Gestor o dueño de una academia o club deportivo específico (Inquilino).</w:t>
            </w:r>
          </w:p>
        </w:tc>
        <w:tc>
          <w:tcPr>
            <w:tcW w:type="dxa" w:w="3120"/>
          </w:tcPr>
          <w:p>
            <w:r/>
            <w:r>
              <w:t>Panel del Club (</w:t>
            </w:r>
            <w:r>
              <w:rPr>
                <w:rFonts w:ascii="Courier New" w:hAnsi="Courier New"/>
                <w:sz w:val="20"/>
              </w:rPr>
              <w:t>/admin</w:t>
            </w:r>
            <w:r>
              <w:t>)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Entrenador (`Entrenador`)</w:t>
            </w:r>
            <w:r/>
          </w:p>
        </w:tc>
        <w:tc>
          <w:tcPr>
            <w:tcW w:type="dxa" w:w="3120"/>
          </w:tcPr>
          <w:p>
            <w:r/>
            <w:r>
              <w:t>Personal deportivo encargado de la preparación técnica y táctica.</w:t>
            </w:r>
          </w:p>
        </w:tc>
        <w:tc>
          <w:tcPr>
            <w:tcW w:type="dxa" w:w="3120"/>
          </w:tcPr>
          <w:p>
            <w:r/>
            <w:r>
              <w:t>Panel de Entrenador (</w:t>
            </w:r>
            <w:r>
              <w:rPr>
                <w:rFonts w:ascii="Courier New" w:hAnsi="Courier New"/>
                <w:sz w:val="20"/>
              </w:rPr>
              <w:t>/entrenador</w:t>
            </w:r>
            <w:r>
              <w:t>)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Médico (`Medico`)</w:t>
            </w:r>
            <w:r/>
          </w:p>
        </w:tc>
        <w:tc>
          <w:tcPr>
            <w:tcW w:type="dxa" w:w="3120"/>
          </w:tcPr>
          <w:p>
            <w:r/>
            <w:r>
              <w:t>Personal de salud o departamento médico encargado de la integridad física de los deportistas.</w:t>
            </w:r>
          </w:p>
        </w:tc>
        <w:tc>
          <w:tcPr>
            <w:tcW w:type="dxa" w:w="3120"/>
          </w:tcPr>
          <w:p>
            <w:r/>
            <w:r>
              <w:t>Panel de Médico (</w:t>
            </w:r>
            <w:r>
              <w:rPr>
                <w:rFonts w:ascii="Courier New" w:hAnsi="Courier New"/>
                <w:sz w:val="20"/>
              </w:rPr>
              <w:t>/medico</w:t>
            </w:r>
            <w:r>
              <w:t>)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Jugador (`Jugador`)</w:t>
            </w:r>
            <w:r/>
          </w:p>
        </w:tc>
        <w:tc>
          <w:tcPr>
            <w:tcW w:type="dxa" w:w="3120"/>
          </w:tcPr>
          <w:p>
            <w:r/>
            <w:r>
              <w:t>Deportista afiliado al club que consume su información deportiva y de rendimiento.</w:t>
            </w:r>
          </w:p>
        </w:tc>
        <w:tc>
          <w:tcPr>
            <w:tcW w:type="dxa" w:w="3120"/>
          </w:tcPr>
          <w:p>
            <w:r/>
            <w:r>
              <w:t>Panel de Jugador (</w:t>
            </w:r>
            <w:r>
              <w:rPr>
                <w:rFonts w:ascii="Courier New" w:hAnsi="Courier New"/>
                <w:sz w:val="20"/>
              </w:rPr>
              <w:t>/jugador</w:t>
            </w:r>
            <w:r>
              <w:t>)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Árbitro (`Arbitro`)</w:t>
            </w:r>
            <w:r/>
          </w:p>
        </w:tc>
        <w:tc>
          <w:tcPr>
            <w:tcW w:type="dxa" w:w="3120"/>
          </w:tcPr>
          <w:p>
            <w:r/>
            <w:r>
              <w:t>Personal encargado de dirigir los partidos y reportar las incidencias de los torneos.</w:t>
            </w:r>
          </w:p>
        </w:tc>
        <w:tc>
          <w:tcPr>
            <w:tcW w:type="dxa" w:w="3120"/>
          </w:tcPr>
          <w:p>
            <w:r/>
            <w:r>
              <w:t>Panel de Árbitro (</w:t>
            </w:r>
            <w:r>
              <w:rPr>
                <w:rFonts w:ascii="Courier New" w:hAnsi="Courier New"/>
                <w:sz w:val="20"/>
              </w:rPr>
              <w:t>/arbitro</w:t>
            </w:r>
            <w:r>
              <w:t>)</w:t>
            </w:r>
          </w:p>
        </w:tc>
      </w:tr>
    </w:tbl>
    <w:p/>
    <w:p>
      <w:r>
        <w:t>---</w:t>
      </w:r>
    </w:p>
    <w:p>
      <w:pPr>
        <w:pStyle w:val="Heading2"/>
      </w:pPr>
      <w:r/>
      <w:r>
        <w:t>📋 1. Requisitos Funcionales (RF)</w:t>
      </w:r>
    </w:p>
    <w:p>
      <w:pPr>
        <w:pStyle w:val="Heading3"/>
      </w:pPr>
      <w:r/>
      <w:r>
        <w:t>Módulo 1: Gestión Multi-Tenant (SaaS)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RF-1.1</w:t>
            </w:r>
            <w:r/>
          </w:p>
        </w:tc>
        <w:tc>
          <w:tcPr>
            <w:tcW w:type="dxa" w:w="1728"/>
          </w:tcPr>
          <w:p>
            <w:r/>
            <w:r>
              <w:t>Gestión Multi-Tenant</w:t>
            </w:r>
          </w:p>
        </w:tc>
        <w:tc>
          <w:tcPr>
            <w:tcW w:type="dxa" w:w="2160"/>
          </w:tcPr>
          <w:p>
            <w:r/>
            <w:r>
              <w:t>Envío de Solicitud de Acceso</w:t>
            </w:r>
          </w:p>
        </w:tc>
        <w:tc>
          <w:tcPr>
            <w:tcW w:type="dxa" w:w="3312"/>
          </w:tcPr>
          <w:p>
            <w:r/>
            <w:r>
              <w:t>Permitir a cualquier visitante enviar un formulario con datos del club (nombre, NIT, tipo, ubicación, encargado) y documentos (RUT, Cámara de Comercio) para solicitar acceso a la plataforma.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Visitante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RF-1.2</w:t>
            </w:r>
            <w:r/>
          </w:p>
        </w:tc>
        <w:tc>
          <w:tcPr>
            <w:tcW w:type="dxa" w:w="1728"/>
          </w:tcPr>
          <w:p>
            <w:r/>
            <w:r>
              <w:t>Gestión Multi-Tenant</w:t>
            </w:r>
          </w:p>
        </w:tc>
        <w:tc>
          <w:tcPr>
            <w:tcW w:type="dxa" w:w="2160"/>
          </w:tcPr>
          <w:p>
            <w:r/>
            <w:r>
              <w:t>Estado Pendiente de Solicitud</w:t>
            </w:r>
          </w:p>
        </w:tc>
        <w:tc>
          <w:tcPr>
            <w:tcW w:type="dxa" w:w="3312"/>
          </w:tcPr>
          <w:p>
            <w:r/>
            <w:r>
              <w:t xml:space="preserve">Almacenar temporalmente las nuevas solicitudes en estado </w:t>
            </w:r>
            <w:r>
              <w:rPr>
                <w:rFonts w:ascii="Courier New" w:hAnsi="Courier New"/>
                <w:sz w:val="20"/>
              </w:rPr>
              <w:t>pendiente</w:t>
            </w:r>
            <w:r>
              <w:t xml:space="preserve"> antes de su evaluación.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RF-1.3</w:t>
            </w:r>
            <w:r/>
          </w:p>
        </w:tc>
        <w:tc>
          <w:tcPr>
            <w:tcW w:type="dxa" w:w="1728"/>
          </w:tcPr>
          <w:p>
            <w:r/>
            <w:r>
              <w:t>Gestión Multi-Tenant</w:t>
            </w:r>
          </w:p>
        </w:tc>
        <w:tc>
          <w:tcPr>
            <w:tcW w:type="dxa" w:w="2160"/>
          </w:tcPr>
          <w:p>
            <w:r/>
            <w:r>
              <w:t>Notificación de Nueva Solicitud</w:t>
            </w:r>
          </w:p>
        </w:tc>
        <w:tc>
          <w:tcPr>
            <w:tcW w:type="dxa" w:w="3312"/>
          </w:tcPr>
          <w:p>
            <w:r/>
            <w:r>
              <w:t>Enviar una notificación por correo electrónico a los super administradores cada vez que se registre una solicitud de club.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RF-1.4</w:t>
            </w:r>
            <w:r/>
          </w:p>
        </w:tc>
        <w:tc>
          <w:tcPr>
            <w:tcW w:type="dxa" w:w="1728"/>
          </w:tcPr>
          <w:p>
            <w:r/>
            <w:r>
              <w:t>Gestión Multi-Tenant</w:t>
            </w:r>
          </w:p>
        </w:tc>
        <w:tc>
          <w:tcPr>
            <w:tcW w:type="dxa" w:w="2160"/>
          </w:tcPr>
          <w:p>
            <w:r/>
            <w:r>
              <w:t>Evaluación de Solicitudes</w:t>
            </w:r>
          </w:p>
        </w:tc>
        <w:tc>
          <w:tcPr>
            <w:tcW w:type="dxa" w:w="3312"/>
          </w:tcPr>
          <w:p>
            <w:r/>
            <w:r>
              <w:t>Permitir al Super Administrador ver la lista de solicitudes pendientes y aprobarlas o rechazarlas directamente desde su panel.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Super Administrador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RF-1.5</w:t>
            </w:r>
            <w:r/>
          </w:p>
        </w:tc>
        <w:tc>
          <w:tcPr>
            <w:tcW w:type="dxa" w:w="1728"/>
          </w:tcPr>
          <w:p>
            <w:r/>
            <w:r>
              <w:t>Gestión Multi-Tenant</w:t>
            </w:r>
          </w:p>
        </w:tc>
        <w:tc>
          <w:tcPr>
            <w:tcW w:type="dxa" w:w="2160"/>
          </w:tcPr>
          <w:p>
            <w:r/>
            <w:r>
              <w:t>Aprobación de Club e Invitación</w:t>
            </w:r>
          </w:p>
        </w:tc>
        <w:tc>
          <w:tcPr>
            <w:tcW w:type="dxa" w:w="3312"/>
          </w:tcPr>
          <w:p>
            <w:r/>
            <w:r>
              <w:t xml:space="preserve">Al aprobar un club, el sistema debe cambiar el estado del Tenant a </w:t>
            </w:r>
            <w:r>
              <w:rPr>
                <w:rFonts w:ascii="Courier New" w:hAnsi="Courier New"/>
                <w:sz w:val="20"/>
              </w:rPr>
              <w:t>activo</w:t>
            </w:r>
            <w:r>
              <w:t>, generar un token único (</w:t>
            </w:r>
            <w:r>
              <w:rPr>
                <w:rFonts w:ascii="Courier New" w:hAnsi="Courier New"/>
                <w:sz w:val="20"/>
              </w:rPr>
              <w:t>register_token</w:t>
            </w:r>
            <w:r>
              <w:t>) y enviar un enlace de registro al encargado.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Super Administrador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RF-1.6</w:t>
            </w:r>
            <w:r/>
          </w:p>
        </w:tc>
        <w:tc>
          <w:tcPr>
            <w:tcW w:type="dxa" w:w="1728"/>
          </w:tcPr>
          <w:p>
            <w:r/>
            <w:r>
              <w:t>Gestión Multi-Tenant</w:t>
            </w:r>
          </w:p>
        </w:tc>
        <w:tc>
          <w:tcPr>
            <w:tcW w:type="dxa" w:w="2160"/>
          </w:tcPr>
          <w:p>
            <w:r/>
            <w:r>
              <w:t>Rechazo de Solicitud</w:t>
            </w:r>
          </w:p>
        </w:tc>
        <w:tc>
          <w:tcPr>
            <w:tcW w:type="dxa" w:w="3312"/>
          </w:tcPr>
          <w:p>
            <w:r/>
            <w:r>
              <w:t xml:space="preserve">Al rechazar un club, se debe cambiar el estado a </w:t>
            </w:r>
            <w:r>
              <w:rPr>
                <w:rFonts w:ascii="Courier New" w:hAnsi="Courier New"/>
                <w:sz w:val="20"/>
              </w:rPr>
              <w:t>suspendido</w:t>
            </w:r>
            <w:r>
              <w:t>, registrar un motivo de rechazo y enviar un correo informativo al solicitante.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Super Administrador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RF-1.7</w:t>
            </w:r>
            <w:r/>
          </w:p>
        </w:tc>
        <w:tc>
          <w:tcPr>
            <w:tcW w:type="dxa" w:w="1728"/>
          </w:tcPr>
          <w:p>
            <w:r/>
            <w:r>
              <w:t>Gestión Multi-Tenant</w:t>
            </w:r>
          </w:p>
        </w:tc>
        <w:tc>
          <w:tcPr>
            <w:tcW w:type="dxa" w:w="2160"/>
          </w:tcPr>
          <w:p>
            <w:r/>
            <w:r>
              <w:t>Autoregistro de Administrador</w:t>
            </w:r>
          </w:p>
        </w:tc>
        <w:tc>
          <w:tcPr>
            <w:tcW w:type="dxa" w:w="3312"/>
          </w:tcPr>
          <w:p>
            <w:r/>
            <w:r>
              <w:t xml:space="preserve">Permitir al encargado del club registrar su cuenta a través del enlace tokenizado, asignándole automáticamente el rol de </w:t>
            </w:r>
            <w:r>
              <w:rPr>
                <w:rFonts w:ascii="Courier New" w:hAnsi="Courier New"/>
                <w:sz w:val="20"/>
              </w:rPr>
              <w:t>Administrador</w:t>
            </w:r>
            <w:r>
              <w:t>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RF-1.8</w:t>
            </w:r>
            <w:r/>
          </w:p>
        </w:tc>
        <w:tc>
          <w:tcPr>
            <w:tcW w:type="dxa" w:w="1728"/>
          </w:tcPr>
          <w:p>
            <w:r/>
            <w:r>
              <w:t>Gestión Multi-Tenant</w:t>
            </w:r>
          </w:p>
        </w:tc>
        <w:tc>
          <w:tcPr>
            <w:tcW w:type="dxa" w:w="2160"/>
          </w:tcPr>
          <w:p>
            <w:r/>
            <w:r>
              <w:t>Consumo de Token de Registro</w:t>
            </w:r>
          </w:p>
        </w:tc>
        <w:tc>
          <w:tcPr>
            <w:tcW w:type="dxa" w:w="3312"/>
          </w:tcPr>
          <w:p>
            <w:r/>
            <w:r>
              <w:t xml:space="preserve">Invalidad el </w:t>
            </w:r>
            <w:r>
              <w:rPr>
                <w:rFonts w:ascii="Courier New" w:hAnsi="Courier New"/>
                <w:sz w:val="20"/>
              </w:rPr>
              <w:t>register_token</w:t>
            </w:r>
            <w:r>
              <w:t xml:space="preserve"> inmediatamente después de que el primer administrador sea registrado exitosamente para evitar duplicidad.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RF-1.9</w:t>
            </w:r>
            <w:r/>
          </w:p>
        </w:tc>
        <w:tc>
          <w:tcPr>
            <w:tcW w:type="dxa" w:w="1728"/>
          </w:tcPr>
          <w:p>
            <w:r/>
            <w:r>
              <w:t>Gestión Multi-Tenant</w:t>
            </w:r>
          </w:p>
        </w:tc>
        <w:tc>
          <w:tcPr>
            <w:tcW w:type="dxa" w:w="2160"/>
          </w:tcPr>
          <w:p>
            <w:r/>
            <w:r>
              <w:t>Onboarding de Configuración</w:t>
            </w:r>
          </w:p>
        </w:tc>
        <w:tc>
          <w:tcPr>
            <w:tcW w:type="dxa" w:w="3312"/>
          </w:tcPr>
          <w:p>
            <w:r/>
            <w:r>
              <w:t>Forzar al Administrador del Club a realizar un proceso guiado de configuración inicial (onboarding) para completar datos, subir escudo oficial y seleccionar el plan de pago.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RF-1.10</w:t>
            </w:r>
            <w:r/>
          </w:p>
        </w:tc>
        <w:tc>
          <w:tcPr>
            <w:tcW w:type="dxa" w:w="1728"/>
          </w:tcPr>
          <w:p>
            <w:r/>
            <w:r>
              <w:t>Gestión Multi-Tenant</w:t>
            </w:r>
          </w:p>
        </w:tc>
        <w:tc>
          <w:tcPr>
            <w:tcW w:type="dxa" w:w="2160"/>
          </w:tcPr>
          <w:p>
            <w:r/>
            <w:r>
              <w:t>Integración con Pasarela Wompi</w:t>
            </w:r>
          </w:p>
        </w:tc>
        <w:tc>
          <w:tcPr>
            <w:tcW w:type="dxa" w:w="3312"/>
          </w:tcPr>
          <w:p>
            <w:r/>
            <w:r>
              <w:t>Integrar el widget de checkout de Wompi en el paywall para permitir a los administradores pagar la suscripción de su club de forma segura.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RF-1.11</w:t>
            </w:r>
            <w:r/>
          </w:p>
        </w:tc>
        <w:tc>
          <w:tcPr>
            <w:tcW w:type="dxa" w:w="1728"/>
          </w:tcPr>
          <w:p>
            <w:r/>
            <w:r>
              <w:t>Gestión Multi-Tenant</w:t>
            </w:r>
          </w:p>
        </w:tc>
        <w:tc>
          <w:tcPr>
            <w:tcW w:type="dxa" w:w="2160"/>
          </w:tcPr>
          <w:p>
            <w:r/>
            <w:r>
              <w:t>Procesamiento de Webhooks de Pago</w:t>
            </w:r>
          </w:p>
        </w:tc>
        <w:tc>
          <w:tcPr>
            <w:tcW w:type="dxa" w:w="3312"/>
          </w:tcPr>
          <w:p>
            <w:r/>
            <w:r>
              <w:t>Escuchar y procesar de manera asíncrona las confirmaciones de pago enviadas por el webhook de Wompi para activar o desbloquear el acceso del inquilino automáticamente.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</w:tbl>
    <w:p/>
    <w:p>
      <w:r>
        <w:t>---</w:t>
      </w:r>
    </w:p>
    <w:p>
      <w:pPr>
        <w:pStyle w:val="Heading3"/>
      </w:pPr>
      <w:r/>
      <w:r>
        <w:t>Módulo 2: Administración de Usuarios y Roles (RBAC)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RF-2.1</w:t>
            </w:r>
            <w:r/>
          </w:p>
        </w:tc>
        <w:tc>
          <w:tcPr>
            <w:tcW w:type="dxa" w:w="1728"/>
          </w:tcPr>
          <w:p>
            <w:r/>
            <w:r>
              <w:t>Usuarios y RBAC</w:t>
            </w:r>
          </w:p>
        </w:tc>
        <w:tc>
          <w:tcPr>
            <w:tcW w:type="dxa" w:w="2160"/>
          </w:tcPr>
          <w:p>
            <w:r/>
            <w:r>
              <w:t>Aislamiento de Usuarios</w:t>
            </w:r>
          </w:p>
        </w:tc>
        <w:tc>
          <w:tcPr>
            <w:tcW w:type="dxa" w:w="3312"/>
          </w:tcPr>
          <w:p>
            <w:r/>
            <w:r>
              <w:t>Asegurar que cada usuario creado pertenezca exclusivamente a un club (</w:t>
            </w:r>
            <w:r>
              <w:rPr>
                <w:rFonts w:ascii="Courier New" w:hAnsi="Courier New"/>
                <w:sz w:val="20"/>
              </w:rPr>
              <w:t>tenant_id</w:t>
            </w:r>
            <w:r>
              <w:t>) y no pueda ver información de otros inquilinos.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RF-2.2</w:t>
            </w:r>
            <w:r/>
          </w:p>
        </w:tc>
        <w:tc>
          <w:tcPr>
            <w:tcW w:type="dxa" w:w="1728"/>
          </w:tcPr>
          <w:p>
            <w:r/>
            <w:r>
              <w:t>Usuarios y RBAC</w:t>
            </w:r>
          </w:p>
        </w:tc>
        <w:tc>
          <w:tcPr>
            <w:tcW w:type="dxa" w:w="2160"/>
          </w:tcPr>
          <w:p>
            <w:r/>
            <w:r>
              <w:t>CRUD de Usuarios</w:t>
            </w:r>
          </w:p>
        </w:tc>
        <w:tc>
          <w:tcPr>
            <w:tcW w:type="dxa" w:w="3312"/>
          </w:tcPr>
          <w:p>
            <w:r/>
            <w:r>
              <w:t>Permitir al Administrador crear, listar, actualizar y eliminar (Soft Delete) usuarios (deportistas, entrenadores, etc.) en su club.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RF-2.3</w:t>
            </w:r>
            <w:r/>
          </w:p>
        </w:tc>
        <w:tc>
          <w:tcPr>
            <w:tcW w:type="dxa" w:w="1728"/>
          </w:tcPr>
          <w:p>
            <w:r/>
            <w:r>
              <w:t>Usuarios y RBAC</w:t>
            </w:r>
          </w:p>
        </w:tc>
        <w:tc>
          <w:tcPr>
            <w:tcW w:type="dxa" w:w="2160"/>
          </w:tcPr>
          <w:p>
            <w:r/>
            <w:r>
              <w:t>Asignación de Roles</w:t>
            </w:r>
          </w:p>
        </w:tc>
        <w:tc>
          <w:tcPr>
            <w:tcW w:type="dxa" w:w="3312"/>
          </w:tcPr>
          <w:p>
            <w:r/>
            <w:r>
              <w:t>Permitir asignar múltiples roles del sistema a un usuario utilizando la integración con Spatie Permission.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RF-2.4</w:t>
            </w:r>
            <w:r/>
          </w:p>
        </w:tc>
        <w:tc>
          <w:tcPr>
            <w:tcW w:type="dxa" w:w="1728"/>
          </w:tcPr>
          <w:p>
            <w:r/>
            <w:r>
              <w:t>Usuarios y RBAC</w:t>
            </w:r>
          </w:p>
        </w:tc>
        <w:tc>
          <w:tcPr>
            <w:tcW w:type="dxa" w:w="2160"/>
          </w:tcPr>
          <w:p>
            <w:r/>
            <w:r>
              <w:t>Filtrado de Usuarios</w:t>
            </w:r>
          </w:p>
        </w:tc>
        <w:tc>
          <w:tcPr>
            <w:tcW w:type="dxa" w:w="3312"/>
          </w:tcPr>
          <w:p>
            <w:r/>
            <w:r>
              <w:t>Facilitar la búsqueda y filtrado de usuarios por rol asignado y por rango de fecha de creación.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RF-2.5</w:t>
            </w:r>
            <w:r/>
          </w:p>
        </w:tc>
        <w:tc>
          <w:tcPr>
            <w:tcW w:type="dxa" w:w="1728"/>
          </w:tcPr>
          <w:p>
            <w:r/>
            <w:r>
              <w:t>Usuarios y RBAC</w:t>
            </w:r>
          </w:p>
        </w:tc>
        <w:tc>
          <w:tcPr>
            <w:tcW w:type="dxa" w:w="2160"/>
          </w:tcPr>
          <w:p>
            <w:r/>
            <w:r>
              <w:t>Control de Acceso por Políticas</w:t>
            </w:r>
          </w:p>
        </w:tc>
        <w:tc>
          <w:tcPr>
            <w:tcW w:type="dxa" w:w="3312"/>
          </w:tcPr>
          <w:p>
            <w:r/>
            <w:r>
              <w:t>Restringir las acciones sobre cada recurso del sistema mediante Laravel Policies específicas para cada rol y permiso.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RF-2.6</w:t>
            </w:r>
            <w:r/>
          </w:p>
        </w:tc>
        <w:tc>
          <w:tcPr>
            <w:tcW w:type="dxa" w:w="1728"/>
          </w:tcPr>
          <w:p>
            <w:r/>
            <w:r>
              <w:t>Usuarios y RBAC</w:t>
            </w:r>
          </w:p>
        </w:tc>
        <w:tc>
          <w:tcPr>
            <w:tcW w:type="dxa" w:w="2160"/>
          </w:tcPr>
          <w:p>
            <w:r/>
            <w:r>
              <w:t>CRUD de Roles y Permisos</w:t>
            </w:r>
          </w:p>
        </w:tc>
        <w:tc>
          <w:tcPr>
            <w:tcW w:type="dxa" w:w="3312"/>
          </w:tcPr>
          <w:p>
            <w:r/>
            <w:r>
              <w:t>Permitir a los administradores crear roles personalizados y asignarles permisos específicos dentro de su entorno tenant.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</w:tbl>
    <w:p/>
    <w:p>
      <w:r>
        <w:t>---</w:t>
      </w:r>
    </w:p>
    <w:p>
      <w:pPr>
        <w:pStyle w:val="Heading3"/>
      </w:pPr>
      <w:r/>
      <w:r>
        <w:t>Módulo 3: Gestión de Equipos y Membresías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RF-3.1</w:t>
            </w:r>
            <w:r/>
          </w:p>
        </w:tc>
        <w:tc>
          <w:tcPr>
            <w:tcW w:type="dxa" w:w="1728"/>
          </w:tcPr>
          <w:p>
            <w:r/>
            <w:r>
              <w:t>Equipos y Membresías</w:t>
            </w:r>
          </w:p>
        </w:tc>
        <w:tc>
          <w:tcPr>
            <w:tcW w:type="dxa" w:w="2160"/>
          </w:tcPr>
          <w:p>
            <w:r/>
            <w:r>
              <w:t>CRUD de Equipos</w:t>
            </w:r>
          </w:p>
        </w:tc>
        <w:tc>
          <w:tcPr>
            <w:tcW w:type="dxa" w:w="3312"/>
          </w:tcPr>
          <w:p>
            <w:r/>
            <w:r>
              <w:t>Permitir la creación, edición, visualización y eliminación de los equipos del club, registrando nombre, categoría, logo, ubicación y contacto.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RF-3.2</w:t>
            </w:r>
            <w:r/>
          </w:p>
        </w:tc>
        <w:tc>
          <w:tcPr>
            <w:tcW w:type="dxa" w:w="1728"/>
          </w:tcPr>
          <w:p>
            <w:r/>
            <w:r>
              <w:t>Equipos y Membresías</w:t>
            </w:r>
          </w:p>
        </w:tc>
        <w:tc>
          <w:tcPr>
            <w:tcW w:type="dxa" w:w="2160"/>
          </w:tcPr>
          <w:p>
            <w:r/>
            <w:r>
              <w:t>Clasificación de Categorías</w:t>
            </w:r>
          </w:p>
        </w:tc>
        <w:tc>
          <w:tcPr>
            <w:tcW w:type="dxa" w:w="3312"/>
          </w:tcPr>
          <w:p>
            <w:r/>
            <w:r>
              <w:t>Soportar categorías deportivas (Profesional, Amateur, Formativo) y subcategorías específicas por edades (Sub-10 a Sub-18).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RF-3.3</w:t>
            </w:r>
            <w:r/>
          </w:p>
        </w:tc>
        <w:tc>
          <w:tcPr>
            <w:tcW w:type="dxa" w:w="1728"/>
          </w:tcPr>
          <w:p>
            <w:r/>
            <w:r>
              <w:t>Equipos y Membresías</w:t>
            </w:r>
          </w:p>
        </w:tc>
        <w:tc>
          <w:tcPr>
            <w:tcW w:type="dxa" w:w="2160"/>
          </w:tcPr>
          <w:p>
            <w:r/>
            <w:r>
              <w:t>Asignación de Miembros</w:t>
            </w:r>
          </w:p>
        </w:tc>
        <w:tc>
          <w:tcPr>
            <w:tcW w:type="dxa" w:w="3312"/>
          </w:tcPr>
          <w:p>
            <w:r/>
            <w:r>
              <w:t>Permitir la vinculación de jugadores y entrenadores a equipos específicos (</w:t>
            </w:r>
            <w:r>
              <w:rPr>
                <w:rFonts w:ascii="Courier New" w:hAnsi="Courier New"/>
                <w:sz w:val="20"/>
              </w:rPr>
              <w:t>EquipoUser</w:t>
            </w:r>
            <w:r>
              <w:t>) definiendo fecha de inicio y fin.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RF-3.4</w:t>
            </w:r>
            <w:r/>
          </w:p>
        </w:tc>
        <w:tc>
          <w:tcPr>
            <w:tcW w:type="dxa" w:w="1728"/>
          </w:tcPr>
          <w:p>
            <w:r/>
            <w:r>
              <w:t>Equipos y Membresías</w:t>
            </w:r>
          </w:p>
        </w:tc>
        <w:tc>
          <w:tcPr>
            <w:tcW w:type="dxa" w:w="2160"/>
          </w:tcPr>
          <w:p>
            <w:r/>
            <w:r>
              <w:t>Historial de Equipos</w:t>
            </w:r>
          </w:p>
        </w:tc>
        <w:tc>
          <w:tcPr>
            <w:tcW w:type="dxa" w:w="3312"/>
          </w:tcPr>
          <w:p>
            <w:r/>
            <w:r>
              <w:t>Mantener un registro histórico de todos los equipos por los que ha pasado un jugador a lo largo del tiempo.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Administrador, Entrenador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RF-3.5</w:t>
            </w:r>
            <w:r/>
          </w:p>
        </w:tc>
        <w:tc>
          <w:tcPr>
            <w:tcW w:type="dxa" w:w="1728"/>
          </w:tcPr>
          <w:p>
            <w:r/>
            <w:r>
              <w:t>Equipos y Membresías</w:t>
            </w:r>
          </w:p>
        </w:tc>
        <w:tc>
          <w:tcPr>
            <w:tcW w:type="dxa" w:w="2160"/>
          </w:tcPr>
          <w:p>
            <w:r/>
            <w:r>
              <w:t>Traspaso de Jugadores</w:t>
            </w:r>
          </w:p>
        </w:tc>
        <w:tc>
          <w:tcPr>
            <w:tcW w:type="dxa" w:w="3312"/>
          </w:tcPr>
          <w:p>
            <w:r/>
            <w:r>
              <w:t>Registrar y gestionar la transferencia de jugadores de un equipo de origen a uno de destino dentro de la misma institución.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Administrador, Entrenador</w:t>
            </w:r>
          </w:p>
        </w:tc>
      </w:tr>
    </w:tbl>
    <w:p/>
    <w:p>
      <w:r>
        <w:t>---</w:t>
      </w:r>
    </w:p>
    <w:p>
      <w:pPr>
        <w:pStyle w:val="Heading3"/>
      </w:pPr>
      <w:r/>
      <w:r>
        <w:t>Módulo 4: Perfiles de Jugadores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RF-4.1</w:t>
            </w:r>
            <w:r/>
          </w:p>
        </w:tc>
        <w:tc>
          <w:tcPr>
            <w:tcW w:type="dxa" w:w="1728"/>
          </w:tcPr>
          <w:p>
            <w:r/>
            <w:r>
              <w:t>Perfiles de Jugadores</w:t>
            </w:r>
          </w:p>
        </w:tc>
        <w:tc>
          <w:tcPr>
            <w:tcW w:type="dxa" w:w="2160"/>
          </w:tcPr>
          <w:p>
            <w:r/>
            <w:r>
              <w:t>Ficha Técnica de Jugador</w:t>
            </w:r>
          </w:p>
        </w:tc>
        <w:tc>
          <w:tcPr>
            <w:tcW w:type="dxa" w:w="3312"/>
          </w:tcPr>
          <w:p>
            <w:r/>
            <w:r>
              <w:t>Permitir la creación de un perfil técnico/físico para los deportistas, registrando posición en el campo, dorsal, altura, peso y pierna hábil.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Administrador, Entrenador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RF-4.2</w:t>
            </w:r>
            <w:r/>
          </w:p>
        </w:tc>
        <w:tc>
          <w:tcPr>
            <w:tcW w:type="dxa" w:w="1728"/>
          </w:tcPr>
          <w:p>
            <w:r/>
            <w:r>
              <w:t>Perfiles de Jugadores</w:t>
            </w:r>
          </w:p>
        </w:tc>
        <w:tc>
          <w:tcPr>
            <w:tcW w:type="dxa" w:w="2160"/>
          </w:tcPr>
          <w:p>
            <w:r/>
            <w:r>
              <w:t>Visualización del Perfil</w:t>
            </w:r>
          </w:p>
        </w:tc>
        <w:tc>
          <w:tcPr>
            <w:tcW w:type="dxa" w:w="3312"/>
          </w:tcPr>
          <w:p>
            <w:r/>
            <w:r>
              <w:t>El jugador debe poder visualizar su propia ficha técnica y estadísticas desde su panel especializado.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Jugador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RF-4.3</w:t>
            </w:r>
            <w:r/>
          </w:p>
        </w:tc>
        <w:tc>
          <w:tcPr>
            <w:tcW w:type="dxa" w:w="1728"/>
          </w:tcPr>
          <w:p>
            <w:r/>
            <w:r>
              <w:t>Perfiles de Jugadores</w:t>
            </w:r>
          </w:p>
        </w:tc>
        <w:tc>
          <w:tcPr>
            <w:tcW w:type="dxa" w:w="2160"/>
          </w:tcPr>
          <w:p>
            <w:r/>
            <w:r>
              <w:t>Autogestión de Datos Personales</w:t>
            </w:r>
          </w:p>
        </w:tc>
        <w:tc>
          <w:tcPr>
            <w:tcW w:type="dxa" w:w="3312"/>
          </w:tcPr>
          <w:p>
            <w:r/>
            <w:r>
              <w:t>Permitir al jugador actualizar su nombre, correo, teléfono y avatar de perfil de forma autónoma.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Jugador</w:t>
            </w:r>
          </w:p>
        </w:tc>
      </w:tr>
    </w:tbl>
    <w:p/>
    <w:p>
      <w:r>
        <w:t>---</w:t>
      </w:r>
    </w:p>
    <w:p>
      <w:pPr>
        <w:pStyle w:val="Heading3"/>
      </w:pPr>
      <w:r/>
      <w:r>
        <w:t>Módulo 5: Entrenamientos y Asistencias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RF-5.1</w:t>
            </w:r>
            <w:r/>
          </w:p>
        </w:tc>
        <w:tc>
          <w:tcPr>
            <w:tcW w:type="dxa" w:w="1728"/>
          </w:tcPr>
          <w:p>
            <w:r/>
            <w:r>
              <w:t>Entrenamientos y Asistencias</w:t>
            </w:r>
          </w:p>
        </w:tc>
        <w:tc>
          <w:tcPr>
            <w:tcW w:type="dxa" w:w="2160"/>
          </w:tcPr>
          <w:p>
            <w:r/>
            <w:r>
              <w:t>CRUD de Sesiones</w:t>
            </w:r>
          </w:p>
        </w:tc>
        <w:tc>
          <w:tcPr>
            <w:tcW w:type="dxa" w:w="3312"/>
          </w:tcPr>
          <w:p>
            <w:r/>
            <w:r>
              <w:t>Permitir la planificación y registro de entrenamientos, detallando fecha, hora, instalación/ubicación y equipo asignado.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Administrador, Entrenador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RF-5.2</w:t>
            </w:r>
            <w:r/>
          </w:p>
        </w:tc>
        <w:tc>
          <w:tcPr>
            <w:tcW w:type="dxa" w:w="1728"/>
          </w:tcPr>
          <w:p>
            <w:r/>
            <w:r>
              <w:t>Entrenamientos y Asistencias</w:t>
            </w:r>
          </w:p>
        </w:tc>
        <w:tc>
          <w:tcPr>
            <w:tcW w:type="dxa" w:w="2160"/>
          </w:tcPr>
          <w:p>
            <w:r/>
            <w:r>
              <w:t>Control de Asistencia</w:t>
            </w:r>
          </w:p>
        </w:tc>
        <w:tc>
          <w:tcPr>
            <w:tcW w:type="dxa" w:w="3312"/>
          </w:tcPr>
          <w:p>
            <w:r/>
            <w:r>
              <w:t>Permitir el registro individual de asistencia de los jugadores convocados a un entrenamiento específico.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Entrenador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RF-5.3</w:t>
            </w:r>
            <w:r/>
          </w:p>
        </w:tc>
        <w:tc>
          <w:tcPr>
            <w:tcW w:type="dxa" w:w="1728"/>
          </w:tcPr>
          <w:p>
            <w:r/>
            <w:r>
              <w:t>Entrenamientos y Asistencias</w:t>
            </w:r>
          </w:p>
        </w:tc>
        <w:tc>
          <w:tcPr>
            <w:tcW w:type="dxa" w:w="2160"/>
          </w:tcPr>
          <w:p>
            <w:r/>
            <w:r>
              <w:t>Toggle Rápido de Asistencia</w:t>
            </w:r>
          </w:p>
        </w:tc>
        <w:tc>
          <w:tcPr>
            <w:tcW w:type="dxa" w:w="3312"/>
          </w:tcPr>
          <w:p>
            <w:r/>
            <w:r>
              <w:t>Permitir al entrenador marcar la asistencia (Presente/Ausente) directamente en la tabla usando un selector interactivo (Toggle).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Entrenador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RF-5.4</w:t>
            </w:r>
            <w:r/>
          </w:p>
        </w:tc>
        <w:tc>
          <w:tcPr>
            <w:tcW w:type="dxa" w:w="1728"/>
          </w:tcPr>
          <w:p>
            <w:r/>
            <w:r>
              <w:t>Entrenamientos y Asistencias</w:t>
            </w:r>
          </w:p>
        </w:tc>
        <w:tc>
          <w:tcPr>
            <w:tcW w:type="dxa" w:w="2160"/>
          </w:tcPr>
          <w:p>
            <w:r/>
            <w:r>
              <w:t>Consulta de Asistencia</w:t>
            </w:r>
          </w:p>
        </w:tc>
        <w:tc>
          <w:tcPr>
            <w:tcW w:type="dxa" w:w="3312"/>
          </w:tcPr>
          <w:p>
            <w:r/>
            <w:r>
              <w:t>El jugador debe poder consultar sus registros históricos de asistencia y sus porcentajes de participación.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Jugador</w:t>
            </w:r>
          </w:p>
        </w:tc>
      </w:tr>
    </w:tbl>
    <w:p/>
    <w:p>
      <w:r>
        <w:t>---</w:t>
      </w:r>
    </w:p>
    <w:p>
      <w:pPr>
        <w:pStyle w:val="Heading3"/>
      </w:pPr>
      <w:r/>
      <w:r>
        <w:t>Módulo 6: Competencias y Partidos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RF-6.1</w:t>
            </w:r>
            <w:r/>
          </w:p>
        </w:tc>
        <w:tc>
          <w:tcPr>
            <w:tcW w:type="dxa" w:w="1728"/>
          </w:tcPr>
          <w:p>
            <w:r/>
            <w:r>
              <w:t>Competencias y Partidos</w:t>
            </w:r>
          </w:p>
        </w:tc>
        <w:tc>
          <w:tcPr>
            <w:tcW w:type="dxa" w:w="2160"/>
          </w:tcPr>
          <w:p>
            <w:r/>
            <w:r>
              <w:t>CRUD de Torneos</w:t>
            </w:r>
          </w:p>
        </w:tc>
        <w:tc>
          <w:tcPr>
            <w:tcW w:type="dxa" w:w="3312"/>
          </w:tcPr>
          <w:p>
            <w:r/>
            <w:r>
              <w:t>Permitir registrar las competencias en las que participa el club, gestionando fechas y asociando múltiples equipos.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RF-6.2</w:t>
            </w:r>
            <w:r/>
          </w:p>
        </w:tc>
        <w:tc>
          <w:tcPr>
            <w:tcW w:type="dxa" w:w="1728"/>
          </w:tcPr>
          <w:p>
            <w:r/>
            <w:r>
              <w:t>Competencias y Partidos</w:t>
            </w:r>
          </w:p>
        </w:tc>
        <w:tc>
          <w:tcPr>
            <w:tcW w:type="dxa" w:w="2160"/>
          </w:tcPr>
          <w:p>
            <w:r/>
            <w:r>
              <w:t>Programación de Partidos</w:t>
            </w:r>
          </w:p>
        </w:tc>
        <w:tc>
          <w:tcPr>
            <w:tcW w:type="dxa" w:w="3312"/>
          </w:tcPr>
          <w:p>
            <w:r/>
            <w:r>
              <w:t>Programar partidos del club vinculando el torneo, fecha, hora, rivales (local/visitante) e instalación deportiva.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Administrador, Entrenador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RF-6.3</w:t>
            </w:r>
            <w:r/>
          </w:p>
        </w:tc>
        <w:tc>
          <w:tcPr>
            <w:tcW w:type="dxa" w:w="1728"/>
          </w:tcPr>
          <w:p>
            <w:r/>
            <w:r>
              <w:t>Competencias y Partidos</w:t>
            </w:r>
          </w:p>
        </w:tc>
        <w:tc>
          <w:tcPr>
            <w:tcW w:type="dxa" w:w="2160"/>
          </w:tcPr>
          <w:p>
            <w:r/>
            <w:r>
              <w:t>Asignación de Árbitros</w:t>
            </w:r>
          </w:p>
        </w:tc>
        <w:tc>
          <w:tcPr>
            <w:tcW w:type="dxa" w:w="3312"/>
          </w:tcPr>
          <w:p>
            <w:r/>
            <w:r>
              <w:t>Permitir asignar un árbitro registrado en el sistema para dirigir un partido oficial.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RF-6.4</w:t>
            </w:r>
            <w:r/>
          </w:p>
        </w:tc>
        <w:tc>
          <w:tcPr>
            <w:tcW w:type="dxa" w:w="1728"/>
          </w:tcPr>
          <w:p>
            <w:r/>
            <w:r>
              <w:t>Competencias y Partidos</w:t>
            </w:r>
          </w:p>
        </w:tc>
        <w:tc>
          <w:tcPr>
            <w:tcW w:type="dxa" w:w="2160"/>
          </w:tcPr>
          <w:p>
            <w:r/>
            <w:r>
              <w:t>Convocatorias de Partido</w:t>
            </w:r>
          </w:p>
        </w:tc>
        <w:tc>
          <w:tcPr>
            <w:tcW w:type="dxa" w:w="3312"/>
          </w:tcPr>
          <w:p>
            <w:r/>
            <w:r>
              <w:t>Permitir al entrenador seleccionar y listar los jugadores que integrarán la convocatoria para un compromiso.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Entrenador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RF-6.5</w:t>
            </w:r>
            <w:r/>
          </w:p>
        </w:tc>
        <w:tc>
          <w:tcPr>
            <w:tcW w:type="dxa" w:w="1728"/>
          </w:tcPr>
          <w:p>
            <w:r/>
            <w:r>
              <w:t>Competencias y Partidos</w:t>
            </w:r>
          </w:p>
        </w:tc>
        <w:tc>
          <w:tcPr>
            <w:tcW w:type="dxa" w:w="2160"/>
          </w:tcPr>
          <w:p>
            <w:r/>
            <w:r>
              <w:t>Registro de Incidencias</w:t>
            </w:r>
          </w:p>
        </w:tc>
        <w:tc>
          <w:tcPr>
            <w:tcW w:type="dxa" w:w="3312"/>
          </w:tcPr>
          <w:p>
            <w:r/>
            <w:r>
              <w:t>Permitir registrar eventos ocurridos durante el partido (goles, tarjetas amarillas/rojas, lesiones).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Árbitro, Entrenador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RF-6.6</w:t>
            </w:r>
            <w:r/>
          </w:p>
        </w:tc>
        <w:tc>
          <w:tcPr>
            <w:tcW w:type="dxa" w:w="1728"/>
          </w:tcPr>
          <w:p>
            <w:r/>
            <w:r>
              <w:t>Competencias y Partidos</w:t>
            </w:r>
          </w:p>
        </w:tc>
        <w:tc>
          <w:tcPr>
            <w:tcW w:type="dxa" w:w="2160"/>
          </w:tcPr>
          <w:p>
            <w:r/>
            <w:r>
              <w:t>Control de Sanciones</w:t>
            </w:r>
          </w:p>
        </w:tc>
        <w:tc>
          <w:tcPr>
            <w:tcW w:type="dxa" w:w="3312"/>
          </w:tcPr>
          <w:p>
            <w:r/>
            <w:r>
              <w:t>Registrar suspensiones por partidos y acumulaciones de tarjetas aplicadas a los jugadores a raíz de incidencias en partidos.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Administrador, Árbitro</w:t>
            </w:r>
          </w:p>
        </w:tc>
      </w:tr>
    </w:tbl>
    <w:p/>
    <w:p>
      <w:r>
        <w:t>---</w:t>
      </w:r>
    </w:p>
    <w:p>
      <w:pPr>
        <w:pStyle w:val="Heading3"/>
      </w:pPr>
      <w:r/>
      <w:r>
        <w:t>Módulo 7: Rendimiento y Estadísticas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RF-7.1</w:t>
            </w:r>
            <w:r/>
          </w:p>
        </w:tc>
        <w:tc>
          <w:tcPr>
            <w:tcW w:type="dxa" w:w="1728"/>
          </w:tcPr>
          <w:p>
            <w:r/>
            <w:r>
              <w:t>Rendimiento y Estadísticas</w:t>
            </w:r>
          </w:p>
        </w:tc>
        <w:tc>
          <w:tcPr>
            <w:tcW w:type="dxa" w:w="2160"/>
          </w:tcPr>
          <w:p>
            <w:r/>
            <w:r>
              <w:t>Ficha de Rendimiento</w:t>
            </w:r>
          </w:p>
        </w:tc>
        <w:tc>
          <w:tcPr>
            <w:tcW w:type="dxa" w:w="3312"/>
          </w:tcPr>
          <w:p>
            <w:r/>
            <w:r>
              <w:t>Registrar el desempeño individual de un jugador en un partido (minutos jugados, goles, asistencias, tarjetas y calificación 0-10).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Entrenador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RF-7.2</w:t>
            </w:r>
            <w:r/>
          </w:p>
        </w:tc>
        <w:tc>
          <w:tcPr>
            <w:tcW w:type="dxa" w:w="1728"/>
          </w:tcPr>
          <w:p>
            <w:r/>
            <w:r>
              <w:t>Rendimiento y Estadísticas</w:t>
            </w:r>
          </w:p>
        </w:tc>
        <w:tc>
          <w:tcPr>
            <w:tcW w:type="dxa" w:w="2160"/>
          </w:tcPr>
          <w:p>
            <w:r/>
            <w:r>
              <w:t>Historial de Rendimiento</w:t>
            </w:r>
          </w:p>
        </w:tc>
        <w:tc>
          <w:tcPr>
            <w:tcW w:type="dxa" w:w="3312"/>
          </w:tcPr>
          <w:p>
            <w:r/>
            <w:r>
              <w:t>Mostrar al jugador una consola con sus métricas promedio y evolución de calificaciones a lo largo de la temporada.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Jugador</w:t>
            </w:r>
          </w:p>
        </w:tc>
      </w:tr>
    </w:tbl>
    <w:p/>
    <w:p>
      <w:r>
        <w:t>---</w:t>
      </w:r>
    </w:p>
    <w:p>
      <w:pPr>
        <w:pStyle w:val="Heading3"/>
      </w:pPr>
      <w:r/>
      <w:r>
        <w:t>Módulo 8: Historial Médico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RF-8.1</w:t>
            </w:r>
            <w:r/>
          </w:p>
        </w:tc>
        <w:tc>
          <w:tcPr>
            <w:tcW w:type="dxa" w:w="1728"/>
          </w:tcPr>
          <w:p>
            <w:r/>
            <w:r>
              <w:t>Historial Médico</w:t>
            </w:r>
          </w:p>
        </w:tc>
        <w:tc>
          <w:tcPr>
            <w:tcW w:type="dxa" w:w="2160"/>
          </w:tcPr>
          <w:p>
            <w:r/>
            <w:r>
              <w:t>Registro de Lesiones</w:t>
            </w:r>
          </w:p>
        </w:tc>
        <w:tc>
          <w:tcPr>
            <w:tcW w:type="dxa" w:w="3312"/>
          </w:tcPr>
          <w:p>
            <w:r/>
            <w:r>
              <w:t>Permitir el registro detallado de las afecciones físicas de los jugadores (tipo de lesión, gravedad, diagnóstico y fechas de baja).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Administrador, Médico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RF-8.2</w:t>
            </w:r>
            <w:r/>
          </w:p>
        </w:tc>
        <w:tc>
          <w:tcPr>
            <w:tcW w:type="dxa" w:w="1728"/>
          </w:tcPr>
          <w:p>
            <w:r/>
            <w:r>
              <w:t>Historial Médico</w:t>
            </w:r>
          </w:p>
        </w:tc>
        <w:tc>
          <w:tcPr>
            <w:tcW w:type="dxa" w:w="2160"/>
          </w:tcPr>
          <w:p>
            <w:r/>
            <w:r>
              <w:t>Control de Aptitud Médica</w:t>
            </w:r>
          </w:p>
        </w:tc>
        <w:tc>
          <w:tcPr>
            <w:tcW w:type="dxa" w:w="3312"/>
          </w:tcPr>
          <w:p>
            <w:r/>
            <w:r>
              <w:t>Establecer de manera explícita si un jugador se encuentra médicamente apto para competir o si está en periodo de recuperación.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Administrador, Médico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RF-8.3</w:t>
            </w:r>
            <w:r/>
          </w:p>
        </w:tc>
        <w:tc>
          <w:tcPr>
            <w:tcW w:type="dxa" w:w="1728"/>
          </w:tcPr>
          <w:p>
            <w:r/>
            <w:r>
              <w:t>Historial Médico</w:t>
            </w:r>
          </w:p>
        </w:tc>
        <w:tc>
          <w:tcPr>
            <w:tcW w:type="dxa" w:w="2160"/>
          </w:tcPr>
          <w:p>
            <w:r/>
            <w:r>
              <w:t>Consulta de Historial</w:t>
            </w:r>
          </w:p>
        </w:tc>
        <w:tc>
          <w:tcPr>
            <w:tcW w:type="dxa" w:w="3312"/>
          </w:tcPr>
          <w:p>
            <w:r/>
            <w:r>
              <w:t>Permitir al jugador visualizar su propio expediente médico y recomendaciones de recuperación dadas por el club.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Jugador, Médico</w:t>
            </w:r>
          </w:p>
        </w:tc>
      </w:tr>
    </w:tbl>
    <w:p/>
    <w:p>
      <w:r>
        <w:t>---</w:t>
      </w:r>
    </w:p>
    <w:p>
      <w:pPr>
        <w:pStyle w:val="Heading3"/>
      </w:pPr>
      <w:r/>
      <w:r>
        <w:t>Módulo 9: Pagos y Suscripción del Club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RF-9.1</w:t>
            </w:r>
            <w:r/>
          </w:p>
        </w:tc>
        <w:tc>
          <w:tcPr>
            <w:tcW w:type="dxa" w:w="1728"/>
          </w:tcPr>
          <w:p>
            <w:r/>
            <w:r>
              <w:t>Pagos y Suscripción</w:t>
            </w:r>
          </w:p>
        </w:tc>
        <w:tc>
          <w:tcPr>
            <w:tcW w:type="dxa" w:w="2160"/>
          </w:tcPr>
          <w:p>
            <w:r/>
            <w:r>
              <w:t>Registro de Pagos de Suscripción</w:t>
            </w:r>
          </w:p>
        </w:tc>
        <w:tc>
          <w:tcPr>
            <w:tcW w:type="dxa" w:w="3312"/>
          </w:tcPr>
          <w:p>
            <w:r/>
            <w:r>
              <w:t>Registrar los pagos de las suscripciones y planes del club a la plataforma FitControl en COP.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RF-9.2</w:t>
            </w:r>
            <w:r/>
          </w:p>
        </w:tc>
        <w:tc>
          <w:tcPr>
            <w:tcW w:type="dxa" w:w="1728"/>
          </w:tcPr>
          <w:p>
            <w:r/>
            <w:r>
              <w:t>Pagos y Suscripción</w:t>
            </w:r>
          </w:p>
        </w:tc>
        <w:tc>
          <w:tcPr>
            <w:tcW w:type="dxa" w:w="2160"/>
          </w:tcPr>
          <w:p>
            <w:r/>
            <w:r>
              <w:t>Control del Estado de Suscripción</w:t>
            </w:r>
          </w:p>
        </w:tc>
        <w:tc>
          <w:tcPr>
            <w:tcW w:type="dxa" w:w="3312"/>
          </w:tcPr>
          <w:p>
            <w:r/>
            <w:r>
              <w:t>Clasificar y vigilar el estado del pago del plan del club (</w:t>
            </w:r>
            <w:r>
              <w:rPr>
                <w:rFonts w:ascii="Courier New" w:hAnsi="Courier New"/>
                <w:sz w:val="20"/>
              </w:rPr>
              <w:t>pendiente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pagado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rechazado</w:t>
            </w:r>
            <w:r>
              <w:t>) para habilitar o restringir el uso de la plataforma.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</w:tbl>
    <w:p/>
    <w:p>
      <w:r>
        <w:t>---</w:t>
      </w:r>
    </w:p>
    <w:p>
      <w:pPr>
        <w:pStyle w:val="Heading3"/>
      </w:pPr>
      <w:r/>
      <w:r>
        <w:t>Módulo 10: Gestión de Instalaciones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RF-10.1</w:t>
            </w:r>
            <w:r/>
          </w:p>
        </w:tc>
        <w:tc>
          <w:tcPr>
            <w:tcW w:type="dxa" w:w="1728"/>
          </w:tcPr>
          <w:p>
            <w:r/>
            <w:r>
              <w:t>Gestión de Instalaciones</w:t>
            </w:r>
          </w:p>
        </w:tc>
        <w:tc>
          <w:tcPr>
            <w:tcW w:type="dxa" w:w="2160"/>
          </w:tcPr>
          <w:p>
            <w:r/>
            <w:r>
              <w:t>CRUD de Instalaciones</w:t>
            </w:r>
          </w:p>
        </w:tc>
        <w:tc>
          <w:tcPr>
            <w:tcW w:type="dxa" w:w="3312"/>
          </w:tcPr>
          <w:p>
            <w:r/>
            <w:r>
              <w:t>Permitir el registro y administración de las canchas, gimnasios, oficinas o estadios del club, indicando capacidad y ubicación.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RF-10.2</w:t>
            </w:r>
            <w:r/>
          </w:p>
        </w:tc>
        <w:tc>
          <w:tcPr>
            <w:tcW w:type="dxa" w:w="1728"/>
          </w:tcPr>
          <w:p>
            <w:r/>
            <w:r>
              <w:t>Gestión de Instalaciones</w:t>
            </w:r>
          </w:p>
        </w:tc>
        <w:tc>
          <w:tcPr>
            <w:tcW w:type="dxa" w:w="2160"/>
          </w:tcPr>
          <w:p>
            <w:r/>
            <w:r>
              <w:t>Estados de Disponibilidad</w:t>
            </w:r>
          </w:p>
        </w:tc>
        <w:tc>
          <w:tcPr>
            <w:tcW w:type="dxa" w:w="3312"/>
          </w:tcPr>
          <w:p>
            <w:r/>
            <w:r>
              <w:t>Permitir actualizar el estado de las áreas físicas (</w:t>
            </w:r>
            <w:r>
              <w:rPr>
                <w:rFonts w:ascii="Courier New" w:hAnsi="Courier New"/>
                <w:sz w:val="20"/>
              </w:rPr>
              <w:t>disponible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ocupada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mantenimiento</w:t>
            </w:r>
            <w:r>
              <w:t>) para evitar conflictos de programación.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</w:tbl>
    <w:p/>
    <w:p>
      <w:r>
        <w:t>---</w:t>
      </w:r>
    </w:p>
    <w:p>
      <w:pPr>
        <w:pStyle w:val="Heading3"/>
      </w:pPr>
      <w:r/>
      <w:r>
        <w:t>Módulo 11: Notificaciones y Comunicaciones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RF-11.1</w:t>
            </w:r>
            <w:r/>
          </w:p>
        </w:tc>
        <w:tc>
          <w:tcPr>
            <w:tcW w:type="dxa" w:w="1728"/>
          </w:tcPr>
          <w:p>
            <w:r/>
            <w:r>
              <w:t>Notificaciones</w:t>
            </w:r>
          </w:p>
        </w:tc>
        <w:tc>
          <w:tcPr>
            <w:tcW w:type="dxa" w:w="2160"/>
          </w:tcPr>
          <w:p>
            <w:r/>
            <w:r>
              <w:t>Emisión de Alertas Internas</w:t>
            </w:r>
          </w:p>
        </w:tc>
        <w:tc>
          <w:tcPr>
            <w:tcW w:type="dxa" w:w="3312"/>
          </w:tcPr>
          <w:p>
            <w:r/>
            <w:r>
              <w:t>Permitir al administrador redactar notificaciones de lectura obligatoria destinadas a los usuarios de su club.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Administrador del Club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RF-11.2</w:t>
            </w:r>
            <w:r/>
          </w:p>
        </w:tc>
        <w:tc>
          <w:tcPr>
            <w:tcW w:type="dxa" w:w="1728"/>
          </w:tcPr>
          <w:p>
            <w:r/>
            <w:r>
              <w:t>Notificaciones</w:t>
            </w:r>
          </w:p>
        </w:tc>
        <w:tc>
          <w:tcPr>
            <w:tcW w:type="dxa" w:w="2160"/>
          </w:tcPr>
          <w:p>
            <w:r/>
            <w:r>
              <w:t>Bandeja de Mensajes</w:t>
            </w:r>
          </w:p>
        </w:tc>
        <w:tc>
          <w:tcPr>
            <w:tcW w:type="dxa" w:w="3312"/>
          </w:tcPr>
          <w:p>
            <w:r/>
            <w:r>
              <w:t>Permitir a los jugadores recibir y marcar como leídas las notificaciones enviadas por la administración del club.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Jugador</w:t>
            </w:r>
          </w:p>
        </w:tc>
      </w:tr>
    </w:tbl>
    <w:p/>
    <w:p>
      <w:r>
        <w:t>---</w:t>
      </w:r>
    </w:p>
    <w:p>
      <w:pPr>
        <w:pStyle w:val="Heading3"/>
      </w:pPr>
      <w:r/>
      <w:r>
        <w:t>Módulo 12: Calendario y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RF-12.1</w:t>
            </w:r>
            <w:r/>
          </w:p>
        </w:tc>
        <w:tc>
          <w:tcPr>
            <w:tcW w:type="dxa" w:w="1728"/>
          </w:tcPr>
          <w:p>
            <w:r/>
            <w:r>
              <w:t>Calendario y Dashboard</w:t>
            </w:r>
          </w:p>
        </w:tc>
        <w:tc>
          <w:tcPr>
            <w:tcW w:type="dxa" w:w="2160"/>
          </w:tcPr>
          <w:p>
            <w:r/>
            <w:r>
              <w:t>Calendario Centralizado</w:t>
            </w:r>
          </w:p>
        </w:tc>
        <w:tc>
          <w:tcPr>
            <w:tcW w:type="dxa" w:w="3312"/>
          </w:tcPr>
          <w:p>
            <w:r/>
            <w:r>
              <w:t>Ofrecer una vista interactiva de calendario mensual con la codificación por colores (Azul para entrenamientos, Verde para partidos).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Administrador, Entrenador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RF-12.2</w:t>
            </w:r>
            <w:r/>
          </w:p>
        </w:tc>
        <w:tc>
          <w:tcPr>
            <w:tcW w:type="dxa" w:w="1728"/>
          </w:tcPr>
          <w:p>
            <w:r/>
            <w:r>
              <w:t>Calendario y Dashboard</w:t>
            </w:r>
          </w:p>
        </w:tc>
        <w:tc>
          <w:tcPr>
            <w:tcW w:type="dxa" w:w="2160"/>
          </w:tcPr>
          <w:p>
            <w:r/>
            <w:r>
              <w:t>Widgets de Estadísticas</w:t>
            </w:r>
          </w:p>
        </w:tc>
        <w:tc>
          <w:tcPr>
            <w:tcW w:type="dxa" w:w="3312"/>
          </w:tcPr>
          <w:p>
            <w:r/>
            <w:r>
              <w:t>Presentar en el Dashboard analíticas consolidadas de asistencia, distribución de jugadores por rol, balances de pagos del mes y listado de no aptos.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Administrador, Jugador (según panel)</w:t>
            </w:r>
          </w:p>
        </w:tc>
      </w:tr>
    </w:tbl>
    <w:p/>
    <w:p>
      <w:r>
        <w:t>---</w:t>
      </w:r>
    </w:p>
    <w:p>
      <w:pPr>
        <w:pStyle w:val="Heading3"/>
      </w:pPr>
      <w:r/>
      <w:r>
        <w:t>Módulo 13: Exportación e Informes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RF-13.1</w:t>
            </w:r>
            <w:r/>
          </w:p>
        </w:tc>
        <w:tc>
          <w:tcPr>
            <w:tcW w:type="dxa" w:w="1728"/>
          </w:tcPr>
          <w:p>
            <w:r/>
            <w:r>
              <w:t>Exportación e Informes</w:t>
            </w:r>
          </w:p>
        </w:tc>
        <w:tc>
          <w:tcPr>
            <w:tcW w:type="dxa" w:w="2160"/>
          </w:tcPr>
          <w:p>
            <w:r/>
            <w:r>
              <w:t>Exportar listados en PDF</w:t>
            </w:r>
          </w:p>
        </w:tc>
        <w:tc>
          <w:tcPr>
            <w:tcW w:type="dxa" w:w="3312"/>
          </w:tcPr>
          <w:p>
            <w:r/>
            <w:r>
              <w:t>Permitir la exportación directa a formato PDF de la información individualizada desde las vistas del panel Filament.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Administrador, Entrenador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RF-13.2</w:t>
            </w:r>
            <w:r/>
          </w:p>
        </w:tc>
        <w:tc>
          <w:tcPr>
            <w:tcW w:type="dxa" w:w="1728"/>
          </w:tcPr>
          <w:p>
            <w:r/>
            <w:r>
              <w:t>Exportación e Informes</w:t>
            </w:r>
          </w:p>
        </w:tc>
        <w:tc>
          <w:tcPr>
            <w:tcW w:type="dxa" w:w="2160"/>
          </w:tcPr>
          <w:p>
            <w:r/>
            <w:r>
              <w:t>Exportación Masiva a Excel</w:t>
            </w:r>
          </w:p>
        </w:tc>
        <w:tc>
          <w:tcPr>
            <w:tcW w:type="dxa" w:w="3312"/>
          </w:tcPr>
          <w:p>
            <w:r/>
            <w:r>
              <w:t xml:space="preserve">Habilitar la descarga de reportes generales y filtrados en formato </w:t>
            </w:r>
            <w:r>
              <w:rPr>
                <w:rFonts w:ascii="Courier New" w:hAnsi="Courier New"/>
                <w:sz w:val="20"/>
              </w:rPr>
              <w:t>.xlsx</w:t>
            </w:r>
            <w:r>
              <w:t xml:space="preserve"> para análisis contable o deportivo.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Administrador, Entrenador</w:t>
            </w:r>
          </w:p>
        </w:tc>
      </w:tr>
    </w:tbl>
    <w:p/>
    <w:p>
      <w:r>
        <w:t>---</w:t>
      </w:r>
    </w:p>
    <w:p>
      <w:pPr>
        <w:pStyle w:val="Heading2"/>
      </w:pPr>
      <w:r/>
      <w:r>
        <w:t>⚡ 2. Requisitos No Funcionales (RNF)</w:t>
      </w:r>
    </w:p>
    <w:p>
      <w:r>
        <w:t>Los Requisitos No Funcionales determinan las cualidades globales y restricciones técnicas de la plataforma FitControl.</w:t>
      </w:r>
    </w:p>
    <w:p>
      <w:pPr>
        <w:pStyle w:val="Heading3"/>
      </w:pPr>
      <w:r/>
      <w:r>
        <w:t>Módulo: Seguridad y Privacidad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RNF-1.1</w:t>
            </w:r>
            <w:r/>
          </w:p>
        </w:tc>
        <w:tc>
          <w:tcPr>
            <w:tcW w:type="dxa" w:w="1728"/>
          </w:tcPr>
          <w:p>
            <w:r/>
            <w:r>
              <w:t>Seguridad</w:t>
            </w:r>
          </w:p>
        </w:tc>
        <w:tc>
          <w:tcPr>
            <w:tcW w:type="dxa" w:w="2160"/>
          </w:tcPr>
          <w:p>
            <w:r/>
            <w:r>
              <w:t>Encriptación de Contraseñas</w:t>
            </w:r>
          </w:p>
        </w:tc>
        <w:tc>
          <w:tcPr>
            <w:tcW w:type="dxa" w:w="3312"/>
          </w:tcPr>
          <w:p>
            <w:r/>
            <w:r>
              <w:t>Las contraseñas en base de datos deben estar encriptadas utilizando algoritmos de hash seguros (</w:t>
            </w:r>
            <w:r>
              <w:rPr>
                <w:rFonts w:ascii="Courier New" w:hAnsi="Courier New"/>
                <w:sz w:val="20"/>
              </w:rPr>
              <w:t>bcrypt</w:t>
            </w:r>
            <w:r>
              <w:t xml:space="preserve"> con 12 rondas de complejidad).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RNF-1.2</w:t>
            </w:r>
            <w:r/>
          </w:p>
        </w:tc>
        <w:tc>
          <w:tcPr>
            <w:tcW w:type="dxa" w:w="1728"/>
          </w:tcPr>
          <w:p>
            <w:r/>
            <w:r>
              <w:t>Seguridad</w:t>
            </w:r>
          </w:p>
        </w:tc>
        <w:tc>
          <w:tcPr>
            <w:tcW w:type="dxa" w:w="2160"/>
          </w:tcPr>
          <w:p>
            <w:r/>
            <w:r>
              <w:t>Autenticación de Doble Factor</w:t>
            </w:r>
          </w:p>
        </w:tc>
        <w:tc>
          <w:tcPr>
            <w:tcW w:type="dxa" w:w="3312"/>
          </w:tcPr>
          <w:p>
            <w:r/>
            <w:r>
              <w:t>Permitir a los usuarios activar el segundo factor de autenticación (2FA) basado en contraseñas OTP generadas por la aplicación.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Todos los Roles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RNF-1.3</w:t>
            </w:r>
            <w:r/>
          </w:p>
        </w:tc>
        <w:tc>
          <w:tcPr>
            <w:tcW w:type="dxa" w:w="1728"/>
          </w:tcPr>
          <w:p>
            <w:r/>
            <w:r>
              <w:t>Seguridad</w:t>
            </w:r>
          </w:p>
        </w:tc>
        <w:tc>
          <w:tcPr>
            <w:tcW w:type="dxa" w:w="2160"/>
          </w:tcPr>
          <w:p>
            <w:r/>
            <w:r>
              <w:t>Aislamiento Lógico (Multi-Tenant)</w:t>
            </w:r>
          </w:p>
        </w:tc>
        <w:tc>
          <w:tcPr>
            <w:tcW w:type="dxa" w:w="3312"/>
          </w:tcPr>
          <w:p>
            <w:r/>
            <w:r>
              <w:t>Forzar la segmentación de la base de datos de manera que ningún club pueda acceder a información operativa o financiera de otro club.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RNF-1.4</w:t>
            </w:r>
            <w:r/>
          </w:p>
        </w:tc>
        <w:tc>
          <w:tcPr>
            <w:tcW w:type="dxa" w:w="1728"/>
          </w:tcPr>
          <w:p>
            <w:r/>
            <w:r>
              <w:t>Seguridad</w:t>
            </w:r>
          </w:p>
        </w:tc>
        <w:tc>
          <w:tcPr>
            <w:tcW w:type="dxa" w:w="2160"/>
          </w:tcPr>
          <w:p>
            <w:r/>
            <w:r>
              <w:t>Limpieza Automática de Caché</w:t>
            </w:r>
          </w:p>
        </w:tc>
        <w:tc>
          <w:tcPr>
            <w:tcW w:type="dxa" w:w="3312"/>
          </w:tcPr>
          <w:p>
            <w:r/>
            <w:r>
              <w:t>Limpiar la caché de permisos de un usuario inmediatamente después de cualquier cambio en Spatie Permission para evitar accesos obsoletos.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RNF-1.5</w:t>
            </w:r>
            <w:r/>
          </w:p>
        </w:tc>
        <w:tc>
          <w:tcPr>
            <w:tcW w:type="dxa" w:w="1728"/>
          </w:tcPr>
          <w:p>
            <w:r/>
            <w:r>
              <w:t>Seguridad</w:t>
            </w:r>
          </w:p>
        </w:tc>
        <w:tc>
          <w:tcPr>
            <w:tcW w:type="dxa" w:w="2160"/>
          </w:tcPr>
          <w:p>
            <w:r/>
            <w:r>
              <w:t>Tokens de Un Solo Uso</w:t>
            </w:r>
          </w:p>
        </w:tc>
        <w:tc>
          <w:tcPr>
            <w:tcW w:type="dxa" w:w="3312"/>
          </w:tcPr>
          <w:p>
            <w:r/>
            <w:r>
              <w:t>Los enlaces enviados para el registro de nuevos administradores de club deben expirar después de su primer uso.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</w:tbl>
    <w:p/>
    <w:p>
      <w:pPr>
        <w:pStyle w:val="Heading3"/>
      </w:pPr>
      <w:r/>
      <w:r>
        <w:t>Módulo: Rendimiento y Escalabilidad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RNF-2.1</w:t>
            </w:r>
            <w:r/>
          </w:p>
        </w:tc>
        <w:tc>
          <w:tcPr>
            <w:tcW w:type="dxa" w:w="1728"/>
          </w:tcPr>
          <w:p>
            <w:r/>
            <w:r>
              <w:t>Rendimiento</w:t>
            </w:r>
          </w:p>
        </w:tc>
        <w:tc>
          <w:tcPr>
            <w:tcW w:type="dxa" w:w="2160"/>
          </w:tcPr>
          <w:p>
            <w:r/>
            <w:r>
              <w:t>Indexación de Base de Datos</w:t>
            </w:r>
          </w:p>
        </w:tc>
        <w:tc>
          <w:tcPr>
            <w:tcW w:type="dxa" w:w="3312"/>
          </w:tcPr>
          <w:p>
            <w:r/>
            <w:r>
              <w:t xml:space="preserve">La base de datos debe contar con índices específicos en columnas de consulta recurrente (como </w:t>
            </w:r>
            <w:r>
              <w:rPr>
                <w:rFonts w:ascii="Courier New" w:hAnsi="Courier New"/>
                <w:sz w:val="20"/>
              </w:rPr>
              <w:t>tenant_id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user_id</w:t>
            </w:r>
            <w:r>
              <w:t>, etc.) para agilizar búsquedas.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RNF-2.2</w:t>
            </w:r>
            <w:r/>
          </w:p>
        </w:tc>
        <w:tc>
          <w:tcPr>
            <w:tcW w:type="dxa" w:w="1728"/>
          </w:tcPr>
          <w:p>
            <w:r/>
            <w:r>
              <w:t>Rendimiento</w:t>
            </w:r>
          </w:p>
        </w:tc>
        <w:tc>
          <w:tcPr>
            <w:tcW w:type="dxa" w:w="2160"/>
          </w:tcPr>
          <w:p>
            <w:r/>
            <w:r>
              <w:t>Encolamiento de Procesos</w:t>
            </w:r>
          </w:p>
        </w:tc>
        <w:tc>
          <w:tcPr>
            <w:tcW w:type="dxa" w:w="3312"/>
          </w:tcPr>
          <w:p>
            <w:r/>
            <w:r>
              <w:t>Los envíos de correos de confirmación, notificaciones masivas y generación de reportes complejos deben encolarse para procesamiento asíncrono (vía colas Laravel con Redis).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RNF-2.3</w:t>
            </w:r>
            <w:r/>
          </w:p>
        </w:tc>
        <w:tc>
          <w:tcPr>
            <w:tcW w:type="dxa" w:w="1728"/>
          </w:tcPr>
          <w:p>
            <w:r/>
            <w:r>
              <w:t>Rendimiento</w:t>
            </w:r>
          </w:p>
        </w:tc>
        <w:tc>
          <w:tcPr>
            <w:tcW w:type="dxa" w:w="2160"/>
          </w:tcPr>
          <w:p>
            <w:r/>
            <w:r>
              <w:t>Búsqueda Full-Text</w:t>
            </w:r>
          </w:p>
        </w:tc>
        <w:tc>
          <w:tcPr>
            <w:tcW w:type="dxa" w:w="3312"/>
          </w:tcPr>
          <w:p>
            <w:r/>
            <w:r>
              <w:t>Implementar indexación inteligente y búsqueda rápida utilizando Algolia o Meilisearch a través de Laravel Scout.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</w:tbl>
    <w:p/>
    <w:p>
      <w:pPr>
        <w:pStyle w:val="Heading3"/>
      </w:pPr>
      <w:r/>
      <w:r>
        <w:t>Módulo: Diseño y Usabilidad (UX/UI)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RNF-3.1</w:t>
            </w:r>
            <w:r/>
          </w:p>
        </w:tc>
        <w:tc>
          <w:tcPr>
            <w:tcW w:type="dxa" w:w="1728"/>
          </w:tcPr>
          <w:p>
            <w:r/>
            <w:r>
              <w:t>UI / UX</w:t>
            </w:r>
          </w:p>
        </w:tc>
        <w:tc>
          <w:tcPr>
            <w:tcW w:type="dxa" w:w="2160"/>
          </w:tcPr>
          <w:p>
            <w:r/>
            <w:r>
              <w:t>Temas de Interfaz</w:t>
            </w:r>
          </w:p>
        </w:tc>
        <w:tc>
          <w:tcPr>
            <w:tcW w:type="dxa" w:w="3312"/>
          </w:tcPr>
          <w:p>
            <w:r/>
            <w:r>
              <w:t>Utilizar un diseño de colores primarios e identidades diferenciadas por paneles (Azul para Administradores, Rojo para Jugadores).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RNF-3.2</w:t>
            </w:r>
            <w:r/>
          </w:p>
        </w:tc>
        <w:tc>
          <w:tcPr>
            <w:tcW w:type="dxa" w:w="1728"/>
          </w:tcPr>
          <w:p>
            <w:r/>
            <w:r>
              <w:t>UI / UX</w:t>
            </w:r>
          </w:p>
        </w:tc>
        <w:tc>
          <w:tcPr>
            <w:tcW w:type="dxa" w:w="2160"/>
          </w:tcPr>
          <w:p>
            <w:r/>
            <w:r>
              <w:t>Diseño Responsivo</w:t>
            </w:r>
          </w:p>
        </w:tc>
        <w:tc>
          <w:tcPr>
            <w:tcW w:type="dxa" w:w="3312"/>
          </w:tcPr>
          <w:p>
            <w:r/>
            <w:r>
              <w:t>La interfaz web debe adaptarse automáticamente a pantallas de celulares, tablets y ordenadores personales.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RNF-3.3</w:t>
            </w:r>
            <w:r/>
          </w:p>
        </w:tc>
        <w:tc>
          <w:tcPr>
            <w:tcW w:type="dxa" w:w="1728"/>
          </w:tcPr>
          <w:p>
            <w:r/>
            <w:r>
              <w:t>UI / UX</w:t>
            </w:r>
          </w:p>
        </w:tc>
        <w:tc>
          <w:tcPr>
            <w:tcW w:type="dxa" w:w="2160"/>
          </w:tcPr>
          <w:p>
            <w:r/>
            <w:r>
              <w:t>Badges e Indicadores Visuales</w:t>
            </w:r>
          </w:p>
        </w:tc>
        <w:tc>
          <w:tcPr>
            <w:tcW w:type="dxa" w:w="3312"/>
          </w:tcPr>
          <w:p>
            <w:r/>
            <w:r>
              <w:t>Los estados críticos (gravedad médica, disponibilidad de canchas, estados de pago) deben representarse con insignias con colores coherentes.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</w:tbl>
    <w:p/>
    <w:p>
      <w:pPr>
        <w:pStyle w:val="Heading3"/>
      </w:pPr>
      <w:r/>
      <w:r>
        <w:t>Módulo: Mantenibilidad y Estándares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Nombre del Requisito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RNF-4.1</w:t>
            </w:r>
            <w:r/>
          </w:p>
        </w:tc>
        <w:tc>
          <w:tcPr>
            <w:tcW w:type="dxa" w:w="1728"/>
          </w:tcPr>
          <w:p>
            <w:r/>
            <w:r>
              <w:t>Estándares</w:t>
            </w:r>
          </w:p>
        </w:tc>
        <w:tc>
          <w:tcPr>
            <w:tcW w:type="dxa" w:w="2160"/>
          </w:tcPr>
          <w:p>
            <w:r/>
            <w:r>
              <w:t>Arquitectura Modular</w:t>
            </w:r>
          </w:p>
        </w:tc>
        <w:tc>
          <w:tcPr>
            <w:tcW w:type="dxa" w:w="3312"/>
          </w:tcPr>
          <w:p>
            <w:r/>
            <w:r>
              <w:t>El backend debe estructurarse utilizando el Framework Laravel 12 bajo patrones de inyección de dependencias, políticas y encapsulado de esquemas Filament.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Desarrolladores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RNF-4.2</w:t>
            </w:r>
            <w:r/>
          </w:p>
        </w:tc>
        <w:tc>
          <w:tcPr>
            <w:tcW w:type="dxa" w:w="1728"/>
          </w:tcPr>
          <w:p>
            <w:r/>
            <w:r>
              <w:t>Estándares</w:t>
            </w:r>
          </w:p>
        </w:tc>
        <w:tc>
          <w:tcPr>
            <w:tcW w:type="dxa" w:w="2160"/>
          </w:tcPr>
          <w:p>
            <w:r/>
            <w:r>
              <w:t>Soporte Multimoneda / Idioma</w:t>
            </w:r>
          </w:p>
        </w:tc>
        <w:tc>
          <w:tcPr>
            <w:tcW w:type="dxa" w:w="3312"/>
          </w:tcPr>
          <w:p>
            <w:r/>
            <w:r>
              <w:t>La interfaz de administración debe estar parametrizada en idioma español y con transacciones configuradas para pesos colombianos (COP).</w:t>
            </w:r>
          </w:p>
        </w:tc>
        <w:tc>
          <w:tcPr>
            <w:tcW w:type="dxa" w:w="1152"/>
          </w:tcPr>
          <w:p>
            <w:r/>
            <w:r>
              <w:t>Alta</w:t>
            </w:r>
          </w:p>
        </w:tc>
        <w:tc>
          <w:tcPr>
            <w:tcW w:type="dxa" w:w="1728"/>
          </w:tcPr>
          <w:p>
            <w:r/>
            <w:r>
              <w:t>Sistema</w:t>
            </w:r>
          </w:p>
        </w:tc>
      </w:tr>
      <w:tr>
        <w:tc>
          <w:tcPr>
            <w:tcW w:type="dxa" w:w="1152"/>
          </w:tcPr>
          <w:p>
            <w:r/>
            <w:r/>
            <w:r>
              <w:rPr>
                <w:b/>
              </w:rPr>
              <w:t>RNF-4.3</w:t>
            </w:r>
            <w:r/>
          </w:p>
        </w:tc>
        <w:tc>
          <w:tcPr>
            <w:tcW w:type="dxa" w:w="1728"/>
          </w:tcPr>
          <w:p>
            <w:r/>
            <w:r>
              <w:t>Estándares</w:t>
            </w:r>
          </w:p>
        </w:tc>
        <w:tc>
          <w:tcPr>
            <w:tcW w:type="dxa" w:w="2160"/>
          </w:tcPr>
          <w:p>
            <w:r/>
            <w:r>
              <w:t>Pruebas Automatizadas</w:t>
            </w:r>
          </w:p>
        </w:tc>
        <w:tc>
          <w:tcPr>
            <w:tcW w:type="dxa" w:w="3312"/>
          </w:tcPr>
          <w:p>
            <w:r/>
            <w:r>
              <w:t>Contar con una suite de pruebas estructurada bajo PHPUnit que garantice la integridad de los módulos principales ante cambios de código.</w:t>
            </w:r>
          </w:p>
        </w:tc>
        <w:tc>
          <w:tcPr>
            <w:tcW w:type="dxa" w:w="1152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Desarrolladores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