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1F1D" w14:textId="500699EC" w:rsidR="00CD23CF" w:rsidRPr="00CD23CF" w:rsidRDefault="00CD23CF" w:rsidP="00CD23CF">
      <w:pPr>
        <w:pStyle w:val="Heading2"/>
        <w:shd w:val="clear" w:color="auto" w:fill="FCFCFC"/>
        <w:spacing w:before="0" w:after="360" w:line="480" w:lineRule="auto"/>
        <w:jc w:val="center"/>
        <w:rPr>
          <w:rFonts w:ascii="Georgia" w:hAnsi="Georgia"/>
          <w:b/>
          <w:bCs/>
          <w:color w:val="000000" w:themeColor="text1"/>
          <w:sz w:val="40"/>
          <w:szCs w:val="40"/>
        </w:rPr>
      </w:pPr>
      <w:r w:rsidRPr="00CD23CF">
        <w:rPr>
          <w:rFonts w:ascii="Georgia" w:hAnsi="Georgia"/>
          <w:b/>
          <w:bCs/>
          <w:color w:val="000000" w:themeColor="text1"/>
          <w:sz w:val="40"/>
          <w:szCs w:val="40"/>
        </w:rPr>
        <w:t>SSH Keys</w:t>
      </w:r>
    </w:p>
    <w:p w14:paraId="4E1A7513" w14:textId="77777777" w:rsidR="00CD23CF" w:rsidRPr="00CD23CF" w:rsidRDefault="00CD23CF" w:rsidP="00CD23CF">
      <w:pPr>
        <w:pStyle w:val="NormalWeb"/>
        <w:shd w:val="clear" w:color="auto" w:fill="FCFCFC"/>
        <w:spacing w:before="0" w:beforeAutospacing="0" w:after="360" w:afterAutospacing="0" w:line="480" w:lineRule="auto"/>
        <w:jc w:val="both"/>
        <w:rPr>
          <w:rFonts w:ascii="Georgia" w:hAnsi="Georgia"/>
          <w:color w:val="000000" w:themeColor="text1"/>
        </w:rPr>
      </w:pPr>
      <w:r w:rsidRPr="00CD23CF">
        <w:rPr>
          <w:rFonts w:ascii="Georgia" w:hAnsi="Georgia"/>
          <w:color w:val="000000" w:themeColor="text1"/>
        </w:rPr>
        <w:t>Zuul starts each job with an SSH agent running and at least one key added to that agent. Generally you won’t need to be aware of this since Ansible will use this when performing any tasks on remote nodes. However, under some circumstances you may want to interact with the agent. For example, you may wish to add a key provided as a secret to the job in order to access a specific host, or you may want to, in a pre-playbook, replace the key used to log into the assigned nodes in order to further protect it from being abused by untrusted job content.</w:t>
      </w:r>
    </w:p>
    <w:p w14:paraId="680A3610" w14:textId="77777777" w:rsidR="00CD23CF" w:rsidRPr="00CD23CF" w:rsidRDefault="00CD23CF" w:rsidP="00CD23CF">
      <w:pPr>
        <w:pStyle w:val="NormalWeb"/>
        <w:shd w:val="clear" w:color="auto" w:fill="FCFCFC"/>
        <w:spacing w:before="0" w:beforeAutospacing="0" w:after="360" w:afterAutospacing="0" w:line="480" w:lineRule="auto"/>
        <w:jc w:val="both"/>
        <w:rPr>
          <w:rFonts w:ascii="Georgia" w:hAnsi="Georgia"/>
          <w:color w:val="000000" w:themeColor="text1"/>
        </w:rPr>
      </w:pPr>
      <w:r w:rsidRPr="00CD23CF">
        <w:rPr>
          <w:rFonts w:ascii="Georgia" w:hAnsi="Georgia"/>
          <w:color w:val="000000" w:themeColor="text1"/>
        </w:rPr>
        <w:t>A description of each of the keys added to the SSH agent follows.</w:t>
      </w:r>
    </w:p>
    <w:p w14:paraId="6AC8EDAF" w14:textId="7402832A" w:rsidR="00CD23CF" w:rsidRPr="00CD23CF" w:rsidRDefault="00CD23CF" w:rsidP="00CD23CF">
      <w:pPr>
        <w:pStyle w:val="Heading3"/>
        <w:spacing w:before="0" w:after="360" w:line="480" w:lineRule="auto"/>
        <w:jc w:val="both"/>
        <w:rPr>
          <w:rFonts w:ascii="Georgia" w:hAnsi="Georgia"/>
          <w:b/>
          <w:bCs/>
          <w:color w:val="000000" w:themeColor="text1"/>
          <w:sz w:val="30"/>
          <w:szCs w:val="30"/>
        </w:rPr>
      </w:pPr>
      <w:r w:rsidRPr="00CD23CF">
        <w:rPr>
          <w:rFonts w:ascii="Georgia" w:hAnsi="Georgia"/>
          <w:b/>
          <w:bCs/>
          <w:color w:val="000000" w:themeColor="text1"/>
          <w:sz w:val="30"/>
          <w:szCs w:val="30"/>
        </w:rPr>
        <w:t>Nodepool Key</w:t>
      </w:r>
    </w:p>
    <w:p w14:paraId="395345AA" w14:textId="484F0ABA" w:rsidR="00CD23CF" w:rsidRPr="00CD23CF" w:rsidRDefault="00CD23CF" w:rsidP="00CD23CF">
      <w:pPr>
        <w:pStyle w:val="NormalWeb"/>
        <w:spacing w:before="0" w:beforeAutospacing="0" w:after="360" w:afterAutospacing="0" w:line="480" w:lineRule="auto"/>
        <w:jc w:val="both"/>
        <w:rPr>
          <w:rFonts w:ascii="Georgia" w:hAnsi="Georgia"/>
          <w:color w:val="000000" w:themeColor="text1"/>
        </w:rPr>
      </w:pPr>
      <w:r w:rsidRPr="00CD23CF">
        <w:rPr>
          <w:rFonts w:ascii="Georgia" w:hAnsi="Georgia"/>
          <w:color w:val="000000" w:themeColor="text1"/>
        </w:rPr>
        <w:t>This key is supplied by the system administrator. It is expected to be accepted by every node supplied by Nodepool and is generally the key that will be used by Zuul when running jobs. Because of the potential for an unrelated job to add an arbitrary host to the Ansible inventory which might accept this key (e.g., a node for another job, or a static host</w:t>
      </w:r>
      <w:r w:rsidR="004A084C">
        <w:rPr>
          <w:rFonts w:ascii="Georgia" w:hAnsi="Georgia"/>
          <w:color w:val="000000" w:themeColor="text1"/>
        </w:rPr>
        <w:t>).</w:t>
      </w:r>
    </w:p>
    <w:p w14:paraId="4AA46499" w14:textId="1F6EE1B7" w:rsidR="00CD23CF" w:rsidRPr="00CD23CF" w:rsidRDefault="00CD23CF" w:rsidP="00CD23CF">
      <w:pPr>
        <w:pStyle w:val="Heading3"/>
        <w:spacing w:before="0" w:after="360" w:line="480" w:lineRule="auto"/>
        <w:jc w:val="both"/>
        <w:rPr>
          <w:rFonts w:ascii="Georgia" w:hAnsi="Georgia"/>
          <w:b/>
          <w:bCs/>
          <w:color w:val="000000" w:themeColor="text1"/>
          <w:sz w:val="30"/>
          <w:szCs w:val="30"/>
        </w:rPr>
      </w:pPr>
      <w:r w:rsidRPr="00CD23CF">
        <w:rPr>
          <w:rFonts w:ascii="Georgia" w:hAnsi="Georgia"/>
          <w:b/>
          <w:bCs/>
          <w:color w:val="000000" w:themeColor="text1"/>
          <w:sz w:val="30"/>
          <w:szCs w:val="30"/>
        </w:rPr>
        <w:t>Project Key</w:t>
      </w:r>
    </w:p>
    <w:p w14:paraId="1FB41342" w14:textId="77777777" w:rsidR="00CD23CF" w:rsidRPr="00CD23CF" w:rsidRDefault="00CD23CF" w:rsidP="00CD23CF">
      <w:pPr>
        <w:pStyle w:val="NormalWeb"/>
        <w:spacing w:before="0" w:beforeAutospacing="0" w:after="360" w:afterAutospacing="0" w:line="480" w:lineRule="auto"/>
        <w:jc w:val="both"/>
        <w:rPr>
          <w:rFonts w:ascii="Georgia" w:hAnsi="Georgia"/>
          <w:color w:val="000000" w:themeColor="text1"/>
        </w:rPr>
      </w:pPr>
      <w:r w:rsidRPr="00CD23CF">
        <w:rPr>
          <w:rFonts w:ascii="Georgia" w:hAnsi="Georgia"/>
          <w:color w:val="000000" w:themeColor="text1"/>
        </w:rPr>
        <w:t xml:space="preserve">Each project in Zuul has its own SSH keypair. This key is added to the SSH agent for all jobs running in a post-review pipeline. If a system administrator trusts that project, they can add the project’s public key to systems to allow post-review jobs to access </w:t>
      </w:r>
      <w:r w:rsidRPr="00CD23CF">
        <w:rPr>
          <w:rFonts w:ascii="Georgia" w:hAnsi="Georgia"/>
          <w:color w:val="000000" w:themeColor="text1"/>
        </w:rPr>
        <w:lastRenderedPageBreak/>
        <w:t>those systems. The systems may be added to the inventory using the </w:t>
      </w:r>
      <w:r w:rsidRPr="00CD23CF">
        <w:rPr>
          <w:rStyle w:val="pre"/>
          <w:rFonts w:ascii="Georgia" w:hAnsi="Georgia" w:cs="Courier New"/>
          <w:color w:val="000000" w:themeColor="text1"/>
          <w:sz w:val="18"/>
          <w:szCs w:val="18"/>
          <w:bdr w:val="single" w:sz="6" w:space="2" w:color="E1E4E5" w:frame="1"/>
          <w:shd w:val="clear" w:color="auto" w:fill="FFFFFF"/>
        </w:rPr>
        <w:t>add_host</w:t>
      </w:r>
      <w:r w:rsidRPr="00CD23CF">
        <w:rPr>
          <w:rFonts w:ascii="Georgia" w:hAnsi="Georgia"/>
          <w:color w:val="000000" w:themeColor="text1"/>
        </w:rPr>
        <w:t> Ansible module, or they may be supplied by static nodes in Nodepool.</w:t>
      </w:r>
    </w:p>
    <w:p w14:paraId="724D087D" w14:textId="771971BD" w:rsidR="00C40184" w:rsidRPr="00CD23CF" w:rsidRDefault="00CD23CF" w:rsidP="00CD23CF">
      <w:pPr>
        <w:pStyle w:val="NormalWeb"/>
        <w:spacing w:before="0" w:beforeAutospacing="0" w:after="360" w:afterAutospacing="0" w:line="480" w:lineRule="auto"/>
        <w:jc w:val="both"/>
        <w:rPr>
          <w:rFonts w:ascii="Georgia" w:hAnsi="Georgia"/>
          <w:color w:val="000000" w:themeColor="text1"/>
        </w:rPr>
      </w:pPr>
      <w:r w:rsidRPr="00CD23CF">
        <w:rPr>
          <w:rFonts w:ascii="Georgia" w:hAnsi="Georgia"/>
          <w:color w:val="000000" w:themeColor="text1"/>
        </w:rPr>
        <w:t>Zuul serves each project’s public SSH key using its build-in webserver. They can be fetched at the path </w:t>
      </w:r>
      <w:r w:rsidRPr="00CD23CF">
        <w:rPr>
          <w:rStyle w:val="pre"/>
          <w:rFonts w:ascii="Georgia" w:hAnsi="Georgia" w:cs="Courier New"/>
          <w:color w:val="000000" w:themeColor="text1"/>
          <w:sz w:val="18"/>
          <w:szCs w:val="18"/>
          <w:bdr w:val="single" w:sz="6" w:space="2" w:color="E1E4E5" w:frame="1"/>
          <w:shd w:val="clear" w:color="auto" w:fill="FFFFFF"/>
        </w:rPr>
        <w:t>/api/tenant/&lt;tenant&gt;/project-ssh-key/&lt;project&gt;.pub</w:t>
      </w:r>
      <w:r w:rsidRPr="00CD23CF">
        <w:rPr>
          <w:rFonts w:ascii="Georgia" w:hAnsi="Georgia"/>
          <w:color w:val="000000" w:themeColor="text1"/>
        </w:rPr>
        <w:t> where </w:t>
      </w:r>
      <w:r w:rsidRPr="00CD23CF">
        <w:rPr>
          <w:rStyle w:val="pre"/>
          <w:rFonts w:ascii="Georgia" w:hAnsi="Georgia" w:cs="Courier New"/>
          <w:color w:val="000000" w:themeColor="text1"/>
          <w:sz w:val="18"/>
          <w:szCs w:val="18"/>
          <w:bdr w:val="single" w:sz="6" w:space="2" w:color="E1E4E5" w:frame="1"/>
          <w:shd w:val="clear" w:color="auto" w:fill="FFFFFF"/>
        </w:rPr>
        <w:t>&lt;project&gt;</w:t>
      </w:r>
      <w:r w:rsidRPr="00CD23CF">
        <w:rPr>
          <w:rFonts w:ascii="Georgia" w:hAnsi="Georgia"/>
          <w:color w:val="000000" w:themeColor="text1"/>
        </w:rPr>
        <w:t> is the canonical name of a project and </w:t>
      </w:r>
      <w:r w:rsidRPr="00CD23CF">
        <w:rPr>
          <w:rStyle w:val="pre"/>
          <w:rFonts w:ascii="Georgia" w:hAnsi="Georgia" w:cs="Courier New"/>
          <w:color w:val="000000" w:themeColor="text1"/>
          <w:sz w:val="18"/>
          <w:szCs w:val="18"/>
          <w:bdr w:val="single" w:sz="6" w:space="2" w:color="E1E4E5" w:frame="1"/>
          <w:shd w:val="clear" w:color="auto" w:fill="FFFFFF"/>
        </w:rPr>
        <w:t>&lt;tenant&gt;</w:t>
      </w:r>
      <w:r w:rsidRPr="00CD23CF">
        <w:rPr>
          <w:rFonts w:ascii="Georgia" w:hAnsi="Georgia"/>
          <w:color w:val="000000" w:themeColor="text1"/>
        </w:rPr>
        <w:t> is the name of a tenant with that project.</w:t>
      </w:r>
    </w:p>
    <w:sectPr w:rsidR="00C40184" w:rsidRPr="00CD23C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03D9" w14:textId="77777777" w:rsidR="00175CFB" w:rsidRDefault="00175CFB" w:rsidP="00231054">
      <w:pPr>
        <w:spacing w:after="0" w:line="240" w:lineRule="auto"/>
      </w:pPr>
      <w:r>
        <w:separator/>
      </w:r>
    </w:p>
  </w:endnote>
  <w:endnote w:type="continuationSeparator" w:id="0">
    <w:p w14:paraId="606147C5" w14:textId="77777777" w:rsidR="00175CFB" w:rsidRDefault="00175CFB"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29B1" w14:textId="77777777" w:rsidR="00175CFB" w:rsidRDefault="00175CFB" w:rsidP="00231054">
      <w:pPr>
        <w:spacing w:after="0" w:line="240" w:lineRule="auto"/>
      </w:pPr>
      <w:r>
        <w:separator/>
      </w:r>
    </w:p>
  </w:footnote>
  <w:footnote w:type="continuationSeparator" w:id="0">
    <w:p w14:paraId="4FFEFD17" w14:textId="77777777" w:rsidR="00175CFB" w:rsidRDefault="00175CFB"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3"/>
  </w:num>
  <w:num w:numId="2" w16cid:durableId="2006931462">
    <w:abstractNumId w:val="0"/>
  </w:num>
  <w:num w:numId="3" w16cid:durableId="1814638695">
    <w:abstractNumId w:val="2"/>
  </w:num>
  <w:num w:numId="4" w16cid:durableId="1761871104">
    <w:abstractNumId w:val="4"/>
  </w:num>
  <w:num w:numId="5" w16cid:durableId="12251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0E791D"/>
    <w:rsid w:val="00150474"/>
    <w:rsid w:val="00175CFB"/>
    <w:rsid w:val="001925F5"/>
    <w:rsid w:val="001A3F47"/>
    <w:rsid w:val="00231054"/>
    <w:rsid w:val="00242332"/>
    <w:rsid w:val="003A4CDD"/>
    <w:rsid w:val="003C7DAB"/>
    <w:rsid w:val="004139B6"/>
    <w:rsid w:val="004469F0"/>
    <w:rsid w:val="004A084C"/>
    <w:rsid w:val="004C0AB2"/>
    <w:rsid w:val="004E0541"/>
    <w:rsid w:val="00520CF1"/>
    <w:rsid w:val="005D5D1A"/>
    <w:rsid w:val="00603EEC"/>
    <w:rsid w:val="00672847"/>
    <w:rsid w:val="007C6985"/>
    <w:rsid w:val="009B6E17"/>
    <w:rsid w:val="00AE29D8"/>
    <w:rsid w:val="00C40184"/>
    <w:rsid w:val="00CD23CF"/>
    <w:rsid w:val="00D7302D"/>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semiHidden/>
    <w:rsid w:val="006728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8050">
      <w:bodyDiv w:val="1"/>
      <w:marLeft w:val="0"/>
      <w:marRight w:val="0"/>
      <w:marTop w:val="0"/>
      <w:marBottom w:val="0"/>
      <w:divBdr>
        <w:top w:val="none" w:sz="0" w:space="0" w:color="auto"/>
        <w:left w:val="none" w:sz="0" w:space="0" w:color="auto"/>
        <w:bottom w:val="none" w:sz="0" w:space="0" w:color="auto"/>
        <w:right w:val="none" w:sz="0" w:space="0" w:color="auto"/>
      </w:divBdr>
    </w:div>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930">
      <w:bodyDiv w:val="1"/>
      <w:marLeft w:val="0"/>
      <w:marRight w:val="0"/>
      <w:marTop w:val="0"/>
      <w:marBottom w:val="0"/>
      <w:divBdr>
        <w:top w:val="none" w:sz="0" w:space="0" w:color="auto"/>
        <w:left w:val="none" w:sz="0" w:space="0" w:color="auto"/>
        <w:bottom w:val="none" w:sz="0" w:space="0" w:color="auto"/>
        <w:right w:val="none" w:sz="0" w:space="0" w:color="auto"/>
      </w:divBdr>
      <w:divsChild>
        <w:div w:id="825630044">
          <w:marLeft w:val="0"/>
          <w:marRight w:val="0"/>
          <w:marTop w:val="15"/>
          <w:marBottom w:val="360"/>
          <w:divBdr>
            <w:top w:val="single" w:sz="6" w:space="0" w:color="E1E4E5"/>
            <w:left w:val="single" w:sz="6" w:space="0" w:color="E1E4E5"/>
            <w:bottom w:val="single" w:sz="6" w:space="0" w:color="E1E4E5"/>
            <w:right w:val="single" w:sz="6" w:space="0" w:color="E1E4E5"/>
          </w:divBdr>
          <w:divsChild>
            <w:div w:id="2715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811">
      <w:bodyDiv w:val="1"/>
      <w:marLeft w:val="0"/>
      <w:marRight w:val="0"/>
      <w:marTop w:val="0"/>
      <w:marBottom w:val="0"/>
      <w:divBdr>
        <w:top w:val="none" w:sz="0" w:space="0" w:color="auto"/>
        <w:left w:val="none" w:sz="0" w:space="0" w:color="auto"/>
        <w:bottom w:val="none" w:sz="0" w:space="0" w:color="auto"/>
        <w:right w:val="none" w:sz="0" w:space="0" w:color="auto"/>
      </w:divBdr>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2024-01-08T09:31:00Z</dcterms:created>
  <dcterms:modified xsi:type="dcterms:W3CDTF">2024-01-08T09:57:00Z</dcterms:modified>
</cp:coreProperties>
</file>