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课程内容 — 课程内容</w:t>
      </w:r>
    </w:p>
    <w:p>
      <w:r>
        <w:t>正文字数：1786（要求 1500–2000）</w:t>
      </w:r>
    </w:p>
    <w:p>
      <w:pPr>
        <w:pStyle w:val="Heading2"/>
      </w:pPr>
      <w:r>
        <w:t>课程内容：操作性条件作用的二维判定与证据边界</w:t>
      </w:r>
    </w:p>
    <w:p>
      <w:r>
        <w:t>今天我们不凭刺激看起来是否友好，也不猜实施者是想奖励还是处罚，而是依据记录完成判断。完整程序有五步：第一，界定可观察的目标行为与独立机会；第二，核查暂停是否被排除、刺激是否在下一机会前复位；第三，判断目标行为后刺激是加入还是移除；第四，比较同一目标行为随后增加还是减少；第五，写出完整术语，并说明证据能够支持到什么程度。关于教材中斯金纳与实验鼠按压杠杆的具体历史性表述，本课不作展开；如需逐字引用，仍须依据指定教材原文核验。</w:t>
      </w:r>
    </w:p>
    <w:p>
      <w:r>
        <w:rPr>
          <w:i/>
        </w:rPr>
        <w:t>【画面】左侧显示独立机会时间线：统一初始状态→目标行为→行为后刺激加入或移除→短暂呈现或恢复→下一机会前复位。旁注：暂停≠独立机会，不能记作一次目标行为未出现。（structure）</w:t>
      </w:r>
    </w:p>
    <w:p>
      <w:r>
        <w:t>先看记录单位。独立机会必须是事先界定、能够让目标行为发生或不发生的一次观察机会。教师讲解、系统维护、休息或刺激短暂呈现等暂停时段，如果题目明确说它们不是机会，就不能擅自把它们加入分母，也不能记成一次“没有发生目标行为”。比较两个阶段时，还要确认每次机会的起始状态一致。刺激若在一次机会后短暂加入或移除，应在下一机会前恢复到规定状态；否则，不同机会的起点可能不同，记录便难以按同一条件解释。</w:t>
      </w:r>
    </w:p>
    <w:p>
      <w:r>
        <w:t>【互动】请在空白时间线上指出：独立机会从哪里开始？暂停放在哪里？刺激应在何时复位？如果把一次教师讲解误记为“目标行为未出现”，统计分母和阶段比较会受到什么影响？先独立标注，再与同伴核对。</w:t>
      </w:r>
    </w:p>
    <w:p>
      <w:r>
        <w:rPr>
          <w:i/>
        </w:rPr>
        <w:t>【画面】中央显示二维分类图：列为“刺激加入”“刺激移除”，行为为“同一目标行为随后增加”“同一目标行为随后减少”。四格分别为：加入且增加—正强化；移除且增加—负强化；加入且减少—正惩罚；移除且减少—负惩罚。（comparison）</w:t>
      </w:r>
    </w:p>
    <w:p>
      <w:r>
        <w:t>现在把两个维度彻底分开。“正”和“负”只回答刺激变化方向：正表示加入，负表示移除，不表示好或坏。“强化”和“惩罚”只回答同一目标行为的后续变化：强化表示随后增加，惩罚表示随后减少，不表示实施者的意图。只知道刺激被移除，仍可能是负强化，也可能是负惩罚；还必须检查同一行为后来是增加还是减少。反过来，只知道行为减少，也不能区分正惩罚与负惩罚。刺激看起来吸引人、令人不适或像警告，都不能代替这两个维度。</w:t>
      </w:r>
    </w:p>
    <w:p>
      <w:r>
        <w:t>【互动】快速自查：如果行为后加入刺激，但没有提供后续行为记录，能否确认正强化或正惩罚？请选择“能”或“不能”，并用两个维度说明理由。参考检查点：目前只能确认刺激加入，尚缺同一目标行为增加或减少的记录。</w:t>
      </w:r>
    </w:p>
    <w:p>
      <w:r>
        <w:t>【案例】【明示虚构的教学案例：提示卡与课堂插话记录】同一观察对象是学生林澈。目标行为被界定为“在教师给出独立发言机会后，未经点名便开始说话”。记录分为前、后两个阶段，每阶段各有三次课堂活动，每次活动固定设置十个独立机会。前阶段三次活动中，目标行为分别出现六次、五次和六次；后阶段分别出现四次、三次和两次。后阶段每次目标行为发生后，教师立即在桌面加入同一张提示卡。提示卡呈现五秒后撤走，并在下一个独立机会开始前完成复位，使桌面重新处于无提示卡状态。提示卡呈现期间以及活动中的其他暂停时段都不算独立机会，也不能记作一次“未出现目标行为”。所有次数只按每次活动预先设置的十个机会统计。</w:t>
      </w:r>
    </w:p>
    <w:p>
      <w:r>
        <w:t>我们按五步分析这个虚构案例。第一，目标行为不是笼统的“插话”，而是题目给出的可观察行为；每阶段有三次活动，每次十个独立机会。第二，提示卡呈现期间和其他暂停均被排除，下一机会前恢复为无提示卡。第三，把时间轴停在目标行为之后：原先没有的提示卡被加入，因此刺激方向是加入。五秒后撤走属于短暂呈现结束和复位过程，不能反过来把分类改成“负”。第四，只比较同一目标行为：次数由六、五、六次变为四、三、二次，记录方向是减少。第五，将两个维度合并：加入刺激且同一目标行为随后减少，术语为正惩罚。这个名称不评价提示卡的好坏，也不说明教师的主观意图。</w:t>
      </w:r>
    </w:p>
    <w:p>
      <w:r>
        <w:rPr>
          <w:i/>
        </w:rPr>
        <w:t>【画面】右侧逐项点亮五步判定：①界定目标行为与有效机会；②核查暂停排除和下一机会前复位；③判断刺激加入或移除；④比较同一行为增加或减少；⑤写完整术语并限定证据。案例数据同步标注：前阶段6、5、6；后阶段4、3、2；加入提示卡；行为减少；正惩罚。（procedure）</w:t>
      </w:r>
    </w:p>
    <w:p>
      <w:r>
        <w:t>术语分类与因果推断必须分开。这个记录显示：在目标行为后加入提示卡的后阶段，同一目标行为次数与前阶段相比减少。我们可以描述刺激加入与行为减少的时间先后或共同变化，但题目明确说没有排除其他可能影响因素。因此，不能仅凭这组前后记录断言提示卡造成了行为减少。合适的表述是：“记录中的观察模式符合正惩罚的二维定义，但现有材料只支持关联性描述。”不合适的表述是：“提示卡导致插话减少”或“数据证明提示卡有效”。</w:t>
      </w:r>
    </w:p>
    <w:p>
      <w:r>
        <w:t>【互动】不计分学习单：依次完成t1、t2、t3。t1填写前、后阶段观察表，特别核对固定机会、暂停排除和复位；t2填写二维分类图，并写明“正负”与“强化惩罚”分别不表示什么；t3把“提示卡导致行为减少”改写成不越过证据的表述。提交前按五步程序自查。教师巡视时只提示返回记录，不提供主评价答案。</w:t>
      </w:r>
    </w:p>
    <w:p>
      <w:r>
        <w:t>接下来进入四道主评价。系统此时才依次呈现主评价 1、主评价 2、主评价 3和主评价 4，题目的人物、情境、数据和判断前提均以原题为准。每一题都按相同顺序作答：写出目标行为与固定机会，说明暂停排除及下一机会前复位，判断刺激方向，比较同一行为方向，写完整术语，最后限定因果证据。四题必须独立完成并一次性提交；在全部提交之前，不展示答案，也不允许依据反馈修改前面的作答。</w:t>
      </w:r>
    </w:p>
    <w:p>
      <w:r>
        <w:t>【互动】四题全部提交后进行统一即时反馈。教师按每题五项逐项核对：目标行为、固定机会与复位规则；刺激变化方向；同一行为变化方向；完整术语；因果边界。学生只在个人评分记录中标出失分项目：机会或复位错误、刺激方向错误、行为方向错误、术语错误或因果越界。即时反馈到此为止，不在课内立即实施四道完整复测。</w:t>
      </w:r>
    </w:p>
    <w:p>
      <w:r>
        <w:t>课后补救按错误触发：机会或复位错误者重画独立机会时间线；刺激方向错误者写清行为后原有状态以及发生了加入还是移除；行为方向错误者重新比较同一行为的两阶段次数；术语错误者回填二维图；因果越界者把“导致”改写为材料能够支持的关联表述。未触发的项目不必重复。四道完整复测安排在下一次课或课后额外时间，总计约十七分钟，不计入本次六十分钟。复测将更换表面情境，但仍要求执行完整程序，不能依赖今天案例中的提示卡、颜色或人物特征。</w:t>
      </w:r>
    </w:p>
    <w:p>
      <w:r>
        <w:rPr>
          <w:i/>
        </w:rPr>
        <w:t>【画面】底部总结：先统一机会与初始状态，再看刺激加入或移除，再看同一行为增加或减少，最后写完整术语与证据边界。屏幕保留警示语：暂停不计机会；撤走或恢复不等于行为后首先发生的变化；共同变化不等于因果。（summary）</w:t>
      </w:r>
    </w:p>
    <w:p>
      <w:r>
        <w:t>【互动】出口回答：一，为什么只知道“刺激被移除”仍不能完成分类？二，为什么暂停不能自动算作一次目标行为未出现？三，为什么要核查下一机会前复位？四，请各写一句“记录支持的关联表述”和“现有材料不支持的因果表述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