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第一课时 · 任务 2</w:t>
      </w:r>
    </w:p>
    <w:p>
      <w:pPr>
        <w:pStyle w:val="Heading2"/>
      </w:pPr>
      <w:r>
        <w:t>任务 2：【课堂中段即时诊断】独立完成题目。按题目要求检查两个变量的指标、记录规则和时间范围，并指出一个抽象词或被替换的变量；完成前不与同伴讨论。</w:t>
      </w:r>
    </w:p>
    <w:p>
      <w:pPr>
        <w:pStyle w:val="Heading3"/>
      </w:pPr>
      <w:r>
        <w:t>主评价 1</w:t>
      </w:r>
    </w:p>
    <w:p>
      <w:r>
        <w:t>【课堂中段即时诊断】某虚构调查研究“通勤压力与上午课堂参与是否相关”。研究者连续四个上课日记录每名学生的数据。以下哪一组写法最符合两个变量的操作性定义要求？ 请分别说明两个变量的指标、记录规则和时间范围，并从其他选项指出一个无法直接记录的抽象词或一个被替换的变量。</w:t>
      </w:r>
    </w:p>
    <w:p>
      <w:r>
        <w:t>A. 通勤压力＝学生通勤时感到的压力；课堂参与＝课堂表现是否积极。</w:t>
      </w:r>
    </w:p>
    <w:p>
      <w:r>
        <w:t>B. 通勤压力＝连续四个上课日，到校后立即用0至10分自评当次通勤压力，0表示无压力，10表示极高压力；课堂参与＝同日上午第一节课中自主举手后提出或回答课程相关问题的次数。每次自主发言记1次，同一次发言不重复计数，未主动举手而被点名的回答不计。</w:t>
      </w:r>
    </w:p>
    <w:p>
      <w:r>
        <w:t>C. 通勤压力＝学生每天的通勤时间；课堂参与＝教师对学生总体学习态度的印象。</w:t>
      </w:r>
    </w:p>
    <w:p>
      <w:r>
        <w:t>D. 通勤压力＝任何可能影响学生到校感受的因素；课堂参与＝四天后学生的课程总成绩。</w:t>
      </w:r>
    </w:p>
    <w:p>
      <w:r>
        <w:t>作答：________________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