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第二课时 · 案例与术语</w:t>
      </w:r>
    </w:p>
    <w:p>
      <w:pPr>
        <w:pStyle w:val="Heading1"/>
      </w:pPr>
      <w:r>
        <w:t>变量的操作性定义与相关 — 相关、随机程序与候选因果路径学习单 学习单（学生版）</w:t>
      </w:r>
    </w:p>
    <w:p>
      <w:r>
        <w:t>按任务顺序完成。所有案例均为虚构。区分题干已经报告的观察、可能的解释和尚不能确认的结论；不得补造未报告的数据或变量关系。涉及因果角色时使用“候选”“可能”等谨慎措辞。关于随机抽样的具体术语及精确推断边界统一标记为“待核验”。主评价题由系统依据 assessment_refs 插入，按原题要求独立作答。</w:t>
      </w:r>
    </w:p>
    <w:p>
      <w:pPr>
        <w:pStyle w:val="Heading2"/>
      </w:pPr>
      <w:r>
        <w:t>本课案例（教学虚构）</w:t>
      </w:r>
    </w:p>
    <w:p>
      <w:r>
        <w:t>本案例完全虚构。教学假设是：一周晚间提醒程序可能影响大学生下一周的睡眠时长。研究团队先从某校本科生名册中使用预先设定的计算机随机编号程序抽取200人并发出邀请，其中120人同意参加；受邀但未同意者没有进入研究。随后，研究团队使用另一套预先设定的计算机随机程序，把这120名参与者分入“晚间提醒”条件或“无提醒”条件。睡眠时长的操作性定义为参与者连续七天佩戴设备记录的每夜睡眠分钟数。观察记录显示，两组各有60人，但题干未报告参与者拒绝邀请的原因、两组其他特征、个体睡眠数据或组间统计结果。关于随机抽样的具体术语及其推断边界，仍待依据完整指定来源核验。</w:t>
      </w:r>
    </w:p>
    <w:p>
      <w:pPr>
        <w:pStyle w:val="Heading2"/>
      </w:pPr>
      <w:r>
        <w:t>术语参照</w:t>
      </w:r>
    </w:p>
    <w:p>
      <w:pPr>
        <w:pStyle w:val="Heading3"/>
      </w:pPr>
      <w:r>
        <w:t>操作性定义</w:t>
      </w:r>
    </w:p>
    <w:p>
      <w:r>
        <w:t>对研究变量如何被测量或操作作出具体、可检验的描述。</w:t>
      </w:r>
    </w:p>
    <w:p>
      <w:pPr>
        <w:pStyle w:val="Heading3"/>
      </w:pPr>
      <w:r>
        <w:t>相关</w:t>
      </w:r>
    </w:p>
    <w:p>
      <w:r>
        <w:t>两个或多个变量之间的统计关联；仅凭两个变量相关，不能断定一个导致另一个变化。</w:t>
      </w:r>
    </w:p>
    <w:p>
      <w:pPr>
        <w:pStyle w:val="Heading3"/>
      </w:pPr>
      <w:r>
        <w:t>随机分配</w:t>
      </w:r>
    </w:p>
    <w:p>
      <w:r>
        <w:t>在本课案例中，使用预先设定的随机机制，将已纳入的参与者分配到研究条件。</w:t>
      </w:r>
    </w:p>
    <w:p>
      <w:pPr>
        <w:pStyle w:val="Heading3"/>
      </w:pPr>
      <w:r>
        <w:t>混淆变量</w:t>
      </w:r>
    </w:p>
    <w:p>
      <w:r>
        <w:t>本课路径图中的候选混淆变量处于共同原因位置，可能影响暴露与结果；具体变量的角色需要额外证据确认。</w:t>
      </w:r>
    </w:p>
    <w:p>
      <w:pPr>
        <w:pStyle w:val="Heading3"/>
      </w:pPr>
      <w:r>
        <w:t>中介变量</w:t>
      </w:r>
    </w:p>
    <w:p>
      <w:r>
        <w:t>在假设的暴露或自变量影响结果的因果路径上，可能受暴露影响并进一步影响结果的中间变量；其角色和方向需要证据支持。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