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第二课时 · 任务 3</w:t>
      </w:r>
    </w:p>
    <w:p>
      <w:pPr>
        <w:pStyle w:val="Heading2"/>
      </w:pPr>
      <w:r>
        <w:t>任务 3：独立完成即时检查。先选择最准确的判断，再按题目要求分别指出决定谁进入样本的步骤、决定谁进入条件的步骤，并说明随机分配对有限样本基线特征平衡的证据边界。</w:t>
      </w:r>
    </w:p>
    <w:p>
      <w:pPr>
        <w:pStyle w:val="Heading3"/>
      </w:pPr>
      <w:r>
        <w:t>主评价 1</w:t>
      </w:r>
    </w:p>
    <w:p>
      <w:r>
        <w:t>【新评价情境】一项完全虚构的研究考察四周记忆练习程序的效果。研究者在校园公告栏招募到80名自愿参加者，再使用预先设定的计算机随机数程序，把这80人分入“记忆练习”条件或“常规活动”条件。题干没有报告两组基线特征、实际练习完成情况或结果数据。以下哪项判断最准确？ 请同时说明哪一步决定谁进入样本、哪一步决定谁进入条件，以及随机分配是否保证各组基线背景特征完全平衡。</w:t>
      </w:r>
    </w:p>
    <w:p>
      <w:r>
        <w:t>A. 公告栏招募是随机抽样，因此80人必然代表全校学生</w:t>
      </w:r>
    </w:p>
    <w:p>
      <w:r>
        <w:t>B. 这项研究对已参加者实施了随机分配。</w:t>
      </w:r>
    </w:p>
    <w:p>
      <w:r>
        <w:t>C. 只要两组人数相同，就能确认研究使用了随机分配</w:t>
      </w:r>
    </w:p>
    <w:p>
      <w:r>
        <w:t>D. 随机分配已经证明记忆练习有效，即使题干没有提供结果数据</w:t>
      </w:r>
    </w:p>
    <w:p>
      <w:r>
        <w:t>作答：________________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