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77EA" w14:textId="72D71B3D" w:rsidR="00751E61" w:rsidRDefault="00FE6A4D">
      <w:r>
        <w:t>This project’s purpose is making a robot vehicle with an arm to act on a dangerous situations, such as natural disasters, used arduino as a microprocessor, several dc motors, arduino usb shield, bluetooth dongle, Dualshock 4 as a controller, Camera Receiver and Transmitter. We are able to see with the camera on a phone.</w:t>
      </w:r>
      <w:bookmarkStart w:id="0" w:name="_GoBack"/>
      <w:bookmarkEnd w:id="0"/>
    </w:p>
    <w:sectPr w:rsidR="0075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97"/>
    <w:rsid w:val="006D4697"/>
    <w:rsid w:val="00751E61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0939"/>
  <w15:chartTrackingRefBased/>
  <w15:docId w15:val="{A6492558-09AB-4A32-B580-83567A0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Berk ÇATALBAŞ</dc:creator>
  <cp:keywords/>
  <dc:description/>
  <cp:lastModifiedBy>Hayati Berk ÇATALBAŞ</cp:lastModifiedBy>
  <cp:revision>3</cp:revision>
  <dcterms:created xsi:type="dcterms:W3CDTF">2019-08-18T15:37:00Z</dcterms:created>
  <dcterms:modified xsi:type="dcterms:W3CDTF">2019-08-18T15:40:00Z</dcterms:modified>
</cp:coreProperties>
</file>