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938" w:rsidRDefault="00197839" w:rsidP="00197839">
      <w:pPr>
        <w:jc w:val="center"/>
        <w:rPr>
          <w:b/>
          <w:sz w:val="40"/>
          <w:szCs w:val="40"/>
        </w:rPr>
      </w:pPr>
      <w:r w:rsidRPr="00197839">
        <w:rPr>
          <w:b/>
          <w:sz w:val="40"/>
          <w:szCs w:val="40"/>
        </w:rPr>
        <w:t>SWOT Analizi (Dirinler CD-S 100 Ton Pres)</w:t>
      </w:r>
    </w:p>
    <w:p w:rsidR="00197839" w:rsidRPr="00197839" w:rsidRDefault="00197839" w:rsidP="0019783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b/>
          <w:bCs/>
          <w:sz w:val="26"/>
          <w:szCs w:val="26"/>
        </w:rPr>
        <w:t>Güçlü Yönler (</w:t>
      </w:r>
      <w:proofErr w:type="spellStart"/>
      <w:r w:rsidRPr="00197839">
        <w:rPr>
          <w:rFonts w:asciiTheme="minorHAnsi" w:hAnsiTheme="minorHAnsi" w:cstheme="minorHAnsi"/>
          <w:b/>
          <w:bCs/>
          <w:sz w:val="26"/>
          <w:szCs w:val="26"/>
        </w:rPr>
        <w:t>Strengths</w:t>
      </w:r>
      <w:proofErr w:type="spellEnd"/>
      <w:r w:rsidRPr="00197839">
        <w:rPr>
          <w:rFonts w:asciiTheme="minorHAnsi" w:hAnsiTheme="minorHAnsi" w:cstheme="minorHAnsi"/>
          <w:b/>
          <w:bCs/>
          <w:sz w:val="26"/>
          <w:szCs w:val="26"/>
        </w:rPr>
        <w:t>):</w:t>
      </w:r>
    </w:p>
    <w:p w:rsidR="00197839" w:rsidRPr="00197839" w:rsidRDefault="00197839" w:rsidP="00197839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sz w:val="26"/>
          <w:szCs w:val="26"/>
        </w:rPr>
        <w:t xml:space="preserve">Fiziksel emniyet zinciri </w:t>
      </w:r>
      <w:r w:rsidRPr="00197839">
        <w:rPr>
          <w:rFonts w:asciiTheme="minorHAnsi" w:hAnsiTheme="minorHAnsi" w:cstheme="minorHAnsi"/>
          <w:b/>
          <w:bCs/>
          <w:sz w:val="26"/>
          <w:szCs w:val="26"/>
        </w:rPr>
        <w:t xml:space="preserve">SIL 3 / </w:t>
      </w:r>
      <w:proofErr w:type="spellStart"/>
      <w:r w:rsidRPr="00197839">
        <w:rPr>
          <w:rFonts w:asciiTheme="minorHAnsi" w:hAnsiTheme="minorHAnsi" w:cstheme="minorHAnsi"/>
          <w:b/>
          <w:bCs/>
          <w:sz w:val="26"/>
          <w:szCs w:val="26"/>
        </w:rPr>
        <w:t>Category</w:t>
      </w:r>
      <w:proofErr w:type="spellEnd"/>
      <w:r w:rsidRPr="00197839">
        <w:rPr>
          <w:rFonts w:asciiTheme="minorHAnsi" w:hAnsiTheme="minorHAnsi" w:cstheme="minorHAnsi"/>
          <w:b/>
          <w:bCs/>
          <w:sz w:val="26"/>
          <w:szCs w:val="26"/>
        </w:rPr>
        <w:t xml:space="preserve"> 4 (</w:t>
      </w:r>
      <w:proofErr w:type="spellStart"/>
      <w:r w:rsidRPr="00197839">
        <w:rPr>
          <w:rFonts w:asciiTheme="minorHAnsi" w:hAnsiTheme="minorHAnsi" w:cstheme="minorHAnsi"/>
          <w:b/>
          <w:bCs/>
          <w:sz w:val="26"/>
          <w:szCs w:val="26"/>
        </w:rPr>
        <w:t>PLe</w:t>
      </w:r>
      <w:proofErr w:type="spellEnd"/>
      <w:r w:rsidRPr="00197839">
        <w:rPr>
          <w:rFonts w:asciiTheme="minorHAnsi" w:hAnsiTheme="minorHAnsi" w:cstheme="minorHAnsi"/>
          <w:b/>
          <w:bCs/>
          <w:sz w:val="26"/>
          <w:szCs w:val="26"/>
        </w:rPr>
        <w:t>)</w:t>
      </w:r>
      <w:r w:rsidRPr="00197839">
        <w:rPr>
          <w:rFonts w:asciiTheme="minorHAnsi" w:hAnsiTheme="minorHAnsi" w:cstheme="minorHAnsi"/>
          <w:sz w:val="26"/>
          <w:szCs w:val="26"/>
        </w:rPr>
        <w:t xml:space="preserve"> seviyesindedir (Çift el kumanda, Işık bariyeri, STO, Çift emniyet valfi).</w:t>
      </w:r>
    </w:p>
    <w:p w:rsidR="00197839" w:rsidRPr="00197839" w:rsidRDefault="00197839" w:rsidP="00197839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sz w:val="26"/>
          <w:szCs w:val="26"/>
        </w:rPr>
        <w:t>Emniyet mimarisi (</w:t>
      </w:r>
      <w:proofErr w:type="spellStart"/>
      <w:r w:rsidRPr="00197839">
        <w:rPr>
          <w:rFonts w:asciiTheme="minorHAnsi" w:hAnsiTheme="minorHAnsi" w:cstheme="minorHAnsi"/>
          <w:sz w:val="26"/>
          <w:szCs w:val="26"/>
        </w:rPr>
        <w:t>Safety</w:t>
      </w:r>
      <w:proofErr w:type="spellEnd"/>
      <w:r w:rsidRPr="00197839">
        <w:rPr>
          <w:rFonts w:asciiTheme="minorHAnsi" w:hAnsiTheme="minorHAnsi" w:cstheme="minorHAnsi"/>
          <w:sz w:val="26"/>
          <w:szCs w:val="26"/>
        </w:rPr>
        <w:t xml:space="preserve"> PLC) normal PLC kontrolünden donanımsal olarak bağımsızdır.</w:t>
      </w:r>
    </w:p>
    <w:p w:rsidR="00197839" w:rsidRPr="00197839" w:rsidRDefault="00197839" w:rsidP="00197839">
      <w:pPr>
        <w:pStyle w:val="NormalWeb"/>
        <w:ind w:left="1440"/>
        <w:rPr>
          <w:rFonts w:asciiTheme="minorHAnsi" w:hAnsiTheme="minorHAnsi" w:cstheme="minorHAnsi"/>
          <w:sz w:val="26"/>
          <w:szCs w:val="26"/>
        </w:rPr>
      </w:pPr>
    </w:p>
    <w:p w:rsidR="00197839" w:rsidRPr="00197839" w:rsidRDefault="00197839" w:rsidP="0019783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b/>
          <w:bCs/>
          <w:sz w:val="26"/>
          <w:szCs w:val="26"/>
        </w:rPr>
        <w:t>Zayıf Yönler (</w:t>
      </w:r>
      <w:proofErr w:type="spellStart"/>
      <w:r w:rsidRPr="00197839">
        <w:rPr>
          <w:rFonts w:asciiTheme="minorHAnsi" w:hAnsiTheme="minorHAnsi" w:cstheme="minorHAnsi"/>
          <w:b/>
          <w:bCs/>
          <w:sz w:val="26"/>
          <w:szCs w:val="26"/>
        </w:rPr>
        <w:t>Weaknesses</w:t>
      </w:r>
      <w:proofErr w:type="spellEnd"/>
      <w:r w:rsidRPr="00197839">
        <w:rPr>
          <w:rFonts w:asciiTheme="minorHAnsi" w:hAnsiTheme="minorHAnsi" w:cstheme="minorHAnsi"/>
          <w:b/>
          <w:bCs/>
          <w:sz w:val="26"/>
          <w:szCs w:val="26"/>
        </w:rPr>
        <w:t>):</w:t>
      </w:r>
    </w:p>
    <w:p w:rsidR="00197839" w:rsidRPr="00197839" w:rsidRDefault="00197839" w:rsidP="00197839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sz w:val="26"/>
          <w:szCs w:val="26"/>
        </w:rPr>
        <w:t xml:space="preserve">Uzak bakım </w:t>
      </w:r>
      <w:proofErr w:type="gramStart"/>
      <w:r w:rsidRPr="00197839">
        <w:rPr>
          <w:rFonts w:asciiTheme="minorHAnsi" w:hAnsiTheme="minorHAnsi" w:cstheme="minorHAnsi"/>
          <w:sz w:val="26"/>
          <w:szCs w:val="26"/>
        </w:rPr>
        <w:t>modülünün</w:t>
      </w:r>
      <w:proofErr w:type="gramEnd"/>
      <w:r w:rsidRPr="00197839">
        <w:rPr>
          <w:rFonts w:asciiTheme="minorHAnsi" w:hAnsiTheme="minorHAnsi" w:cstheme="minorHAnsi"/>
          <w:sz w:val="26"/>
          <w:szCs w:val="26"/>
        </w:rPr>
        <w:t xml:space="preserve"> internete doğrudan açık olması (mevcut mimari zafiyeti).</w:t>
      </w:r>
    </w:p>
    <w:p w:rsidR="00197839" w:rsidRPr="00197839" w:rsidRDefault="00197839" w:rsidP="00197839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sz w:val="26"/>
          <w:szCs w:val="26"/>
        </w:rPr>
        <w:t xml:space="preserve">PLC </w:t>
      </w:r>
      <w:proofErr w:type="gramStart"/>
      <w:r w:rsidRPr="00197839">
        <w:rPr>
          <w:rFonts w:asciiTheme="minorHAnsi" w:hAnsiTheme="minorHAnsi" w:cstheme="minorHAnsi"/>
          <w:sz w:val="26"/>
          <w:szCs w:val="26"/>
        </w:rPr>
        <w:t>firmware</w:t>
      </w:r>
      <w:proofErr w:type="gramEnd"/>
      <w:r w:rsidRPr="00197839">
        <w:rPr>
          <w:rFonts w:asciiTheme="minorHAnsi" w:hAnsiTheme="minorHAnsi" w:cstheme="minorHAnsi"/>
          <w:sz w:val="26"/>
          <w:szCs w:val="26"/>
        </w:rPr>
        <w:t xml:space="preserve"> kütüphanesinde bilinen kritik zafiyet (Component X v2.4 / CVSS 9.8) bulunması.</w:t>
      </w:r>
    </w:p>
    <w:p w:rsidR="00197839" w:rsidRPr="00197839" w:rsidRDefault="00197839" w:rsidP="00197839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sz w:val="26"/>
          <w:szCs w:val="26"/>
        </w:rPr>
        <w:t>Oturum kaydı (</w:t>
      </w:r>
      <w:proofErr w:type="spellStart"/>
      <w:r w:rsidRPr="00197839">
        <w:rPr>
          <w:rFonts w:asciiTheme="minorHAnsi" w:hAnsiTheme="minorHAnsi" w:cstheme="minorHAnsi"/>
          <w:sz w:val="26"/>
          <w:szCs w:val="26"/>
        </w:rPr>
        <w:t>Jump</w:t>
      </w:r>
      <w:proofErr w:type="spellEnd"/>
      <w:r w:rsidRPr="00197839">
        <w:rPr>
          <w:rFonts w:asciiTheme="minorHAnsi" w:hAnsiTheme="minorHAnsi" w:cstheme="minorHAnsi"/>
          <w:sz w:val="26"/>
          <w:szCs w:val="26"/>
        </w:rPr>
        <w:t xml:space="preserve"> Server) ve Çok Faktörlü Doğrulama (MFA) eksikliği.</w:t>
      </w:r>
    </w:p>
    <w:p w:rsidR="00197839" w:rsidRPr="00197839" w:rsidRDefault="00197839" w:rsidP="00197839">
      <w:pPr>
        <w:pStyle w:val="NormalWeb"/>
        <w:ind w:left="1440"/>
        <w:rPr>
          <w:rFonts w:asciiTheme="minorHAnsi" w:hAnsiTheme="minorHAnsi" w:cstheme="minorHAnsi"/>
          <w:sz w:val="26"/>
          <w:szCs w:val="26"/>
        </w:rPr>
      </w:pPr>
    </w:p>
    <w:p w:rsidR="00197839" w:rsidRPr="00197839" w:rsidRDefault="00197839" w:rsidP="0019783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b/>
          <w:bCs/>
          <w:sz w:val="26"/>
          <w:szCs w:val="26"/>
        </w:rPr>
        <w:t>Fırsatlar (</w:t>
      </w:r>
      <w:proofErr w:type="spellStart"/>
      <w:r w:rsidRPr="00197839">
        <w:rPr>
          <w:rFonts w:asciiTheme="minorHAnsi" w:hAnsiTheme="minorHAnsi" w:cstheme="minorHAnsi"/>
          <w:b/>
          <w:bCs/>
          <w:sz w:val="26"/>
          <w:szCs w:val="26"/>
        </w:rPr>
        <w:t>Opportunities</w:t>
      </w:r>
      <w:proofErr w:type="spellEnd"/>
      <w:r w:rsidRPr="00197839">
        <w:rPr>
          <w:rFonts w:asciiTheme="minorHAnsi" w:hAnsiTheme="minorHAnsi" w:cstheme="minorHAnsi"/>
          <w:b/>
          <w:bCs/>
          <w:sz w:val="26"/>
          <w:szCs w:val="26"/>
        </w:rPr>
        <w:t>):</w:t>
      </w:r>
    </w:p>
    <w:p w:rsidR="00197839" w:rsidRPr="00197839" w:rsidRDefault="00197839" w:rsidP="00197839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sz w:val="26"/>
          <w:szCs w:val="26"/>
        </w:rPr>
        <w:t xml:space="preserve">IEC 62443 </w:t>
      </w:r>
      <w:proofErr w:type="spellStart"/>
      <w:r w:rsidRPr="00197839">
        <w:rPr>
          <w:rFonts w:asciiTheme="minorHAnsi" w:hAnsiTheme="minorHAnsi" w:cstheme="minorHAnsi"/>
          <w:sz w:val="26"/>
          <w:szCs w:val="26"/>
        </w:rPr>
        <w:t>Zone</w:t>
      </w:r>
      <w:proofErr w:type="spellEnd"/>
      <w:r w:rsidRPr="00197839">
        <w:rPr>
          <w:rFonts w:asciiTheme="minorHAnsi" w:hAnsiTheme="minorHAnsi" w:cstheme="minorHAnsi"/>
          <w:sz w:val="26"/>
          <w:szCs w:val="26"/>
        </w:rPr>
        <w:t>/</w:t>
      </w:r>
      <w:proofErr w:type="spellStart"/>
      <w:r w:rsidRPr="00197839">
        <w:rPr>
          <w:rFonts w:asciiTheme="minorHAnsi" w:hAnsiTheme="minorHAnsi" w:cstheme="minorHAnsi"/>
          <w:sz w:val="26"/>
          <w:szCs w:val="26"/>
        </w:rPr>
        <w:t>Conduit</w:t>
      </w:r>
      <w:proofErr w:type="spellEnd"/>
      <w:r w:rsidRPr="00197839">
        <w:rPr>
          <w:rFonts w:asciiTheme="minorHAnsi" w:hAnsiTheme="minorHAnsi" w:cstheme="minorHAnsi"/>
          <w:sz w:val="26"/>
          <w:szCs w:val="26"/>
        </w:rPr>
        <w:t xml:space="preserve"> mimarisi ile saha ağının tam </w:t>
      </w:r>
      <w:proofErr w:type="gramStart"/>
      <w:r w:rsidRPr="00197839">
        <w:rPr>
          <w:rFonts w:asciiTheme="minorHAnsi" w:hAnsiTheme="minorHAnsi" w:cstheme="minorHAnsi"/>
          <w:sz w:val="26"/>
          <w:szCs w:val="26"/>
        </w:rPr>
        <w:t>izolasyonu</w:t>
      </w:r>
      <w:proofErr w:type="gramEnd"/>
      <w:r w:rsidRPr="00197839">
        <w:rPr>
          <w:rFonts w:asciiTheme="minorHAnsi" w:hAnsiTheme="minorHAnsi" w:cstheme="minorHAnsi"/>
          <w:sz w:val="26"/>
          <w:szCs w:val="26"/>
        </w:rPr>
        <w:t>.</w:t>
      </w:r>
    </w:p>
    <w:p w:rsidR="00197839" w:rsidRPr="00197839" w:rsidRDefault="00197839" w:rsidP="00197839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sz w:val="26"/>
          <w:szCs w:val="26"/>
        </w:rPr>
        <w:t>SBOM (Yazılım Malzeme Listesi) takibi ile Avrupa Siber Dayanıklılık Yasası’na (CRA) tam uyum sağlanması.</w:t>
      </w:r>
    </w:p>
    <w:p w:rsidR="00197839" w:rsidRPr="00197839" w:rsidRDefault="00197839" w:rsidP="00197839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sz w:val="26"/>
          <w:szCs w:val="26"/>
        </w:rPr>
        <w:t>Yama yapılamayan durumlarda firewall + fiziksel şalter ile telafi edici önlem (</w:t>
      </w:r>
      <w:proofErr w:type="spellStart"/>
      <w:r w:rsidRPr="00197839">
        <w:rPr>
          <w:rFonts w:asciiTheme="minorHAnsi" w:hAnsiTheme="minorHAnsi" w:cstheme="minorHAnsi"/>
          <w:sz w:val="26"/>
          <w:szCs w:val="26"/>
        </w:rPr>
        <w:t>compensating</w:t>
      </w:r>
      <w:proofErr w:type="spellEnd"/>
      <w:r w:rsidRPr="0019783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197839">
        <w:rPr>
          <w:rFonts w:asciiTheme="minorHAnsi" w:hAnsiTheme="minorHAnsi" w:cstheme="minorHAnsi"/>
          <w:sz w:val="26"/>
          <w:szCs w:val="26"/>
        </w:rPr>
        <w:t>control</w:t>
      </w:r>
      <w:proofErr w:type="spellEnd"/>
      <w:r w:rsidRPr="00197839">
        <w:rPr>
          <w:rFonts w:asciiTheme="minorHAnsi" w:hAnsiTheme="minorHAnsi" w:cstheme="minorHAnsi"/>
          <w:sz w:val="26"/>
          <w:szCs w:val="26"/>
        </w:rPr>
        <w:t>) uygulanabilirliği.</w:t>
      </w:r>
    </w:p>
    <w:p w:rsidR="00197839" w:rsidRPr="00197839" w:rsidRDefault="00197839" w:rsidP="00197839">
      <w:pPr>
        <w:pStyle w:val="NormalWeb"/>
        <w:ind w:left="1440"/>
        <w:rPr>
          <w:rFonts w:asciiTheme="minorHAnsi" w:hAnsiTheme="minorHAnsi" w:cstheme="minorHAnsi"/>
          <w:sz w:val="26"/>
          <w:szCs w:val="26"/>
        </w:rPr>
      </w:pPr>
    </w:p>
    <w:p w:rsidR="00197839" w:rsidRPr="00197839" w:rsidRDefault="00197839" w:rsidP="0019783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b/>
          <w:bCs/>
          <w:sz w:val="26"/>
          <w:szCs w:val="26"/>
        </w:rPr>
        <w:t>Tehditler (</w:t>
      </w:r>
      <w:proofErr w:type="spellStart"/>
      <w:r w:rsidRPr="00197839">
        <w:rPr>
          <w:rFonts w:asciiTheme="minorHAnsi" w:hAnsiTheme="minorHAnsi" w:cstheme="minorHAnsi"/>
          <w:b/>
          <w:bCs/>
          <w:sz w:val="26"/>
          <w:szCs w:val="26"/>
        </w:rPr>
        <w:t>Threats</w:t>
      </w:r>
      <w:proofErr w:type="spellEnd"/>
      <w:r w:rsidRPr="00197839">
        <w:rPr>
          <w:rFonts w:asciiTheme="minorHAnsi" w:hAnsiTheme="minorHAnsi" w:cstheme="minorHAnsi"/>
          <w:b/>
          <w:bCs/>
          <w:sz w:val="26"/>
          <w:szCs w:val="26"/>
        </w:rPr>
        <w:t>):</w:t>
      </w:r>
    </w:p>
    <w:p w:rsidR="00197839" w:rsidRPr="00197839" w:rsidRDefault="00197839" w:rsidP="00197839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sz w:val="26"/>
          <w:szCs w:val="26"/>
        </w:rPr>
        <w:t>Siber saldırganın uzak erişimle ışık bariyeri tepki süresini (milisaniye) uzatarak kalıp altında el ezilmesine/uzuv kaybına (</w:t>
      </w:r>
      <w:r w:rsidRPr="00197839">
        <w:rPr>
          <w:rStyle w:val="math-inline"/>
          <w:rFonts w:asciiTheme="minorHAnsi" w:hAnsiTheme="minorHAnsi" w:cstheme="minorHAnsi"/>
          <w:sz w:val="26"/>
          <w:szCs w:val="26"/>
        </w:rPr>
        <w:t>$S=3$</w:t>
      </w:r>
      <w:r w:rsidRPr="00197839">
        <w:rPr>
          <w:rFonts w:asciiTheme="minorHAnsi" w:hAnsiTheme="minorHAnsi" w:cstheme="minorHAnsi"/>
          <w:sz w:val="26"/>
          <w:szCs w:val="26"/>
        </w:rPr>
        <w:t>) yol açması.</w:t>
      </w:r>
    </w:p>
    <w:p w:rsidR="00197839" w:rsidRDefault="00197839" w:rsidP="00197839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197839">
        <w:rPr>
          <w:rFonts w:asciiTheme="minorHAnsi" w:hAnsiTheme="minorHAnsi" w:cstheme="minorHAnsi"/>
          <w:sz w:val="26"/>
          <w:szCs w:val="26"/>
        </w:rPr>
        <w:t>OT ağına fırlatılan fidye yazılımları (</w:t>
      </w:r>
      <w:proofErr w:type="spellStart"/>
      <w:r w:rsidRPr="00197839">
        <w:rPr>
          <w:rFonts w:asciiTheme="minorHAnsi" w:hAnsiTheme="minorHAnsi" w:cstheme="minorHAnsi"/>
          <w:sz w:val="26"/>
          <w:szCs w:val="26"/>
        </w:rPr>
        <w:t>Ransomware</w:t>
      </w:r>
      <w:proofErr w:type="spellEnd"/>
      <w:r w:rsidRPr="00197839">
        <w:rPr>
          <w:rFonts w:asciiTheme="minorHAnsi" w:hAnsiTheme="minorHAnsi" w:cstheme="minorHAnsi"/>
          <w:sz w:val="26"/>
          <w:szCs w:val="26"/>
        </w:rPr>
        <w:t>) ile üretimin kilitlenmesi.</w:t>
      </w:r>
    </w:p>
    <w:p w:rsidR="00197839" w:rsidRDefault="00197839" w:rsidP="00197839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:rsidR="00197839" w:rsidRDefault="00197839" w:rsidP="00197839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:rsidR="00197839" w:rsidRDefault="00197839" w:rsidP="00197839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:rsidR="00197839" w:rsidRDefault="00197839" w:rsidP="00197839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:rsidR="00197839" w:rsidRDefault="00197839" w:rsidP="00197839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:rsidR="00197839" w:rsidRDefault="00197839" w:rsidP="00197839">
      <w:pPr>
        <w:pStyle w:val="NormalWeb"/>
        <w:jc w:val="center"/>
        <w:rPr>
          <w:b/>
          <w:sz w:val="40"/>
          <w:szCs w:val="40"/>
        </w:rPr>
      </w:pPr>
      <w:r w:rsidRPr="00197839">
        <w:rPr>
          <w:b/>
          <w:sz w:val="40"/>
          <w:szCs w:val="40"/>
        </w:rPr>
        <w:lastRenderedPageBreak/>
        <w:t>Kör Analiz / Kör Nokta (</w:t>
      </w:r>
      <w:proofErr w:type="spellStart"/>
      <w:r w:rsidRPr="00197839">
        <w:rPr>
          <w:b/>
          <w:sz w:val="40"/>
          <w:szCs w:val="40"/>
        </w:rPr>
        <w:t>Blind</w:t>
      </w:r>
      <w:proofErr w:type="spellEnd"/>
      <w:r w:rsidRPr="00197839">
        <w:rPr>
          <w:b/>
          <w:sz w:val="40"/>
          <w:szCs w:val="40"/>
        </w:rPr>
        <w:t xml:space="preserve"> Spot) Analizi</w:t>
      </w:r>
    </w:p>
    <w:p w:rsidR="00197839" w:rsidRPr="00197839" w:rsidRDefault="00197839" w:rsidP="0019783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tr-TR"/>
        </w:rPr>
      </w:pPr>
      <w:r w:rsidRPr="00197839">
        <w:rPr>
          <w:rFonts w:eastAsia="Times New Roman" w:cstheme="minorHAnsi"/>
          <w:sz w:val="26"/>
          <w:szCs w:val="26"/>
          <w:lang w:eastAsia="tr-TR"/>
        </w:rPr>
        <w:t>Pres üzerindeki 3 temel kör nokta:</w:t>
      </w:r>
    </w:p>
    <w:p w:rsidR="00197839" w:rsidRPr="00197839" w:rsidRDefault="00197839" w:rsidP="00197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tr-TR"/>
        </w:rPr>
      </w:pPr>
      <w:r w:rsidRPr="00197839">
        <w:rPr>
          <w:rFonts w:eastAsia="Times New Roman" w:cstheme="minorHAnsi"/>
          <w:b/>
          <w:bCs/>
          <w:sz w:val="26"/>
          <w:szCs w:val="26"/>
          <w:lang w:eastAsia="tr-TR"/>
        </w:rPr>
        <w:t>Sessiz Zamanlama Manipülasyonu (</w:t>
      </w:r>
      <w:proofErr w:type="spellStart"/>
      <w:r w:rsidRPr="00197839">
        <w:rPr>
          <w:rFonts w:eastAsia="Times New Roman" w:cstheme="minorHAnsi"/>
          <w:b/>
          <w:bCs/>
          <w:sz w:val="26"/>
          <w:szCs w:val="26"/>
          <w:lang w:eastAsia="tr-TR"/>
        </w:rPr>
        <w:t>Silent</w:t>
      </w:r>
      <w:proofErr w:type="spellEnd"/>
      <w:r w:rsidRPr="00197839">
        <w:rPr>
          <w:rFonts w:eastAsia="Times New Roman" w:cstheme="minorHAnsi"/>
          <w:b/>
          <w:bCs/>
          <w:sz w:val="26"/>
          <w:szCs w:val="26"/>
          <w:lang w:eastAsia="tr-TR"/>
        </w:rPr>
        <w:t xml:space="preserve"> </w:t>
      </w:r>
      <w:proofErr w:type="spellStart"/>
      <w:r w:rsidRPr="00197839">
        <w:rPr>
          <w:rFonts w:eastAsia="Times New Roman" w:cstheme="minorHAnsi"/>
          <w:b/>
          <w:bCs/>
          <w:sz w:val="26"/>
          <w:szCs w:val="26"/>
          <w:lang w:eastAsia="tr-TR"/>
        </w:rPr>
        <w:t>Delay</w:t>
      </w:r>
      <w:proofErr w:type="spellEnd"/>
      <w:r w:rsidRPr="00197839">
        <w:rPr>
          <w:rFonts w:eastAsia="Times New Roman" w:cstheme="minorHAnsi"/>
          <w:b/>
          <w:bCs/>
          <w:sz w:val="26"/>
          <w:szCs w:val="26"/>
          <w:lang w:eastAsia="tr-TR"/>
        </w:rPr>
        <w:t>):</w:t>
      </w:r>
    </w:p>
    <w:p w:rsidR="00197839" w:rsidRDefault="00197839" w:rsidP="001978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tr-TR"/>
        </w:rPr>
      </w:pPr>
      <w:r w:rsidRPr="00197839">
        <w:rPr>
          <w:rFonts w:eastAsia="Times New Roman" w:cstheme="minorHAnsi"/>
          <w:i/>
          <w:iCs/>
          <w:sz w:val="26"/>
          <w:szCs w:val="26"/>
          <w:lang w:eastAsia="tr-TR"/>
        </w:rPr>
        <w:t>Kör Nokta:</w:t>
      </w:r>
      <w:r w:rsidRPr="00197839">
        <w:rPr>
          <w:rFonts w:eastAsia="Times New Roman" w:cstheme="minorHAnsi"/>
          <w:sz w:val="26"/>
          <w:szCs w:val="26"/>
          <w:lang w:eastAsia="tr-TR"/>
        </w:rPr>
        <w:t xml:space="preserve"> Saldırgan </w:t>
      </w:r>
      <w:proofErr w:type="spellStart"/>
      <w:r w:rsidRPr="00197839">
        <w:rPr>
          <w:rFonts w:eastAsia="Times New Roman" w:cstheme="minorHAnsi"/>
          <w:sz w:val="26"/>
          <w:szCs w:val="26"/>
          <w:lang w:eastAsia="tr-TR"/>
        </w:rPr>
        <w:t>Safety</w:t>
      </w:r>
      <w:proofErr w:type="spellEnd"/>
      <w:r w:rsidRPr="00197839">
        <w:rPr>
          <w:rFonts w:eastAsia="Times New Roman" w:cstheme="minorHAnsi"/>
          <w:sz w:val="26"/>
          <w:szCs w:val="26"/>
          <w:lang w:eastAsia="tr-TR"/>
        </w:rPr>
        <w:t xml:space="preserve"> PLC parametrelerine sızıp ışık bariyeri kesildiğinde </w:t>
      </w:r>
      <w:proofErr w:type="spellStart"/>
      <w:r w:rsidRPr="00197839">
        <w:rPr>
          <w:rFonts w:eastAsia="Times New Roman" w:cstheme="minorHAnsi"/>
          <w:sz w:val="26"/>
          <w:szCs w:val="26"/>
          <w:lang w:eastAsia="tr-TR"/>
        </w:rPr>
        <w:t>STO'nun</w:t>
      </w:r>
      <w:proofErr w:type="spellEnd"/>
      <w:r w:rsidRPr="00197839">
        <w:rPr>
          <w:rFonts w:eastAsia="Times New Roman" w:cstheme="minorHAnsi"/>
          <w:sz w:val="26"/>
          <w:szCs w:val="26"/>
          <w:lang w:eastAsia="tr-TR"/>
        </w:rPr>
        <w:t xml:space="preserve"> devreye girme süresini 50 </w:t>
      </w:r>
      <w:proofErr w:type="spellStart"/>
      <w:r w:rsidRPr="00197839">
        <w:rPr>
          <w:rFonts w:eastAsia="Times New Roman" w:cstheme="minorHAnsi"/>
          <w:sz w:val="26"/>
          <w:szCs w:val="26"/>
          <w:lang w:eastAsia="tr-TR"/>
        </w:rPr>
        <w:t>ms'den</w:t>
      </w:r>
      <w:proofErr w:type="spellEnd"/>
      <w:r w:rsidRPr="00197839">
        <w:rPr>
          <w:rFonts w:eastAsia="Times New Roman" w:cstheme="minorHAnsi"/>
          <w:sz w:val="26"/>
          <w:szCs w:val="26"/>
          <w:lang w:eastAsia="tr-TR"/>
        </w:rPr>
        <w:t xml:space="preserve"> 400 </w:t>
      </w:r>
      <w:proofErr w:type="spellStart"/>
      <w:r w:rsidRPr="00197839">
        <w:rPr>
          <w:rFonts w:eastAsia="Times New Roman" w:cstheme="minorHAnsi"/>
          <w:sz w:val="26"/>
          <w:szCs w:val="26"/>
          <w:lang w:eastAsia="tr-TR"/>
        </w:rPr>
        <w:t>ms'ye</w:t>
      </w:r>
      <w:proofErr w:type="spellEnd"/>
      <w:r w:rsidRPr="00197839">
        <w:rPr>
          <w:rFonts w:eastAsia="Times New Roman" w:cstheme="minorHAnsi"/>
          <w:sz w:val="26"/>
          <w:szCs w:val="26"/>
          <w:lang w:eastAsia="tr-TR"/>
        </w:rPr>
        <w:t xml:space="preserve"> çıkarır. Sistem HMI ekranında "Hata Yok / Çalışıyor" görünür, fakat operatörün eli 100 tonluk koçun altında ezilir.</w:t>
      </w:r>
    </w:p>
    <w:p w:rsidR="00197839" w:rsidRPr="00197839" w:rsidRDefault="00197839" w:rsidP="00197839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  <w:lang w:eastAsia="tr-TR"/>
        </w:rPr>
      </w:pPr>
    </w:p>
    <w:p w:rsidR="00197839" w:rsidRPr="00197839" w:rsidRDefault="00197839" w:rsidP="00197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tr-TR"/>
        </w:rPr>
      </w:pPr>
      <w:r w:rsidRPr="00197839">
        <w:rPr>
          <w:rFonts w:eastAsia="Times New Roman" w:cstheme="minorHAnsi"/>
          <w:b/>
          <w:bCs/>
          <w:sz w:val="26"/>
          <w:szCs w:val="26"/>
          <w:lang w:eastAsia="tr-TR"/>
        </w:rPr>
        <w:t>Yerel USB / Pano İçi Fiziksel Müdahale:</w:t>
      </w:r>
    </w:p>
    <w:p w:rsidR="00197839" w:rsidRDefault="00197839" w:rsidP="001978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tr-TR"/>
        </w:rPr>
      </w:pPr>
      <w:r w:rsidRPr="00197839">
        <w:rPr>
          <w:rFonts w:eastAsia="Times New Roman" w:cstheme="minorHAnsi"/>
          <w:i/>
          <w:iCs/>
          <w:sz w:val="26"/>
          <w:szCs w:val="26"/>
          <w:lang w:eastAsia="tr-TR"/>
        </w:rPr>
        <w:t>Kör Nokta:</w:t>
      </w:r>
      <w:r w:rsidRPr="00197839">
        <w:rPr>
          <w:rFonts w:eastAsia="Times New Roman" w:cstheme="minorHAnsi"/>
          <w:sz w:val="26"/>
          <w:szCs w:val="26"/>
          <w:lang w:eastAsia="tr-TR"/>
        </w:rPr>
        <w:t xml:space="preserve"> Ağ güvenlik duvarları (Firewall) dışarıdan gelen trafiği denetler ancak elektrik panosu kilitli değilse, içeriye giren bir teknisyen veya yüklenici USB ile doğrudan </w:t>
      </w:r>
      <w:proofErr w:type="spellStart"/>
      <w:r w:rsidRPr="00197839">
        <w:rPr>
          <w:rFonts w:eastAsia="Times New Roman" w:cstheme="minorHAnsi"/>
          <w:sz w:val="26"/>
          <w:szCs w:val="26"/>
          <w:lang w:eastAsia="tr-TR"/>
        </w:rPr>
        <w:t>PLC'ye</w:t>
      </w:r>
      <w:proofErr w:type="spellEnd"/>
      <w:r w:rsidRPr="00197839">
        <w:rPr>
          <w:rFonts w:eastAsia="Times New Roman" w:cstheme="minorHAnsi"/>
          <w:sz w:val="26"/>
          <w:szCs w:val="26"/>
          <w:lang w:eastAsia="tr-TR"/>
        </w:rPr>
        <w:t xml:space="preserve"> yetkisiz kod yükleyebilir. Ağ izleme araçları bu yerel trafiğe kördür.</w:t>
      </w:r>
    </w:p>
    <w:p w:rsidR="00197839" w:rsidRPr="00197839" w:rsidRDefault="00197839" w:rsidP="00197839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  <w:lang w:eastAsia="tr-TR"/>
        </w:rPr>
      </w:pPr>
      <w:bookmarkStart w:id="0" w:name="_GoBack"/>
      <w:bookmarkEnd w:id="0"/>
    </w:p>
    <w:p w:rsidR="00197839" w:rsidRPr="00197839" w:rsidRDefault="00197839" w:rsidP="00197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tr-TR"/>
        </w:rPr>
      </w:pPr>
      <w:proofErr w:type="spellStart"/>
      <w:r w:rsidRPr="00197839">
        <w:rPr>
          <w:rFonts w:eastAsia="Times New Roman" w:cstheme="minorHAnsi"/>
          <w:b/>
          <w:bCs/>
          <w:sz w:val="26"/>
          <w:szCs w:val="26"/>
          <w:lang w:eastAsia="tr-TR"/>
        </w:rPr>
        <w:t>Safety</w:t>
      </w:r>
      <w:proofErr w:type="spellEnd"/>
      <w:r w:rsidRPr="00197839">
        <w:rPr>
          <w:rFonts w:eastAsia="Times New Roman" w:cstheme="minorHAnsi"/>
          <w:b/>
          <w:bCs/>
          <w:sz w:val="26"/>
          <w:szCs w:val="26"/>
          <w:lang w:eastAsia="tr-TR"/>
        </w:rPr>
        <w:t xml:space="preserve"> PLC </w:t>
      </w:r>
      <w:proofErr w:type="spellStart"/>
      <w:r w:rsidRPr="00197839">
        <w:rPr>
          <w:rFonts w:eastAsia="Times New Roman" w:cstheme="minorHAnsi"/>
          <w:b/>
          <w:bCs/>
          <w:sz w:val="26"/>
          <w:szCs w:val="26"/>
          <w:lang w:eastAsia="tr-TR"/>
        </w:rPr>
        <w:t>Checksum</w:t>
      </w:r>
      <w:proofErr w:type="spellEnd"/>
      <w:r w:rsidRPr="00197839">
        <w:rPr>
          <w:rFonts w:eastAsia="Times New Roman" w:cstheme="minorHAnsi"/>
          <w:b/>
          <w:bCs/>
          <w:sz w:val="26"/>
          <w:szCs w:val="26"/>
          <w:lang w:eastAsia="tr-TR"/>
        </w:rPr>
        <w:t xml:space="preserve"> / CRC Körlüğü:</w:t>
      </w:r>
    </w:p>
    <w:p w:rsidR="00197839" w:rsidRPr="00197839" w:rsidRDefault="00197839" w:rsidP="001978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97839">
        <w:rPr>
          <w:rFonts w:eastAsia="Times New Roman" w:cstheme="minorHAnsi"/>
          <w:i/>
          <w:iCs/>
          <w:sz w:val="26"/>
          <w:szCs w:val="26"/>
          <w:lang w:eastAsia="tr-TR"/>
        </w:rPr>
        <w:t>Kör Nokta:</w:t>
      </w:r>
      <w:r w:rsidRPr="00197839">
        <w:rPr>
          <w:rFonts w:eastAsia="Times New Roman" w:cstheme="minorHAnsi"/>
          <w:sz w:val="26"/>
          <w:szCs w:val="26"/>
          <w:lang w:eastAsia="tr-TR"/>
        </w:rPr>
        <w:t xml:space="preserve"> Yazılım yaması (</w:t>
      </w:r>
      <w:proofErr w:type="spellStart"/>
      <w:r w:rsidRPr="00197839">
        <w:rPr>
          <w:rFonts w:eastAsia="Times New Roman" w:cstheme="minorHAnsi"/>
          <w:sz w:val="26"/>
          <w:szCs w:val="26"/>
          <w:lang w:eastAsia="tr-TR"/>
        </w:rPr>
        <w:t>patch</w:t>
      </w:r>
      <w:proofErr w:type="spellEnd"/>
      <w:r w:rsidRPr="00197839">
        <w:rPr>
          <w:rFonts w:eastAsia="Times New Roman" w:cstheme="minorHAnsi"/>
          <w:sz w:val="26"/>
          <w:szCs w:val="26"/>
          <w:lang w:eastAsia="tr-TR"/>
        </w:rPr>
        <w:t xml:space="preserve">) atıldığında veya koda müdahale edildiğinde </w:t>
      </w:r>
      <w:proofErr w:type="spellStart"/>
      <w:r w:rsidRPr="00197839">
        <w:rPr>
          <w:rFonts w:eastAsia="Times New Roman" w:cstheme="minorHAnsi"/>
          <w:sz w:val="26"/>
          <w:szCs w:val="26"/>
          <w:lang w:eastAsia="tr-TR"/>
        </w:rPr>
        <w:t>Safety</w:t>
      </w:r>
      <w:proofErr w:type="spellEnd"/>
      <w:r w:rsidRPr="00197839">
        <w:rPr>
          <w:rFonts w:eastAsia="Times New Roman" w:cstheme="minorHAnsi"/>
          <w:sz w:val="26"/>
          <w:szCs w:val="26"/>
          <w:lang w:eastAsia="tr-TR"/>
        </w:rPr>
        <w:t xml:space="preserve"> </w:t>
      </w:r>
      <w:proofErr w:type="spellStart"/>
      <w:r w:rsidRPr="00197839">
        <w:rPr>
          <w:rFonts w:eastAsia="Times New Roman" w:cstheme="minorHAnsi"/>
          <w:sz w:val="26"/>
          <w:szCs w:val="26"/>
          <w:lang w:eastAsia="tr-TR"/>
        </w:rPr>
        <w:t>PLC'nin</w:t>
      </w:r>
      <w:proofErr w:type="spellEnd"/>
      <w:r w:rsidRPr="00197839">
        <w:rPr>
          <w:rFonts w:eastAsia="Times New Roman" w:cstheme="minorHAnsi"/>
          <w:sz w:val="26"/>
          <w:szCs w:val="26"/>
          <w:lang w:eastAsia="tr-TR"/>
        </w:rPr>
        <w:t xml:space="preserve"> emniyet imza kodu (CRC) değişir. Standart SCADA/HMI yazılımları bu imza değişimini algılayamaz; ancak manuel bir</w:t>
      </w:r>
      <w:r w:rsidRPr="001978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197839">
        <w:rPr>
          <w:rFonts w:ascii="Times New Roman" w:eastAsia="Times New Roman" w:hAnsi="Times New Roman" w:cs="Times New Roman"/>
          <w:sz w:val="24"/>
          <w:szCs w:val="24"/>
          <w:lang w:eastAsia="tr-TR"/>
        </w:rPr>
        <w:t>Safety</w:t>
      </w:r>
      <w:proofErr w:type="spellEnd"/>
      <w:r w:rsidRPr="0019783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Re-</w:t>
      </w:r>
      <w:proofErr w:type="spellStart"/>
      <w:r w:rsidRPr="00197839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197839">
        <w:rPr>
          <w:rFonts w:ascii="Times New Roman" w:eastAsia="Times New Roman" w:hAnsi="Times New Roman" w:cs="Times New Roman"/>
          <w:sz w:val="24"/>
          <w:szCs w:val="24"/>
          <w:lang w:eastAsia="tr-TR"/>
        </w:rPr>
        <w:t>" (Yeniden Doğrulama) yapıldığında fark edilebilir.</w:t>
      </w:r>
    </w:p>
    <w:p w:rsidR="00197839" w:rsidRPr="00197839" w:rsidRDefault="00197839" w:rsidP="00197839">
      <w:pPr>
        <w:pStyle w:val="NormalWeb"/>
        <w:rPr>
          <w:rFonts w:asciiTheme="minorHAnsi" w:hAnsiTheme="minorHAnsi" w:cstheme="minorHAnsi"/>
          <w:sz w:val="22"/>
          <w:szCs w:val="22"/>
        </w:rPr>
      </w:pPr>
    </w:p>
    <w:sectPr w:rsidR="00197839" w:rsidRPr="001978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C0E02"/>
    <w:multiLevelType w:val="multilevel"/>
    <w:tmpl w:val="2552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15570"/>
    <w:multiLevelType w:val="multilevel"/>
    <w:tmpl w:val="FC22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839"/>
    <w:rsid w:val="00197839"/>
    <w:rsid w:val="009D5EC1"/>
    <w:rsid w:val="00CC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23E93"/>
  <w15:chartTrackingRefBased/>
  <w15:docId w15:val="{80AD3645-1736-4253-8821-C85CAFC9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7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math-inline">
    <w:name w:val="math-inline"/>
    <w:basedOn w:val="VarsaylanParagrafYazTipi"/>
    <w:rsid w:val="00197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5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1</cp:revision>
  <dcterms:created xsi:type="dcterms:W3CDTF">2026-10-25T11:16:00Z</dcterms:created>
  <dcterms:modified xsi:type="dcterms:W3CDTF">2026-10-25T11:22:00Z</dcterms:modified>
</cp:coreProperties>
</file>