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595E01B" w14:textId="7621CBAD" w:rsidR="00A54FBE" w:rsidRDefault="00A54FBE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Level 2 ve Level 3 arkaplanları değiştirilecek</w:t>
      </w:r>
    </w:p>
    <w:p w14:paraId="72220AF8" w14:textId="223C1646" w:rsidR="00E81836" w:rsidRDefault="00E81836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Oyun sonu lootları almak için süre yok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P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</w:t>
      </w:r>
      <w:r>
        <w:rPr>
          <w:sz w:val="40"/>
          <w:szCs w:val="40"/>
        </w:rPr>
        <w:t xml:space="preserve"> (Belki Agility’e göre hızlı koşturabiliriz bu sayede Agility bu skill’in hasarını etkiler)</w:t>
      </w:r>
      <w:bookmarkStart w:id="0" w:name="_GoBack"/>
      <w:bookmarkEnd w:id="0"/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4346D"/>
    <w:rsid w:val="0015501E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7406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330</cp:revision>
  <dcterms:created xsi:type="dcterms:W3CDTF">2021-09-30T11:16:00Z</dcterms:created>
  <dcterms:modified xsi:type="dcterms:W3CDTF">2021-11-21T20:56:00Z</dcterms:modified>
</cp:coreProperties>
</file>