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1E5EE" w14:textId="3626297E" w:rsidR="00146FB0" w:rsidRDefault="00032705">
      <w:r>
        <w:t xml:space="preserve">This week’s module had us manipulate stock data to determine the yearly change of open and close stock prices per stock as well as the change in percentage and total volume. Visually depicting the percent and yearly change per stock helps the viewer understand the dependability of certain stocks. For instance, if a stock does not have much of a yearly change, one might expect it to be a </w:t>
      </w:r>
      <w:proofErr w:type="gramStart"/>
      <w:r>
        <w:t>more steady</w:t>
      </w:r>
      <w:proofErr w:type="gramEnd"/>
      <w:r>
        <w:t xml:space="preserve"> state but if you want to go for higher risk stocks you may want to invest in some that increase value drastically. This data could help you determine the market with what stocks on taking off in value and one would want to look at if there was a positive percent change.  An individual may also use this data to determine things like stocks related to IT have a positive percent change so one could jump on the bandwagon of whatever stock is trending for the year.</w:t>
      </w:r>
    </w:p>
    <w:p w14:paraId="702D3549" w14:textId="77777777" w:rsidR="00032705" w:rsidRDefault="00032705"/>
    <w:p w14:paraId="7D8DA9CC" w14:textId="213F8F4F" w:rsidR="00032705" w:rsidRDefault="00032705">
      <w:r>
        <w:t>The summary table showing the greatest percent increase, decrease, and total volume help provide a quick look of which stock has been the most profitable over the year and which ones have dropped in value. This could assist with determining a trend over multiple years.</w:t>
      </w:r>
    </w:p>
    <w:p w14:paraId="51136C16" w14:textId="77777777" w:rsidR="00032705" w:rsidRDefault="00032705"/>
    <w:p w14:paraId="69EE29C1" w14:textId="77777777" w:rsidR="00032705" w:rsidRDefault="00032705"/>
    <w:p w14:paraId="56C86483" w14:textId="5FD3690F" w:rsidR="00032705" w:rsidRDefault="00032705">
      <w:r>
        <w:rPr>
          <w:noProof/>
        </w:rPr>
        <w:drawing>
          <wp:inline distT="0" distB="0" distL="0" distR="0" wp14:anchorId="4C7243FB" wp14:editId="5250E13C">
            <wp:extent cx="6414899" cy="3733800"/>
            <wp:effectExtent l="0" t="0" r="0" b="0"/>
            <wp:docPr id="184349381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93812" name="Picture 3"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6432050" cy="3743783"/>
                    </a:xfrm>
                    <a:prstGeom prst="rect">
                      <a:avLst/>
                    </a:prstGeom>
                  </pic:spPr>
                </pic:pic>
              </a:graphicData>
            </a:graphic>
          </wp:inline>
        </w:drawing>
      </w:r>
    </w:p>
    <w:p w14:paraId="0EA41B35" w14:textId="77777777" w:rsidR="00032705" w:rsidRDefault="00032705">
      <w:r>
        <w:rPr>
          <w:noProof/>
        </w:rPr>
        <w:lastRenderedPageBreak/>
        <w:drawing>
          <wp:inline distT="0" distB="0" distL="0" distR="0" wp14:anchorId="06A669EB" wp14:editId="467A064F">
            <wp:extent cx="6502400" cy="4317566"/>
            <wp:effectExtent l="0" t="0" r="0" b="635"/>
            <wp:docPr id="17231903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9031" name="Picture 4"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525974" cy="4333219"/>
                    </a:xfrm>
                    <a:prstGeom prst="rect">
                      <a:avLst/>
                    </a:prstGeom>
                  </pic:spPr>
                </pic:pic>
              </a:graphicData>
            </a:graphic>
          </wp:inline>
        </w:drawing>
      </w:r>
    </w:p>
    <w:p w14:paraId="4E191AFC" w14:textId="12D18D6B" w:rsidR="00032705" w:rsidRDefault="00032705">
      <w:r>
        <w:rPr>
          <w:noProof/>
        </w:rPr>
        <w:lastRenderedPageBreak/>
        <w:drawing>
          <wp:inline distT="0" distB="0" distL="0" distR="0" wp14:anchorId="0C2AFEDE" wp14:editId="70C4BC55">
            <wp:extent cx="6426200" cy="3955852"/>
            <wp:effectExtent l="0" t="0" r="0" b="0"/>
            <wp:docPr id="198954381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43813"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38637" cy="3963508"/>
                    </a:xfrm>
                    <a:prstGeom prst="rect">
                      <a:avLst/>
                    </a:prstGeom>
                  </pic:spPr>
                </pic:pic>
              </a:graphicData>
            </a:graphic>
          </wp:inline>
        </w:drawing>
      </w:r>
    </w:p>
    <w:p w14:paraId="7DA64EF8" w14:textId="5379CAA3" w:rsidR="00032705" w:rsidRDefault="00032705"/>
    <w:sectPr w:rsidR="000327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5AA"/>
    <w:rsid w:val="00032705"/>
    <w:rsid w:val="00146FB0"/>
    <w:rsid w:val="001552C1"/>
    <w:rsid w:val="002252A6"/>
    <w:rsid w:val="00623458"/>
    <w:rsid w:val="00A145AA"/>
    <w:rsid w:val="00D306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A2E0C18"/>
  <w15:chartTrackingRefBased/>
  <w15:docId w15:val="{83A063FE-0EB8-6140-960A-770189467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3</Pages>
  <Words>171</Words>
  <Characters>976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Kimberly Childers</dc:creator>
  <cp:keywords/>
  <dc:description/>
  <cp:lastModifiedBy>Kimberly Childers</cp:lastModifiedBy>
  <cp:revision>2</cp:revision>
  <dcterms:created xsi:type="dcterms:W3CDTF">2023-10-18T15:52:00Z</dcterms:created>
  <dcterms:modified xsi:type="dcterms:W3CDTF">2023-10-18T16:03:00Z</dcterms:modified>
</cp:coreProperties>
</file>