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77448" w14:textId="77777777" w:rsidR="008154CC" w:rsidRDefault="008154CC" w:rsidP="008154CC">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0D3495CC" w14:textId="77777777" w:rsidR="008154CC" w:rsidRDefault="008154CC" w:rsidP="008154CC">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356369F6" w14:textId="77777777" w:rsidR="008154CC" w:rsidRDefault="008154CC" w:rsidP="008154CC">
      <w:pPr>
        <w:jc w:val="center"/>
        <w:rPr>
          <w:sz w:val="40"/>
        </w:rPr>
      </w:pPr>
    </w:p>
    <w:p w14:paraId="41E4CB57" w14:textId="77777777" w:rsidR="008154CC" w:rsidRDefault="008154CC" w:rsidP="008154CC">
      <w:pPr>
        <w:pStyle w:val="Nagwek1"/>
        <w:tabs>
          <w:tab w:val="left" w:pos="0"/>
        </w:tabs>
      </w:pPr>
      <w:r>
        <w:rPr>
          <w:sz w:val="32"/>
        </w:rPr>
        <w:t>K</w:t>
      </w:r>
      <w:r>
        <w:t>IERUNEK: Telekomunikacja</w:t>
      </w:r>
    </w:p>
    <w:p w14:paraId="01599004" w14:textId="77777777" w:rsidR="008154CC" w:rsidRDefault="008154CC" w:rsidP="008154CC">
      <w:pPr>
        <w:rPr>
          <w:sz w:val="28"/>
        </w:rPr>
      </w:pPr>
      <w:r>
        <w:rPr>
          <w:sz w:val="32"/>
        </w:rPr>
        <w:t>S</w:t>
      </w:r>
      <w:r>
        <w:rPr>
          <w:sz w:val="28"/>
        </w:rPr>
        <w:t>PECJALNOŚĆ: Teleinformatyczne sieci mobilne</w:t>
      </w:r>
    </w:p>
    <w:p w14:paraId="63F6A0E6" w14:textId="77777777" w:rsidR="008154CC" w:rsidRDefault="008154CC" w:rsidP="008154CC">
      <w:pPr>
        <w:rPr>
          <w:sz w:val="28"/>
        </w:rPr>
      </w:pPr>
    </w:p>
    <w:p w14:paraId="07878149" w14:textId="77777777" w:rsidR="008154CC" w:rsidRDefault="008154CC" w:rsidP="008154CC">
      <w:pPr>
        <w:rPr>
          <w:sz w:val="28"/>
        </w:rPr>
      </w:pPr>
    </w:p>
    <w:p w14:paraId="74777168" w14:textId="1A5E8EA8" w:rsidR="008154CC" w:rsidRDefault="008154CC" w:rsidP="008154CC">
      <w:pPr>
        <w:pStyle w:val="Nagwek2"/>
        <w:tabs>
          <w:tab w:val="left" w:pos="1416"/>
        </w:tabs>
        <w:ind w:left="1416"/>
        <w:jc w:val="left"/>
        <w:rPr>
          <w:sz w:val="48"/>
        </w:rPr>
      </w:pPr>
      <w:r>
        <w:rPr>
          <w:sz w:val="52"/>
        </w:rPr>
        <w:t>P</w:t>
      </w:r>
      <w:r>
        <w:rPr>
          <w:sz w:val="48"/>
        </w:rPr>
        <w:t xml:space="preserve">RACA </w:t>
      </w:r>
      <w:r>
        <w:rPr>
          <w:sz w:val="52"/>
        </w:rPr>
        <w:t>D</w:t>
      </w:r>
      <w:r>
        <w:rPr>
          <w:sz w:val="48"/>
        </w:rPr>
        <w:t>YPLOMOWA</w:t>
      </w:r>
    </w:p>
    <w:p w14:paraId="2546A336" w14:textId="7BDB4524" w:rsidR="008154CC" w:rsidRDefault="008154CC" w:rsidP="008154CC">
      <w:pPr>
        <w:pStyle w:val="Nagwek2"/>
        <w:tabs>
          <w:tab w:val="left" w:pos="0"/>
        </w:tabs>
        <w:rPr>
          <w:sz w:val="48"/>
        </w:rPr>
      </w:pPr>
      <w:r>
        <w:rPr>
          <w:sz w:val="52"/>
        </w:rPr>
        <w:t>M</w:t>
      </w:r>
      <w:r>
        <w:rPr>
          <w:sz w:val="48"/>
        </w:rPr>
        <w:t>AGISTERSKA</w:t>
      </w:r>
    </w:p>
    <w:p w14:paraId="21F00EFC" w14:textId="77777777" w:rsidR="008154CC" w:rsidRDefault="008154CC" w:rsidP="008154CC"/>
    <w:p w14:paraId="117B8E26" w14:textId="77777777" w:rsidR="008154CC" w:rsidRDefault="008154CC" w:rsidP="008154CC">
      <w:pPr>
        <w:jc w:val="center"/>
        <w:rPr>
          <w:sz w:val="36"/>
        </w:rPr>
      </w:pPr>
      <w:r>
        <w:rPr>
          <w:noProof/>
        </w:rPr>
        <mc:AlternateContent>
          <mc:Choice Requires="wps">
            <w:drawing>
              <wp:anchor distT="0" distB="0" distL="114935" distR="114935" simplePos="0" relativeHeight="251659264" behindDoc="1" locked="0" layoutInCell="1" allowOverlap="1" wp14:anchorId="2700610B" wp14:editId="54979D70">
                <wp:simplePos x="0" y="0"/>
                <wp:positionH relativeFrom="column">
                  <wp:posOffset>2009140</wp:posOffset>
                </wp:positionH>
                <wp:positionV relativeFrom="paragraph">
                  <wp:posOffset>198755</wp:posOffset>
                </wp:positionV>
                <wp:extent cx="3844290" cy="2591435"/>
                <wp:effectExtent l="3810" t="635" r="0" b="8255"/>
                <wp:wrapNone/>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2591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BF624" w14:textId="77777777" w:rsidR="00145A41" w:rsidRDefault="00145A41" w:rsidP="008154CC">
                            <w:pPr>
                              <w:jc w:val="center"/>
                              <w:rPr>
                                <w:sz w:val="36"/>
                                <w:szCs w:val="36"/>
                              </w:rPr>
                            </w:pPr>
                          </w:p>
                          <w:p w14:paraId="518E80E5" w14:textId="77777777" w:rsidR="00145A41" w:rsidRDefault="00145A41" w:rsidP="008154CC">
                            <w:pPr>
                              <w:jc w:val="center"/>
                              <w:rPr>
                                <w:sz w:val="32"/>
                                <w:szCs w:val="32"/>
                              </w:rPr>
                            </w:pPr>
                            <w:r w:rsidRPr="001023FA">
                              <w:rPr>
                                <w:sz w:val="32"/>
                                <w:szCs w:val="32"/>
                              </w:rPr>
                              <w:t xml:space="preserve">Analiza doboru parametrów systemu LTE </w:t>
                            </w:r>
                            <w:r>
                              <w:rPr>
                                <w:sz w:val="32"/>
                                <w:szCs w:val="32"/>
                              </w:rPr>
                              <w:br/>
                            </w:r>
                            <w:r w:rsidRPr="001023FA">
                              <w:rPr>
                                <w:sz w:val="32"/>
                                <w:szCs w:val="32"/>
                              </w:rPr>
                              <w:t>na etapie jego planowania na uzyskiwane zasięgi łączności radiowej i pojemności sieci</w:t>
                            </w:r>
                          </w:p>
                          <w:p w14:paraId="62F3A569" w14:textId="77777777" w:rsidR="00145A41" w:rsidRDefault="00145A41" w:rsidP="008154CC">
                            <w:pPr>
                              <w:jc w:val="center"/>
                              <w:rPr>
                                <w:sz w:val="32"/>
                                <w:szCs w:val="32"/>
                              </w:rPr>
                            </w:pPr>
                          </w:p>
                          <w:p w14:paraId="381D8D47" w14:textId="77777777" w:rsidR="00145A41" w:rsidRDefault="00145A41" w:rsidP="008154CC">
                            <w:pPr>
                              <w:jc w:val="center"/>
                              <w:rPr>
                                <w:sz w:val="32"/>
                                <w:szCs w:val="32"/>
                              </w:rPr>
                            </w:pPr>
                            <w:r>
                              <w:rPr>
                                <w:sz w:val="32"/>
                                <w:szCs w:val="32"/>
                              </w:rPr>
                              <w:t>Tytuł pracy w języku angielskim</w:t>
                            </w:r>
                          </w:p>
                          <w:p w14:paraId="60C1B85B" w14:textId="77777777" w:rsidR="00145A41" w:rsidRDefault="00145A41" w:rsidP="008154CC">
                            <w:pPr>
                              <w:jc w:val="center"/>
                              <w:rPr>
                                <w:sz w:val="36"/>
                              </w:rPr>
                            </w:pPr>
                          </w:p>
                          <w:p w14:paraId="02CA538E" w14:textId="77777777" w:rsidR="00145A41" w:rsidRDefault="00145A41" w:rsidP="008154CC">
                            <w:pPr>
                              <w:jc w:val="center"/>
                              <w:rPr>
                                <w:sz w:val="36"/>
                              </w:rPr>
                            </w:pPr>
                          </w:p>
                          <w:p w14:paraId="26F40F8E" w14:textId="77777777" w:rsidR="00145A41" w:rsidRDefault="00145A41" w:rsidP="008154CC">
                            <w:pPr>
                              <w:rPr>
                                <w:sz w:val="36"/>
                              </w:rPr>
                            </w:pPr>
                          </w:p>
                          <w:p w14:paraId="7C05916D" w14:textId="77777777" w:rsidR="00145A41" w:rsidRDefault="00145A41" w:rsidP="008154CC">
                            <w:pPr>
                              <w:jc w:val="center"/>
                              <w:rPr>
                                <w:sz w:val="28"/>
                              </w:rPr>
                            </w:pPr>
                            <w:r>
                              <w:rPr>
                                <w:sz w:val="28"/>
                              </w:rPr>
                              <w:t>autor :   EWELINA BERLICKA</w:t>
                            </w:r>
                          </w:p>
                          <w:p w14:paraId="7CA90771" w14:textId="77777777" w:rsidR="00145A41" w:rsidRDefault="00145A41" w:rsidP="008154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0610B" id="_x0000_t202" coordsize="21600,21600" o:spt="202" path="m,l,21600r21600,l21600,xe">
                <v:stroke joinstyle="miter"/>
                <v:path gradientshapeok="t" o:connecttype="rect"/>
              </v:shapetype>
              <v:shape id="Pole tekstowe 8" o:spid="_x0000_s1026" type="#_x0000_t202" style="position:absolute;left:0;text-align:left;margin-left:158.2pt;margin-top:15.65pt;width:302.7pt;height:204.0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" stroked="f">
                <v:fill opacity="0"/>
                <v:textbox inset="0,0,0,0">
                  <w:txbxContent>
                    <w:p w14:paraId="202BF624" w14:textId="77777777" w:rsidR="00145A41" w:rsidRDefault="00145A41" w:rsidP="008154CC">
                      <w:pPr>
                        <w:jc w:val="center"/>
                        <w:rPr>
                          <w:sz w:val="36"/>
                          <w:szCs w:val="36"/>
                        </w:rPr>
                      </w:pPr>
                    </w:p>
                    <w:p w14:paraId="518E80E5" w14:textId="77777777" w:rsidR="00145A41" w:rsidRDefault="00145A41" w:rsidP="008154CC">
                      <w:pPr>
                        <w:jc w:val="center"/>
                        <w:rPr>
                          <w:sz w:val="32"/>
                          <w:szCs w:val="32"/>
                        </w:rPr>
                      </w:pPr>
                      <w:r w:rsidRPr="001023FA">
                        <w:rPr>
                          <w:sz w:val="32"/>
                          <w:szCs w:val="32"/>
                        </w:rPr>
                        <w:t xml:space="preserve">Analiza doboru parametrów systemu LTE </w:t>
                      </w:r>
                      <w:r>
                        <w:rPr>
                          <w:sz w:val="32"/>
                          <w:szCs w:val="32"/>
                        </w:rPr>
                        <w:br/>
                      </w:r>
                      <w:r w:rsidRPr="001023FA">
                        <w:rPr>
                          <w:sz w:val="32"/>
                          <w:szCs w:val="32"/>
                        </w:rPr>
                        <w:t>na etapie jego planowania na uzyskiwane zasięgi łączności radiowej i pojemności sieci</w:t>
                      </w:r>
                    </w:p>
                    <w:p w14:paraId="62F3A569" w14:textId="77777777" w:rsidR="00145A41" w:rsidRDefault="00145A41" w:rsidP="008154CC">
                      <w:pPr>
                        <w:jc w:val="center"/>
                        <w:rPr>
                          <w:sz w:val="32"/>
                          <w:szCs w:val="32"/>
                        </w:rPr>
                      </w:pPr>
                    </w:p>
                    <w:p w14:paraId="381D8D47" w14:textId="77777777" w:rsidR="00145A41" w:rsidRDefault="00145A41" w:rsidP="008154CC">
                      <w:pPr>
                        <w:jc w:val="center"/>
                        <w:rPr>
                          <w:sz w:val="32"/>
                          <w:szCs w:val="32"/>
                        </w:rPr>
                      </w:pPr>
                      <w:r>
                        <w:rPr>
                          <w:sz w:val="32"/>
                          <w:szCs w:val="32"/>
                        </w:rPr>
                        <w:t>Tytuł pracy w języku angielskim</w:t>
                      </w:r>
                    </w:p>
                    <w:p w14:paraId="60C1B85B" w14:textId="77777777" w:rsidR="00145A41" w:rsidRDefault="00145A41" w:rsidP="008154CC">
                      <w:pPr>
                        <w:jc w:val="center"/>
                        <w:rPr>
                          <w:sz w:val="36"/>
                        </w:rPr>
                      </w:pPr>
                    </w:p>
                    <w:p w14:paraId="02CA538E" w14:textId="77777777" w:rsidR="00145A41" w:rsidRDefault="00145A41" w:rsidP="008154CC">
                      <w:pPr>
                        <w:jc w:val="center"/>
                        <w:rPr>
                          <w:sz w:val="36"/>
                        </w:rPr>
                      </w:pPr>
                    </w:p>
                    <w:p w14:paraId="26F40F8E" w14:textId="77777777" w:rsidR="00145A41" w:rsidRDefault="00145A41" w:rsidP="008154CC">
                      <w:pPr>
                        <w:rPr>
                          <w:sz w:val="36"/>
                        </w:rPr>
                      </w:pPr>
                    </w:p>
                    <w:p w14:paraId="7C05916D" w14:textId="77777777" w:rsidR="00145A41" w:rsidRDefault="00145A41" w:rsidP="008154CC">
                      <w:pPr>
                        <w:jc w:val="center"/>
                        <w:rPr>
                          <w:sz w:val="28"/>
                        </w:rPr>
                      </w:pPr>
                      <w:r>
                        <w:rPr>
                          <w:sz w:val="28"/>
                        </w:rPr>
                        <w:t>autor :   EWELINA BERLICKA</w:t>
                      </w:r>
                    </w:p>
                    <w:p w14:paraId="7CA90771" w14:textId="77777777" w:rsidR="00145A41" w:rsidRDefault="00145A41" w:rsidP="008154CC"/>
                  </w:txbxContent>
                </v:textbox>
              </v:shape>
            </w:pict>
          </mc:Fallback>
        </mc:AlternateContent>
      </w:r>
    </w:p>
    <w:p w14:paraId="4C090EE9" w14:textId="77777777" w:rsidR="008154CC" w:rsidRDefault="008154CC" w:rsidP="008154CC">
      <w:pPr>
        <w:ind w:left="4248" w:firstLine="708"/>
        <w:rPr>
          <w:sz w:val="24"/>
        </w:rPr>
      </w:pPr>
    </w:p>
    <w:p w14:paraId="128DE8F3" w14:textId="77777777" w:rsidR="008154CC" w:rsidRDefault="008154CC" w:rsidP="008154CC">
      <w:r>
        <w:t xml:space="preserve"> </w:t>
      </w:r>
    </w:p>
    <w:p w14:paraId="692E5FC2" w14:textId="77777777" w:rsidR="008154CC" w:rsidRDefault="008154CC" w:rsidP="008154CC">
      <w:pPr>
        <w:pStyle w:val="Nagwek4"/>
        <w:tabs>
          <w:tab w:val="left" w:pos="708"/>
        </w:tabs>
        <w:ind w:left="708"/>
      </w:pPr>
    </w:p>
    <w:p w14:paraId="331C7922" w14:textId="77777777" w:rsidR="008154CC" w:rsidRDefault="008154CC" w:rsidP="008154CC">
      <w:r>
        <w:t xml:space="preserve">   </w:t>
      </w:r>
    </w:p>
    <w:p w14:paraId="665FD727" w14:textId="77777777" w:rsidR="008154CC" w:rsidRDefault="008154CC" w:rsidP="008154CC"/>
    <w:p w14:paraId="05CDF027" w14:textId="77777777" w:rsidR="008154CC" w:rsidRDefault="008154CC" w:rsidP="008154CC"/>
    <w:p w14:paraId="4882BABF" w14:textId="77777777" w:rsidR="008154CC" w:rsidRDefault="008154CC" w:rsidP="008154CC"/>
    <w:p w14:paraId="5A42FC2A" w14:textId="77777777" w:rsidR="008154CC" w:rsidRDefault="008154CC" w:rsidP="008154CC"/>
    <w:p w14:paraId="56D0BBBC" w14:textId="77777777" w:rsidR="008154CC" w:rsidRDefault="008154CC" w:rsidP="008154CC"/>
    <w:p w14:paraId="20BF0B64" w14:textId="77777777" w:rsidR="008154CC" w:rsidRDefault="008154CC" w:rsidP="008154CC">
      <w:pPr>
        <w:jc w:val="center"/>
        <w:rPr>
          <w:sz w:val="28"/>
        </w:rPr>
      </w:pPr>
    </w:p>
    <w:p w14:paraId="5C24CAFA" w14:textId="77777777" w:rsidR="008154CC" w:rsidRDefault="008154CC" w:rsidP="008154CC">
      <w:pPr>
        <w:rPr>
          <w:sz w:val="32"/>
        </w:rPr>
      </w:pPr>
    </w:p>
    <w:p w14:paraId="0A8BB5E3" w14:textId="77777777" w:rsidR="008154CC" w:rsidRDefault="008154CC" w:rsidP="008154CC">
      <w:pPr>
        <w:rPr>
          <w:sz w:val="32"/>
        </w:rPr>
      </w:pPr>
      <w:r>
        <w:rPr>
          <w:sz w:val="32"/>
        </w:rPr>
        <w:tab/>
      </w:r>
      <w:r>
        <w:rPr>
          <w:sz w:val="32"/>
        </w:rPr>
        <w:tab/>
      </w:r>
      <w:r>
        <w:rPr>
          <w:sz w:val="32"/>
        </w:rPr>
        <w:tab/>
      </w:r>
      <w:r>
        <w:rPr>
          <w:sz w:val="32"/>
        </w:rPr>
        <w:tab/>
      </w:r>
      <w:r>
        <w:rPr>
          <w:sz w:val="32"/>
        </w:rPr>
        <w:tab/>
      </w:r>
      <w:r>
        <w:rPr>
          <w:sz w:val="32"/>
        </w:rPr>
        <w:tab/>
      </w:r>
      <w:r>
        <w:rPr>
          <w:sz w:val="32"/>
        </w:rPr>
        <w:tab/>
      </w:r>
    </w:p>
    <w:p w14:paraId="2CCD6982" w14:textId="77777777" w:rsidR="008154CC" w:rsidRDefault="008154CC" w:rsidP="008154CC">
      <w:pPr>
        <w:rPr>
          <w:sz w:val="32"/>
        </w:rPr>
      </w:pPr>
    </w:p>
    <w:p w14:paraId="5F5561DD" w14:textId="77777777" w:rsidR="008154CC" w:rsidRDefault="008154CC" w:rsidP="008154CC">
      <w:pPr>
        <w:rPr>
          <w:sz w:val="32"/>
        </w:rPr>
      </w:pPr>
    </w:p>
    <w:p w14:paraId="6998399E" w14:textId="77777777" w:rsidR="008154CC" w:rsidRDefault="008154CC" w:rsidP="008154CC">
      <w:pPr>
        <w:ind w:left="4248" w:firstLine="708"/>
        <w:rPr>
          <w:sz w:val="36"/>
        </w:rPr>
      </w:pPr>
    </w:p>
    <w:p w14:paraId="0FE7568A" w14:textId="77777777" w:rsidR="008154CC" w:rsidRDefault="008154CC" w:rsidP="008154CC">
      <w:pPr>
        <w:ind w:left="4248" w:firstLine="708"/>
        <w:rPr>
          <w:sz w:val="36"/>
        </w:rPr>
      </w:pPr>
    </w:p>
    <w:p w14:paraId="38EFB470" w14:textId="77777777" w:rsidR="008154CC" w:rsidRDefault="008154CC" w:rsidP="008154CC">
      <w:pPr>
        <w:ind w:left="4248" w:firstLine="708"/>
        <w:rPr>
          <w:sz w:val="32"/>
        </w:rPr>
      </w:pPr>
      <w:r>
        <w:rPr>
          <w:sz w:val="32"/>
        </w:rPr>
        <w:t>Opiekun  pracy:</w:t>
      </w:r>
    </w:p>
    <w:p w14:paraId="5EEA1164" w14:textId="15D71295" w:rsidR="008154CC" w:rsidRDefault="008154CC" w:rsidP="008154CC">
      <w:pPr>
        <w:pStyle w:val="Nagwek1"/>
        <w:tabs>
          <w:tab w:val="left" w:pos="0"/>
        </w:tabs>
      </w:pPr>
      <w:r>
        <w:tab/>
      </w:r>
      <w:r>
        <w:tab/>
      </w:r>
      <w:r>
        <w:tab/>
      </w:r>
      <w:r>
        <w:tab/>
      </w:r>
      <w:r>
        <w:tab/>
      </w:r>
      <w:r>
        <w:tab/>
      </w:r>
      <w:r>
        <w:tab/>
        <w:t xml:space="preserve">Dr inż. Zbigniew Jóskiewicz </w:t>
      </w:r>
      <w:r w:rsidR="007065B4">
        <w:t>W4/K3</w:t>
      </w:r>
    </w:p>
    <w:p w14:paraId="54AA07F6" w14:textId="77777777" w:rsidR="008154CC" w:rsidRDefault="008154CC" w:rsidP="008154CC">
      <w:pPr>
        <w:rPr>
          <w:sz w:val="28"/>
        </w:rPr>
      </w:pPr>
    </w:p>
    <w:p w14:paraId="1A005205" w14:textId="77777777" w:rsidR="008154CC" w:rsidRDefault="008154CC" w:rsidP="008154CC">
      <w:pPr>
        <w:rPr>
          <w:sz w:val="28"/>
        </w:rPr>
      </w:pPr>
      <w:r>
        <w:rPr>
          <w:sz w:val="28"/>
        </w:rPr>
        <w:tab/>
      </w:r>
      <w:r>
        <w:rPr>
          <w:sz w:val="28"/>
        </w:rPr>
        <w:tab/>
      </w:r>
      <w:r>
        <w:rPr>
          <w:sz w:val="28"/>
        </w:rPr>
        <w:tab/>
      </w:r>
      <w:r>
        <w:rPr>
          <w:sz w:val="28"/>
        </w:rPr>
        <w:tab/>
      </w:r>
      <w:r>
        <w:rPr>
          <w:sz w:val="28"/>
        </w:rPr>
        <w:tab/>
      </w:r>
    </w:p>
    <w:p w14:paraId="195741A4" w14:textId="77777777" w:rsidR="008154CC" w:rsidRDefault="008154CC" w:rsidP="008154CC">
      <w:pPr>
        <w:rPr>
          <w:sz w:val="28"/>
        </w:rPr>
      </w:pPr>
    </w:p>
    <w:p w14:paraId="437DF06B" w14:textId="77777777" w:rsidR="008154CC" w:rsidRDefault="008154CC" w:rsidP="008154CC">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517D096B" w14:textId="77777777" w:rsidR="008154CC" w:rsidRDefault="008154CC" w:rsidP="008154CC">
      <w:pPr>
        <w:pBdr>
          <w:bottom w:val="single" w:sz="4" w:space="1" w:color="000000"/>
        </w:pBdr>
        <w:rPr>
          <w:sz w:val="32"/>
        </w:rPr>
      </w:pPr>
    </w:p>
    <w:p w14:paraId="44DF31D3" w14:textId="77777777" w:rsidR="008154CC" w:rsidRDefault="008154CC" w:rsidP="008154CC">
      <w:pPr>
        <w:pBdr>
          <w:bottom w:val="single" w:sz="4" w:space="1" w:color="000000"/>
        </w:pBdr>
        <w:rPr>
          <w:sz w:val="32"/>
        </w:rPr>
      </w:pPr>
    </w:p>
    <w:p w14:paraId="41875155" w14:textId="77777777" w:rsidR="008154CC" w:rsidRDefault="008154CC" w:rsidP="008154CC">
      <w:pPr>
        <w:pBdr>
          <w:bottom w:val="single" w:sz="4" w:space="1" w:color="000000"/>
        </w:pBdr>
        <w:rPr>
          <w:sz w:val="32"/>
        </w:rPr>
      </w:pPr>
    </w:p>
    <w:p w14:paraId="7F47F002" w14:textId="77777777" w:rsidR="008154CC" w:rsidRDefault="008154CC" w:rsidP="008154CC">
      <w:pPr>
        <w:pBdr>
          <w:bottom w:val="single" w:sz="4" w:space="1" w:color="000000"/>
        </w:pBdr>
        <w:tabs>
          <w:tab w:val="left" w:pos="2655"/>
        </w:tabs>
        <w:rPr>
          <w:sz w:val="32"/>
        </w:rPr>
      </w:pPr>
    </w:p>
    <w:p w14:paraId="05CF7D88" w14:textId="77777777" w:rsidR="008154CC" w:rsidRDefault="008154CC" w:rsidP="008154CC">
      <w:pPr>
        <w:pBdr>
          <w:bottom w:val="single" w:sz="4" w:space="1" w:color="000000"/>
        </w:pBdr>
        <w:rPr>
          <w:sz w:val="32"/>
        </w:rPr>
      </w:pPr>
    </w:p>
    <w:p w14:paraId="040F872D" w14:textId="77777777" w:rsidR="008154CC" w:rsidRDefault="008154CC" w:rsidP="008154CC">
      <w:pPr>
        <w:pBdr>
          <w:bottom w:val="single" w:sz="4" w:space="1" w:color="000000"/>
        </w:pBdr>
        <w:rPr>
          <w:sz w:val="32"/>
        </w:rPr>
      </w:pPr>
    </w:p>
    <w:p w14:paraId="62C188BC" w14:textId="654B352B" w:rsidR="008154CC" w:rsidRDefault="008154CC" w:rsidP="008154CC">
      <w:pPr>
        <w:pStyle w:val="Nagwek3"/>
        <w:tabs>
          <w:tab w:val="left" w:pos="0"/>
        </w:tabs>
      </w:pPr>
      <w:r>
        <w:t xml:space="preserve">WROCŁAW 2018 </w:t>
      </w:r>
    </w:p>
    <w:p w14:paraId="48974DB8" w14:textId="7EFF2956" w:rsidR="00145A41" w:rsidRPr="00BD406F" w:rsidRDefault="008154CC" w:rsidP="00BD406F">
      <w:pPr>
        <w:pStyle w:val="MojNormalny"/>
      </w:pPr>
      <w:r>
        <w:br w:type="page"/>
      </w:r>
      <w:r w:rsidR="00145A41">
        <w:lastRenderedPageBreak/>
        <w:t xml:space="preserve"> </w:t>
      </w:r>
    </w:p>
    <w:sdt>
      <w:sdtPr>
        <w:id w:val="384844796"/>
        <w:docPartObj>
          <w:docPartGallery w:val="Table of Contents"/>
          <w:docPartUnique/>
        </w:docPartObj>
      </w:sdtPr>
      <w:sdtEndPr>
        <w:rPr>
          <w:b/>
          <w:bCs/>
        </w:rPr>
      </w:sdtEndPr>
      <w:sdtContent>
        <w:p w14:paraId="42EE03A3" w14:textId="77777777" w:rsidR="00145A41" w:rsidRDefault="00145A41" w:rsidP="00145A41">
          <w:pPr>
            <w:pStyle w:val="Nagwekspisutreci"/>
            <w:rPr>
              <w:noProof/>
            </w:rPr>
          </w:pPr>
          <w:r w:rsidRPr="00BD406F">
            <w:rPr>
              <w:rStyle w:val="MojNaglowek1Znak"/>
              <w:rFonts w:eastAsiaTheme="majorEastAsia"/>
              <w:color w:val="auto"/>
            </w:rPr>
            <w:t>Spis treści</w:t>
          </w:r>
          <w:r>
            <w:fldChar w:fldCharType="begin"/>
          </w:r>
          <w:r>
            <w:instrText xml:space="preserve"> TOC \h \z \t "MojNaglowek1;1;MojNagłówek2;2" </w:instrText>
          </w:r>
          <w:r>
            <w:fldChar w:fldCharType="separate"/>
          </w:r>
        </w:p>
        <w:p w14:paraId="400E6A58" w14:textId="40FA0724" w:rsidR="00145A41" w:rsidRDefault="00145A41">
          <w:pPr>
            <w:pStyle w:val="Spistreci1"/>
            <w:tabs>
              <w:tab w:val="right" w:leader="dot" w:pos="9061"/>
            </w:tabs>
            <w:rPr>
              <w:rFonts w:asciiTheme="minorHAnsi" w:eastAsiaTheme="minorEastAsia" w:hAnsiTheme="minorHAnsi" w:cstheme="minorBidi"/>
              <w:noProof/>
              <w:sz w:val="22"/>
              <w:szCs w:val="22"/>
              <w:lang w:eastAsia="pl-PL"/>
            </w:rPr>
          </w:pPr>
          <w:hyperlink w:anchor="_Toc513578377" w:history="1">
            <w:r w:rsidRPr="00331963">
              <w:rPr>
                <w:rStyle w:val="Hipercze"/>
                <w:noProof/>
              </w:rPr>
              <w:t>Wstęp</w:t>
            </w:r>
            <w:r>
              <w:rPr>
                <w:noProof/>
                <w:webHidden/>
              </w:rPr>
              <w:tab/>
            </w:r>
            <w:r>
              <w:rPr>
                <w:noProof/>
                <w:webHidden/>
              </w:rPr>
              <w:fldChar w:fldCharType="begin"/>
            </w:r>
            <w:r>
              <w:rPr>
                <w:noProof/>
                <w:webHidden/>
              </w:rPr>
              <w:instrText xml:space="preserve"> PAGEREF _Toc513578377 \h </w:instrText>
            </w:r>
            <w:r>
              <w:rPr>
                <w:noProof/>
                <w:webHidden/>
              </w:rPr>
            </w:r>
            <w:r>
              <w:rPr>
                <w:noProof/>
                <w:webHidden/>
              </w:rPr>
              <w:fldChar w:fldCharType="separate"/>
            </w:r>
            <w:r>
              <w:rPr>
                <w:noProof/>
                <w:webHidden/>
              </w:rPr>
              <w:t>3</w:t>
            </w:r>
            <w:r>
              <w:rPr>
                <w:noProof/>
                <w:webHidden/>
              </w:rPr>
              <w:fldChar w:fldCharType="end"/>
            </w:r>
          </w:hyperlink>
        </w:p>
        <w:p w14:paraId="04127B8D" w14:textId="1ACEA0A4"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378" w:history="1">
            <w:r w:rsidRPr="00331963">
              <w:rPr>
                <w:rStyle w:val="Hipercze"/>
                <w:noProof/>
              </w:rPr>
              <w:t>1.</w:t>
            </w:r>
            <w:r>
              <w:rPr>
                <w:rFonts w:asciiTheme="minorHAnsi" w:eastAsiaTheme="minorEastAsia" w:hAnsiTheme="minorHAnsi" w:cstheme="minorBidi"/>
                <w:noProof/>
                <w:sz w:val="22"/>
                <w:szCs w:val="22"/>
                <w:lang w:eastAsia="pl-PL"/>
              </w:rPr>
              <w:tab/>
            </w:r>
            <w:r w:rsidRPr="00331963">
              <w:rPr>
                <w:rStyle w:val="Hipercze"/>
                <w:noProof/>
              </w:rPr>
              <w:t>System LTE</w:t>
            </w:r>
            <w:r>
              <w:rPr>
                <w:noProof/>
                <w:webHidden/>
              </w:rPr>
              <w:tab/>
            </w:r>
            <w:r>
              <w:rPr>
                <w:noProof/>
                <w:webHidden/>
              </w:rPr>
              <w:fldChar w:fldCharType="begin"/>
            </w:r>
            <w:r>
              <w:rPr>
                <w:noProof/>
                <w:webHidden/>
              </w:rPr>
              <w:instrText xml:space="preserve"> PAGEREF _Toc513578378 \h </w:instrText>
            </w:r>
            <w:r>
              <w:rPr>
                <w:noProof/>
                <w:webHidden/>
              </w:rPr>
            </w:r>
            <w:r>
              <w:rPr>
                <w:noProof/>
                <w:webHidden/>
              </w:rPr>
              <w:fldChar w:fldCharType="separate"/>
            </w:r>
            <w:r>
              <w:rPr>
                <w:noProof/>
                <w:webHidden/>
              </w:rPr>
              <w:t>3</w:t>
            </w:r>
            <w:r>
              <w:rPr>
                <w:noProof/>
                <w:webHidden/>
              </w:rPr>
              <w:fldChar w:fldCharType="end"/>
            </w:r>
          </w:hyperlink>
        </w:p>
        <w:p w14:paraId="541A91EF" w14:textId="682BDF4C"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79" w:history="1">
            <w:r w:rsidRPr="00331963">
              <w:rPr>
                <w:rStyle w:val="Hipercze"/>
                <w:noProof/>
              </w:rPr>
              <w:t>1.1.</w:t>
            </w:r>
            <w:r>
              <w:rPr>
                <w:rFonts w:asciiTheme="minorHAnsi" w:eastAsiaTheme="minorEastAsia" w:hAnsiTheme="minorHAnsi" w:cstheme="minorBidi"/>
                <w:noProof/>
                <w:sz w:val="22"/>
                <w:szCs w:val="22"/>
                <w:lang w:eastAsia="pl-PL"/>
              </w:rPr>
              <w:tab/>
            </w:r>
            <w:r w:rsidRPr="00331963">
              <w:rPr>
                <w:rStyle w:val="Hipercze"/>
                <w:noProof/>
              </w:rPr>
              <w:t>Architektura systemu LTE</w:t>
            </w:r>
            <w:r>
              <w:rPr>
                <w:noProof/>
                <w:webHidden/>
              </w:rPr>
              <w:tab/>
            </w:r>
            <w:r>
              <w:rPr>
                <w:noProof/>
                <w:webHidden/>
              </w:rPr>
              <w:fldChar w:fldCharType="begin"/>
            </w:r>
            <w:r>
              <w:rPr>
                <w:noProof/>
                <w:webHidden/>
              </w:rPr>
              <w:instrText xml:space="preserve"> PAGEREF _Toc513578379 \h </w:instrText>
            </w:r>
            <w:r>
              <w:rPr>
                <w:noProof/>
                <w:webHidden/>
              </w:rPr>
            </w:r>
            <w:r>
              <w:rPr>
                <w:noProof/>
                <w:webHidden/>
              </w:rPr>
              <w:fldChar w:fldCharType="separate"/>
            </w:r>
            <w:r>
              <w:rPr>
                <w:noProof/>
                <w:webHidden/>
              </w:rPr>
              <w:t>3</w:t>
            </w:r>
            <w:r>
              <w:rPr>
                <w:noProof/>
                <w:webHidden/>
              </w:rPr>
              <w:fldChar w:fldCharType="end"/>
            </w:r>
          </w:hyperlink>
        </w:p>
        <w:p w14:paraId="1A5D6321" w14:textId="44F8E9C8"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0" w:history="1">
            <w:r w:rsidRPr="00331963">
              <w:rPr>
                <w:rStyle w:val="Hipercze"/>
                <w:noProof/>
              </w:rPr>
              <w:t>1.2.</w:t>
            </w:r>
            <w:r>
              <w:rPr>
                <w:rFonts w:asciiTheme="minorHAnsi" w:eastAsiaTheme="minorEastAsia" w:hAnsiTheme="minorHAnsi" w:cstheme="minorBidi"/>
                <w:noProof/>
                <w:sz w:val="22"/>
                <w:szCs w:val="22"/>
                <w:lang w:eastAsia="pl-PL"/>
              </w:rPr>
              <w:tab/>
            </w:r>
            <w:r w:rsidRPr="00331963">
              <w:rPr>
                <w:rStyle w:val="Hipercze"/>
                <w:noProof/>
              </w:rPr>
              <w:t>Sieć dostępowa</w:t>
            </w:r>
            <w:r>
              <w:rPr>
                <w:noProof/>
                <w:webHidden/>
              </w:rPr>
              <w:tab/>
            </w:r>
            <w:r>
              <w:rPr>
                <w:noProof/>
                <w:webHidden/>
              </w:rPr>
              <w:fldChar w:fldCharType="begin"/>
            </w:r>
            <w:r>
              <w:rPr>
                <w:noProof/>
                <w:webHidden/>
              </w:rPr>
              <w:instrText xml:space="preserve"> PAGEREF _Toc513578380 \h </w:instrText>
            </w:r>
            <w:r>
              <w:rPr>
                <w:noProof/>
                <w:webHidden/>
              </w:rPr>
            </w:r>
            <w:r>
              <w:rPr>
                <w:noProof/>
                <w:webHidden/>
              </w:rPr>
              <w:fldChar w:fldCharType="separate"/>
            </w:r>
            <w:r>
              <w:rPr>
                <w:noProof/>
                <w:webHidden/>
              </w:rPr>
              <w:t>4</w:t>
            </w:r>
            <w:r>
              <w:rPr>
                <w:noProof/>
                <w:webHidden/>
              </w:rPr>
              <w:fldChar w:fldCharType="end"/>
            </w:r>
          </w:hyperlink>
        </w:p>
        <w:p w14:paraId="0BB0B2A5" w14:textId="50F03F6B"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1" w:history="1">
            <w:r w:rsidRPr="00331963">
              <w:rPr>
                <w:rStyle w:val="Hipercze"/>
                <w:noProof/>
              </w:rPr>
              <w:t>1.3.</w:t>
            </w:r>
            <w:r>
              <w:rPr>
                <w:rFonts w:asciiTheme="minorHAnsi" w:eastAsiaTheme="minorEastAsia" w:hAnsiTheme="minorHAnsi" w:cstheme="minorBidi"/>
                <w:noProof/>
                <w:sz w:val="22"/>
                <w:szCs w:val="22"/>
                <w:lang w:eastAsia="pl-PL"/>
              </w:rPr>
              <w:tab/>
            </w:r>
            <w:r w:rsidRPr="00331963">
              <w:rPr>
                <w:rStyle w:val="Hipercze"/>
                <w:noProof/>
              </w:rPr>
              <w:t>Interfejs radiowy</w:t>
            </w:r>
            <w:r>
              <w:rPr>
                <w:noProof/>
                <w:webHidden/>
              </w:rPr>
              <w:tab/>
            </w:r>
            <w:r>
              <w:rPr>
                <w:noProof/>
                <w:webHidden/>
              </w:rPr>
              <w:fldChar w:fldCharType="begin"/>
            </w:r>
            <w:r>
              <w:rPr>
                <w:noProof/>
                <w:webHidden/>
              </w:rPr>
              <w:instrText xml:space="preserve"> PAGEREF _Toc513578381 \h </w:instrText>
            </w:r>
            <w:r>
              <w:rPr>
                <w:noProof/>
                <w:webHidden/>
              </w:rPr>
            </w:r>
            <w:r>
              <w:rPr>
                <w:noProof/>
                <w:webHidden/>
              </w:rPr>
              <w:fldChar w:fldCharType="separate"/>
            </w:r>
            <w:r>
              <w:rPr>
                <w:noProof/>
                <w:webHidden/>
              </w:rPr>
              <w:t>5</w:t>
            </w:r>
            <w:r>
              <w:rPr>
                <w:noProof/>
                <w:webHidden/>
              </w:rPr>
              <w:fldChar w:fldCharType="end"/>
            </w:r>
          </w:hyperlink>
        </w:p>
        <w:p w14:paraId="14C22CA0" w14:textId="286773E0"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2" w:history="1">
            <w:r w:rsidRPr="00331963">
              <w:rPr>
                <w:rStyle w:val="Hipercze"/>
                <w:noProof/>
              </w:rPr>
              <w:t>1.3.1.</w:t>
            </w:r>
            <w:r>
              <w:rPr>
                <w:rFonts w:asciiTheme="minorHAnsi" w:eastAsiaTheme="minorEastAsia" w:hAnsiTheme="minorHAnsi" w:cstheme="minorBidi"/>
                <w:noProof/>
                <w:sz w:val="22"/>
                <w:szCs w:val="22"/>
                <w:lang w:eastAsia="pl-PL"/>
              </w:rPr>
              <w:tab/>
            </w:r>
            <w:r w:rsidRPr="00331963">
              <w:rPr>
                <w:rStyle w:val="Hipercze"/>
                <w:noProof/>
              </w:rPr>
              <w:t>Orthogonal Frequency-Division Multiplexing</w:t>
            </w:r>
            <w:r>
              <w:rPr>
                <w:noProof/>
                <w:webHidden/>
              </w:rPr>
              <w:tab/>
            </w:r>
            <w:r>
              <w:rPr>
                <w:noProof/>
                <w:webHidden/>
              </w:rPr>
              <w:fldChar w:fldCharType="begin"/>
            </w:r>
            <w:r>
              <w:rPr>
                <w:noProof/>
                <w:webHidden/>
              </w:rPr>
              <w:instrText xml:space="preserve"> PAGEREF _Toc513578382 \h </w:instrText>
            </w:r>
            <w:r>
              <w:rPr>
                <w:noProof/>
                <w:webHidden/>
              </w:rPr>
            </w:r>
            <w:r>
              <w:rPr>
                <w:noProof/>
                <w:webHidden/>
              </w:rPr>
              <w:fldChar w:fldCharType="separate"/>
            </w:r>
            <w:r>
              <w:rPr>
                <w:noProof/>
                <w:webHidden/>
              </w:rPr>
              <w:t>5</w:t>
            </w:r>
            <w:r>
              <w:rPr>
                <w:noProof/>
                <w:webHidden/>
              </w:rPr>
              <w:fldChar w:fldCharType="end"/>
            </w:r>
          </w:hyperlink>
        </w:p>
        <w:p w14:paraId="7836B0F1" w14:textId="29D4C7D8"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3" w:history="1">
            <w:r w:rsidRPr="00331963">
              <w:rPr>
                <w:rStyle w:val="Hipercze"/>
                <w:noProof/>
              </w:rPr>
              <w:t>1.3.2.</w:t>
            </w:r>
            <w:r>
              <w:rPr>
                <w:rFonts w:asciiTheme="minorHAnsi" w:eastAsiaTheme="minorEastAsia" w:hAnsiTheme="minorHAnsi" w:cstheme="minorBidi"/>
                <w:noProof/>
                <w:sz w:val="22"/>
                <w:szCs w:val="22"/>
                <w:lang w:eastAsia="pl-PL"/>
              </w:rPr>
              <w:tab/>
            </w:r>
            <w:r w:rsidRPr="00331963">
              <w:rPr>
                <w:rStyle w:val="Hipercze"/>
                <w:rFonts w:ascii="Georgia" w:hAnsi="Georgia"/>
                <w:bCs/>
                <w:noProof/>
              </w:rPr>
              <w:t>Struktura transmisji</w:t>
            </w:r>
            <w:r>
              <w:rPr>
                <w:noProof/>
                <w:webHidden/>
              </w:rPr>
              <w:tab/>
            </w:r>
            <w:r>
              <w:rPr>
                <w:noProof/>
                <w:webHidden/>
              </w:rPr>
              <w:fldChar w:fldCharType="begin"/>
            </w:r>
            <w:r>
              <w:rPr>
                <w:noProof/>
                <w:webHidden/>
              </w:rPr>
              <w:instrText xml:space="preserve"> PAGEREF _Toc513578383 \h </w:instrText>
            </w:r>
            <w:r>
              <w:rPr>
                <w:noProof/>
                <w:webHidden/>
              </w:rPr>
            </w:r>
            <w:r>
              <w:rPr>
                <w:noProof/>
                <w:webHidden/>
              </w:rPr>
              <w:fldChar w:fldCharType="separate"/>
            </w:r>
            <w:r>
              <w:rPr>
                <w:noProof/>
                <w:webHidden/>
              </w:rPr>
              <w:t>7</w:t>
            </w:r>
            <w:r>
              <w:rPr>
                <w:noProof/>
                <w:webHidden/>
              </w:rPr>
              <w:fldChar w:fldCharType="end"/>
            </w:r>
          </w:hyperlink>
        </w:p>
        <w:p w14:paraId="652EFDF1" w14:textId="394D8E84"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4" w:history="1">
            <w:r w:rsidRPr="00331963">
              <w:rPr>
                <w:rStyle w:val="Hipercze"/>
                <w:noProof/>
              </w:rPr>
              <w:t>1.3.3.</w:t>
            </w:r>
            <w:r>
              <w:rPr>
                <w:rFonts w:asciiTheme="minorHAnsi" w:eastAsiaTheme="minorEastAsia" w:hAnsiTheme="minorHAnsi" w:cstheme="minorBidi"/>
                <w:noProof/>
                <w:sz w:val="22"/>
                <w:szCs w:val="22"/>
                <w:lang w:eastAsia="pl-PL"/>
              </w:rPr>
              <w:tab/>
            </w:r>
            <w:r w:rsidRPr="00331963">
              <w:rPr>
                <w:rStyle w:val="Hipercze"/>
                <w:noProof/>
              </w:rPr>
              <w:t>FDD i TDD</w:t>
            </w:r>
            <w:r>
              <w:rPr>
                <w:noProof/>
                <w:webHidden/>
              </w:rPr>
              <w:tab/>
            </w:r>
            <w:r>
              <w:rPr>
                <w:noProof/>
                <w:webHidden/>
              </w:rPr>
              <w:fldChar w:fldCharType="begin"/>
            </w:r>
            <w:r>
              <w:rPr>
                <w:noProof/>
                <w:webHidden/>
              </w:rPr>
              <w:instrText xml:space="preserve"> PAGEREF _Toc513578384 \h </w:instrText>
            </w:r>
            <w:r>
              <w:rPr>
                <w:noProof/>
                <w:webHidden/>
              </w:rPr>
            </w:r>
            <w:r>
              <w:rPr>
                <w:noProof/>
                <w:webHidden/>
              </w:rPr>
              <w:fldChar w:fldCharType="separate"/>
            </w:r>
            <w:r>
              <w:rPr>
                <w:noProof/>
                <w:webHidden/>
              </w:rPr>
              <w:t>8</w:t>
            </w:r>
            <w:r>
              <w:rPr>
                <w:noProof/>
                <w:webHidden/>
              </w:rPr>
              <w:fldChar w:fldCharType="end"/>
            </w:r>
          </w:hyperlink>
        </w:p>
        <w:p w14:paraId="56D0F212" w14:textId="6EF298A9"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5" w:history="1">
            <w:r w:rsidRPr="00331963">
              <w:rPr>
                <w:rStyle w:val="Hipercze"/>
                <w:noProof/>
              </w:rPr>
              <w:t>1.3.4.</w:t>
            </w:r>
            <w:r>
              <w:rPr>
                <w:rFonts w:asciiTheme="minorHAnsi" w:eastAsiaTheme="minorEastAsia" w:hAnsiTheme="minorHAnsi" w:cstheme="minorBidi"/>
                <w:noProof/>
                <w:sz w:val="22"/>
                <w:szCs w:val="22"/>
                <w:lang w:eastAsia="pl-PL"/>
              </w:rPr>
              <w:tab/>
            </w:r>
            <w:r w:rsidRPr="00331963">
              <w:rPr>
                <w:rStyle w:val="Hipercze"/>
                <w:noProof/>
              </w:rPr>
              <w:t>Modulacje</w:t>
            </w:r>
            <w:r>
              <w:rPr>
                <w:noProof/>
                <w:webHidden/>
              </w:rPr>
              <w:tab/>
            </w:r>
            <w:r>
              <w:rPr>
                <w:noProof/>
                <w:webHidden/>
              </w:rPr>
              <w:fldChar w:fldCharType="begin"/>
            </w:r>
            <w:r>
              <w:rPr>
                <w:noProof/>
                <w:webHidden/>
              </w:rPr>
              <w:instrText xml:space="preserve"> PAGEREF _Toc513578385 \h </w:instrText>
            </w:r>
            <w:r>
              <w:rPr>
                <w:noProof/>
                <w:webHidden/>
              </w:rPr>
            </w:r>
            <w:r>
              <w:rPr>
                <w:noProof/>
                <w:webHidden/>
              </w:rPr>
              <w:fldChar w:fldCharType="separate"/>
            </w:r>
            <w:r>
              <w:rPr>
                <w:noProof/>
                <w:webHidden/>
              </w:rPr>
              <w:t>9</w:t>
            </w:r>
            <w:r>
              <w:rPr>
                <w:noProof/>
                <w:webHidden/>
              </w:rPr>
              <w:fldChar w:fldCharType="end"/>
            </w:r>
          </w:hyperlink>
        </w:p>
        <w:p w14:paraId="28E38F7B" w14:textId="5DC41C8D"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6" w:history="1">
            <w:r w:rsidRPr="00331963">
              <w:rPr>
                <w:rStyle w:val="Hipercze"/>
                <w:noProof/>
              </w:rPr>
              <w:t>1.4.</w:t>
            </w:r>
            <w:r>
              <w:rPr>
                <w:rFonts w:asciiTheme="minorHAnsi" w:eastAsiaTheme="minorEastAsia" w:hAnsiTheme="minorHAnsi" w:cstheme="minorBidi"/>
                <w:noProof/>
                <w:sz w:val="22"/>
                <w:szCs w:val="22"/>
                <w:lang w:eastAsia="pl-PL"/>
              </w:rPr>
              <w:tab/>
            </w:r>
            <w:r w:rsidRPr="00331963">
              <w:rPr>
                <w:rStyle w:val="Hipercze"/>
                <w:noProof/>
              </w:rPr>
              <w:t>MIMO</w:t>
            </w:r>
            <w:r>
              <w:rPr>
                <w:noProof/>
                <w:webHidden/>
              </w:rPr>
              <w:tab/>
            </w:r>
            <w:r>
              <w:rPr>
                <w:noProof/>
                <w:webHidden/>
              </w:rPr>
              <w:fldChar w:fldCharType="begin"/>
            </w:r>
            <w:r>
              <w:rPr>
                <w:noProof/>
                <w:webHidden/>
              </w:rPr>
              <w:instrText xml:space="preserve"> PAGEREF _Toc513578386 \h </w:instrText>
            </w:r>
            <w:r>
              <w:rPr>
                <w:noProof/>
                <w:webHidden/>
              </w:rPr>
            </w:r>
            <w:r>
              <w:rPr>
                <w:noProof/>
                <w:webHidden/>
              </w:rPr>
              <w:fldChar w:fldCharType="separate"/>
            </w:r>
            <w:r>
              <w:rPr>
                <w:noProof/>
                <w:webHidden/>
              </w:rPr>
              <w:t>10</w:t>
            </w:r>
            <w:r>
              <w:rPr>
                <w:noProof/>
                <w:webHidden/>
              </w:rPr>
              <w:fldChar w:fldCharType="end"/>
            </w:r>
          </w:hyperlink>
        </w:p>
        <w:p w14:paraId="3D042D96" w14:textId="781F3213"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7" w:history="1">
            <w:r w:rsidRPr="00331963">
              <w:rPr>
                <w:rStyle w:val="Hipercze"/>
                <w:noProof/>
              </w:rPr>
              <w:t>1.5.</w:t>
            </w:r>
            <w:r>
              <w:rPr>
                <w:rFonts w:asciiTheme="minorHAnsi" w:eastAsiaTheme="minorEastAsia" w:hAnsiTheme="minorHAnsi" w:cstheme="minorBidi"/>
                <w:noProof/>
                <w:sz w:val="22"/>
                <w:szCs w:val="22"/>
                <w:lang w:eastAsia="pl-PL"/>
              </w:rPr>
              <w:tab/>
            </w:r>
            <w:r w:rsidRPr="00331963">
              <w:rPr>
                <w:rStyle w:val="Hipercze"/>
                <w:noProof/>
              </w:rPr>
              <w:t>Adaptacja łącza i wybór CQI</w:t>
            </w:r>
            <w:r>
              <w:rPr>
                <w:noProof/>
                <w:webHidden/>
              </w:rPr>
              <w:tab/>
            </w:r>
            <w:r>
              <w:rPr>
                <w:noProof/>
                <w:webHidden/>
              </w:rPr>
              <w:fldChar w:fldCharType="begin"/>
            </w:r>
            <w:r>
              <w:rPr>
                <w:noProof/>
                <w:webHidden/>
              </w:rPr>
              <w:instrText xml:space="preserve"> PAGEREF _Toc513578387 \h </w:instrText>
            </w:r>
            <w:r>
              <w:rPr>
                <w:noProof/>
                <w:webHidden/>
              </w:rPr>
            </w:r>
            <w:r>
              <w:rPr>
                <w:noProof/>
                <w:webHidden/>
              </w:rPr>
              <w:fldChar w:fldCharType="separate"/>
            </w:r>
            <w:r>
              <w:rPr>
                <w:noProof/>
                <w:webHidden/>
              </w:rPr>
              <w:t>10</w:t>
            </w:r>
            <w:r>
              <w:rPr>
                <w:noProof/>
                <w:webHidden/>
              </w:rPr>
              <w:fldChar w:fldCharType="end"/>
            </w:r>
          </w:hyperlink>
        </w:p>
        <w:p w14:paraId="6455AD67" w14:textId="3B80ECD3"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8" w:history="1">
            <w:r w:rsidRPr="00331963">
              <w:rPr>
                <w:rStyle w:val="Hipercze"/>
                <w:noProof/>
              </w:rPr>
              <w:t>1.6.</w:t>
            </w:r>
            <w:r>
              <w:rPr>
                <w:rFonts w:asciiTheme="minorHAnsi" w:eastAsiaTheme="minorEastAsia" w:hAnsiTheme="minorHAnsi" w:cstheme="minorBidi"/>
                <w:noProof/>
                <w:sz w:val="22"/>
                <w:szCs w:val="22"/>
                <w:lang w:eastAsia="pl-PL"/>
              </w:rPr>
              <w:tab/>
            </w:r>
            <w:r w:rsidRPr="00331963">
              <w:rPr>
                <w:rStyle w:val="Hipercze"/>
                <w:noProof/>
              </w:rPr>
              <w:t>Agregacja pasma</w:t>
            </w:r>
            <w:r>
              <w:rPr>
                <w:noProof/>
                <w:webHidden/>
              </w:rPr>
              <w:tab/>
            </w:r>
            <w:r>
              <w:rPr>
                <w:noProof/>
                <w:webHidden/>
              </w:rPr>
              <w:fldChar w:fldCharType="begin"/>
            </w:r>
            <w:r>
              <w:rPr>
                <w:noProof/>
                <w:webHidden/>
              </w:rPr>
              <w:instrText xml:space="preserve"> PAGEREF _Toc513578388 \h </w:instrText>
            </w:r>
            <w:r>
              <w:rPr>
                <w:noProof/>
                <w:webHidden/>
              </w:rPr>
            </w:r>
            <w:r>
              <w:rPr>
                <w:noProof/>
                <w:webHidden/>
              </w:rPr>
              <w:fldChar w:fldCharType="separate"/>
            </w:r>
            <w:r>
              <w:rPr>
                <w:noProof/>
                <w:webHidden/>
              </w:rPr>
              <w:t>11</w:t>
            </w:r>
            <w:r>
              <w:rPr>
                <w:noProof/>
                <w:webHidden/>
              </w:rPr>
              <w:fldChar w:fldCharType="end"/>
            </w:r>
          </w:hyperlink>
        </w:p>
        <w:p w14:paraId="45EA476C" w14:textId="43C1E00C"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89" w:history="1">
            <w:r w:rsidRPr="00331963">
              <w:rPr>
                <w:rStyle w:val="Hipercze"/>
                <w:noProof/>
              </w:rPr>
              <w:t>1.7.</w:t>
            </w:r>
            <w:r>
              <w:rPr>
                <w:rFonts w:asciiTheme="minorHAnsi" w:eastAsiaTheme="minorEastAsia" w:hAnsiTheme="minorHAnsi" w:cstheme="minorBidi"/>
                <w:noProof/>
                <w:sz w:val="22"/>
                <w:szCs w:val="22"/>
                <w:lang w:eastAsia="pl-PL"/>
              </w:rPr>
              <w:tab/>
            </w:r>
            <w:r w:rsidRPr="00331963">
              <w:rPr>
                <w:rStyle w:val="Hipercze"/>
                <w:noProof/>
              </w:rPr>
              <w:t>Planowanie przydziału podkanałów OFDM</w:t>
            </w:r>
            <w:r>
              <w:rPr>
                <w:noProof/>
                <w:webHidden/>
              </w:rPr>
              <w:tab/>
            </w:r>
            <w:r>
              <w:rPr>
                <w:noProof/>
                <w:webHidden/>
              </w:rPr>
              <w:fldChar w:fldCharType="begin"/>
            </w:r>
            <w:r>
              <w:rPr>
                <w:noProof/>
                <w:webHidden/>
              </w:rPr>
              <w:instrText xml:space="preserve"> PAGEREF _Toc513578389 \h </w:instrText>
            </w:r>
            <w:r>
              <w:rPr>
                <w:noProof/>
                <w:webHidden/>
              </w:rPr>
            </w:r>
            <w:r>
              <w:rPr>
                <w:noProof/>
                <w:webHidden/>
              </w:rPr>
              <w:fldChar w:fldCharType="separate"/>
            </w:r>
            <w:r>
              <w:rPr>
                <w:noProof/>
                <w:webHidden/>
              </w:rPr>
              <w:t>12</w:t>
            </w:r>
            <w:r>
              <w:rPr>
                <w:noProof/>
                <w:webHidden/>
              </w:rPr>
              <w:fldChar w:fldCharType="end"/>
            </w:r>
          </w:hyperlink>
        </w:p>
        <w:p w14:paraId="47C2CF81" w14:textId="590D3D11"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0" w:history="1">
            <w:r w:rsidRPr="00331963">
              <w:rPr>
                <w:rStyle w:val="Hipercze"/>
                <w:noProof/>
              </w:rPr>
              <w:t>1.8.</w:t>
            </w:r>
            <w:r>
              <w:rPr>
                <w:rFonts w:asciiTheme="minorHAnsi" w:eastAsiaTheme="minorEastAsia" w:hAnsiTheme="minorHAnsi" w:cstheme="minorBidi"/>
                <w:noProof/>
                <w:sz w:val="22"/>
                <w:szCs w:val="22"/>
                <w:lang w:eastAsia="pl-PL"/>
              </w:rPr>
              <w:tab/>
            </w:r>
            <w:r w:rsidRPr="00331963">
              <w:rPr>
                <w:rStyle w:val="Hipercze"/>
                <w:noProof/>
              </w:rPr>
              <w:t>ICIC (Inter-Cell Interference Coordination)</w:t>
            </w:r>
            <w:r>
              <w:rPr>
                <w:noProof/>
                <w:webHidden/>
              </w:rPr>
              <w:tab/>
            </w:r>
            <w:r>
              <w:rPr>
                <w:noProof/>
                <w:webHidden/>
              </w:rPr>
              <w:fldChar w:fldCharType="begin"/>
            </w:r>
            <w:r>
              <w:rPr>
                <w:noProof/>
                <w:webHidden/>
              </w:rPr>
              <w:instrText xml:space="preserve"> PAGEREF _Toc513578390 \h </w:instrText>
            </w:r>
            <w:r>
              <w:rPr>
                <w:noProof/>
                <w:webHidden/>
              </w:rPr>
            </w:r>
            <w:r>
              <w:rPr>
                <w:noProof/>
                <w:webHidden/>
              </w:rPr>
              <w:fldChar w:fldCharType="separate"/>
            </w:r>
            <w:r>
              <w:rPr>
                <w:noProof/>
                <w:webHidden/>
              </w:rPr>
              <w:t>12</w:t>
            </w:r>
            <w:r>
              <w:rPr>
                <w:noProof/>
                <w:webHidden/>
              </w:rPr>
              <w:fldChar w:fldCharType="end"/>
            </w:r>
          </w:hyperlink>
        </w:p>
        <w:p w14:paraId="179F5677" w14:textId="08A99E3A"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1" w:history="1">
            <w:r w:rsidRPr="00331963">
              <w:rPr>
                <w:rStyle w:val="Hipercze"/>
                <w:noProof/>
              </w:rPr>
              <w:t>1.9.</w:t>
            </w:r>
            <w:r>
              <w:rPr>
                <w:rFonts w:asciiTheme="minorHAnsi" w:eastAsiaTheme="minorEastAsia" w:hAnsiTheme="minorHAnsi" w:cstheme="minorBidi"/>
                <w:noProof/>
                <w:sz w:val="22"/>
                <w:szCs w:val="22"/>
                <w:lang w:eastAsia="pl-PL"/>
              </w:rPr>
              <w:tab/>
            </w:r>
            <w:r w:rsidRPr="00331963">
              <w:rPr>
                <w:rStyle w:val="Hipercze"/>
                <w:noProof/>
              </w:rPr>
              <w:t>Parametry wydajnościowe</w:t>
            </w:r>
            <w:r>
              <w:rPr>
                <w:noProof/>
                <w:webHidden/>
              </w:rPr>
              <w:tab/>
            </w:r>
            <w:r>
              <w:rPr>
                <w:noProof/>
                <w:webHidden/>
              </w:rPr>
              <w:fldChar w:fldCharType="begin"/>
            </w:r>
            <w:r>
              <w:rPr>
                <w:noProof/>
                <w:webHidden/>
              </w:rPr>
              <w:instrText xml:space="preserve"> PAGEREF _Toc513578391 \h </w:instrText>
            </w:r>
            <w:r>
              <w:rPr>
                <w:noProof/>
                <w:webHidden/>
              </w:rPr>
            </w:r>
            <w:r>
              <w:rPr>
                <w:noProof/>
                <w:webHidden/>
              </w:rPr>
              <w:fldChar w:fldCharType="separate"/>
            </w:r>
            <w:r>
              <w:rPr>
                <w:noProof/>
                <w:webHidden/>
              </w:rPr>
              <w:t>13</w:t>
            </w:r>
            <w:r>
              <w:rPr>
                <w:noProof/>
                <w:webHidden/>
              </w:rPr>
              <w:fldChar w:fldCharType="end"/>
            </w:r>
          </w:hyperlink>
        </w:p>
        <w:p w14:paraId="56C4DB76" w14:textId="7B78DF92"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392" w:history="1">
            <w:r w:rsidRPr="00331963">
              <w:rPr>
                <w:rStyle w:val="Hipercze"/>
                <w:noProof/>
              </w:rPr>
              <w:t>2.</w:t>
            </w:r>
            <w:r>
              <w:rPr>
                <w:rFonts w:asciiTheme="minorHAnsi" w:eastAsiaTheme="minorEastAsia" w:hAnsiTheme="minorHAnsi" w:cstheme="minorBidi"/>
                <w:noProof/>
                <w:sz w:val="22"/>
                <w:szCs w:val="22"/>
                <w:lang w:eastAsia="pl-PL"/>
              </w:rPr>
              <w:tab/>
            </w:r>
            <w:r w:rsidRPr="00331963">
              <w:rPr>
                <w:rStyle w:val="Hipercze"/>
                <w:noProof/>
              </w:rPr>
              <w:t>Planowanie sieci LTE</w:t>
            </w:r>
            <w:r>
              <w:rPr>
                <w:noProof/>
                <w:webHidden/>
              </w:rPr>
              <w:tab/>
            </w:r>
            <w:r>
              <w:rPr>
                <w:noProof/>
                <w:webHidden/>
              </w:rPr>
              <w:fldChar w:fldCharType="begin"/>
            </w:r>
            <w:r>
              <w:rPr>
                <w:noProof/>
                <w:webHidden/>
              </w:rPr>
              <w:instrText xml:space="preserve"> PAGEREF _Toc513578392 \h </w:instrText>
            </w:r>
            <w:r>
              <w:rPr>
                <w:noProof/>
                <w:webHidden/>
              </w:rPr>
            </w:r>
            <w:r>
              <w:rPr>
                <w:noProof/>
                <w:webHidden/>
              </w:rPr>
              <w:fldChar w:fldCharType="separate"/>
            </w:r>
            <w:r>
              <w:rPr>
                <w:noProof/>
                <w:webHidden/>
              </w:rPr>
              <w:t>16</w:t>
            </w:r>
            <w:r>
              <w:rPr>
                <w:noProof/>
                <w:webHidden/>
              </w:rPr>
              <w:fldChar w:fldCharType="end"/>
            </w:r>
          </w:hyperlink>
        </w:p>
        <w:p w14:paraId="59241B9A" w14:textId="51836733"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3" w:history="1">
            <w:r w:rsidRPr="00331963">
              <w:rPr>
                <w:rStyle w:val="Hipercze"/>
                <w:noProof/>
              </w:rPr>
              <w:t>2.1.</w:t>
            </w:r>
            <w:r>
              <w:rPr>
                <w:rFonts w:asciiTheme="minorHAnsi" w:eastAsiaTheme="minorEastAsia" w:hAnsiTheme="minorHAnsi" w:cstheme="minorBidi"/>
                <w:noProof/>
                <w:sz w:val="22"/>
                <w:szCs w:val="22"/>
                <w:lang w:eastAsia="pl-PL"/>
              </w:rPr>
              <w:tab/>
            </w:r>
            <w:r w:rsidRPr="00331963">
              <w:rPr>
                <w:rStyle w:val="Hipercze"/>
                <w:noProof/>
              </w:rPr>
              <w:t>Parametry urządzeń radiowych LTE</w:t>
            </w:r>
            <w:r>
              <w:rPr>
                <w:noProof/>
                <w:webHidden/>
              </w:rPr>
              <w:tab/>
            </w:r>
            <w:r>
              <w:rPr>
                <w:noProof/>
                <w:webHidden/>
              </w:rPr>
              <w:fldChar w:fldCharType="begin"/>
            </w:r>
            <w:r>
              <w:rPr>
                <w:noProof/>
                <w:webHidden/>
              </w:rPr>
              <w:instrText xml:space="preserve"> PAGEREF _Toc513578393 \h </w:instrText>
            </w:r>
            <w:r>
              <w:rPr>
                <w:noProof/>
                <w:webHidden/>
              </w:rPr>
            </w:r>
            <w:r>
              <w:rPr>
                <w:noProof/>
                <w:webHidden/>
              </w:rPr>
              <w:fldChar w:fldCharType="separate"/>
            </w:r>
            <w:r>
              <w:rPr>
                <w:noProof/>
                <w:webHidden/>
              </w:rPr>
              <w:t>16</w:t>
            </w:r>
            <w:r>
              <w:rPr>
                <w:noProof/>
                <w:webHidden/>
              </w:rPr>
              <w:fldChar w:fldCharType="end"/>
            </w:r>
          </w:hyperlink>
        </w:p>
        <w:p w14:paraId="5943C5B3" w14:textId="72F86164"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4" w:history="1">
            <w:r w:rsidRPr="00331963">
              <w:rPr>
                <w:rStyle w:val="Hipercze"/>
                <w:noProof/>
              </w:rPr>
              <w:t>2.2.</w:t>
            </w:r>
            <w:r>
              <w:rPr>
                <w:rFonts w:asciiTheme="minorHAnsi" w:eastAsiaTheme="minorEastAsia" w:hAnsiTheme="minorHAnsi" w:cstheme="minorBidi"/>
                <w:noProof/>
                <w:sz w:val="22"/>
                <w:szCs w:val="22"/>
                <w:lang w:eastAsia="pl-PL"/>
              </w:rPr>
              <w:tab/>
            </w:r>
            <w:r w:rsidRPr="00331963">
              <w:rPr>
                <w:rStyle w:val="Hipercze"/>
                <w:noProof/>
              </w:rPr>
              <w:t>Modele propagacyjne</w:t>
            </w:r>
            <w:r>
              <w:rPr>
                <w:noProof/>
                <w:webHidden/>
              </w:rPr>
              <w:tab/>
            </w:r>
            <w:r>
              <w:rPr>
                <w:noProof/>
                <w:webHidden/>
              </w:rPr>
              <w:fldChar w:fldCharType="begin"/>
            </w:r>
            <w:r>
              <w:rPr>
                <w:noProof/>
                <w:webHidden/>
              </w:rPr>
              <w:instrText xml:space="preserve"> PAGEREF _Toc513578394 \h </w:instrText>
            </w:r>
            <w:r>
              <w:rPr>
                <w:noProof/>
                <w:webHidden/>
              </w:rPr>
            </w:r>
            <w:r>
              <w:rPr>
                <w:noProof/>
                <w:webHidden/>
              </w:rPr>
              <w:fldChar w:fldCharType="separate"/>
            </w:r>
            <w:r>
              <w:rPr>
                <w:noProof/>
                <w:webHidden/>
              </w:rPr>
              <w:t>16</w:t>
            </w:r>
            <w:r>
              <w:rPr>
                <w:noProof/>
                <w:webHidden/>
              </w:rPr>
              <w:fldChar w:fldCharType="end"/>
            </w:r>
          </w:hyperlink>
        </w:p>
        <w:p w14:paraId="18044D4E" w14:textId="2BD31BDC"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5" w:history="1">
            <w:r w:rsidRPr="00331963">
              <w:rPr>
                <w:rStyle w:val="Hipercze"/>
                <w:noProof/>
              </w:rPr>
              <w:t>2.3.</w:t>
            </w:r>
            <w:r>
              <w:rPr>
                <w:rFonts w:asciiTheme="minorHAnsi" w:eastAsiaTheme="minorEastAsia" w:hAnsiTheme="minorHAnsi" w:cstheme="minorBidi"/>
                <w:noProof/>
                <w:sz w:val="22"/>
                <w:szCs w:val="22"/>
                <w:lang w:eastAsia="pl-PL"/>
              </w:rPr>
              <w:tab/>
            </w:r>
            <w:r w:rsidRPr="00331963">
              <w:rPr>
                <w:rStyle w:val="Hipercze"/>
                <w:noProof/>
              </w:rPr>
              <w:t>Struktura sieci</w:t>
            </w:r>
            <w:r>
              <w:rPr>
                <w:noProof/>
                <w:webHidden/>
              </w:rPr>
              <w:tab/>
            </w:r>
            <w:r>
              <w:rPr>
                <w:noProof/>
                <w:webHidden/>
              </w:rPr>
              <w:fldChar w:fldCharType="begin"/>
            </w:r>
            <w:r>
              <w:rPr>
                <w:noProof/>
                <w:webHidden/>
              </w:rPr>
              <w:instrText xml:space="preserve"> PAGEREF _Toc513578395 \h </w:instrText>
            </w:r>
            <w:r>
              <w:rPr>
                <w:noProof/>
                <w:webHidden/>
              </w:rPr>
            </w:r>
            <w:r>
              <w:rPr>
                <w:noProof/>
                <w:webHidden/>
              </w:rPr>
              <w:fldChar w:fldCharType="separate"/>
            </w:r>
            <w:r>
              <w:rPr>
                <w:noProof/>
                <w:webHidden/>
              </w:rPr>
              <w:t>16</w:t>
            </w:r>
            <w:r>
              <w:rPr>
                <w:noProof/>
                <w:webHidden/>
              </w:rPr>
              <w:fldChar w:fldCharType="end"/>
            </w:r>
          </w:hyperlink>
        </w:p>
        <w:p w14:paraId="781664AD" w14:textId="594C0E5F"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6" w:history="1">
            <w:r w:rsidRPr="00331963">
              <w:rPr>
                <w:rStyle w:val="Hipercze"/>
                <w:noProof/>
              </w:rPr>
              <w:t>2.3.1.</w:t>
            </w:r>
            <w:r>
              <w:rPr>
                <w:rFonts w:asciiTheme="minorHAnsi" w:eastAsiaTheme="minorEastAsia" w:hAnsiTheme="minorHAnsi" w:cstheme="minorBidi"/>
                <w:noProof/>
                <w:sz w:val="22"/>
                <w:szCs w:val="22"/>
                <w:lang w:eastAsia="pl-PL"/>
              </w:rPr>
              <w:tab/>
            </w:r>
            <w:r w:rsidRPr="00331963">
              <w:rPr>
                <w:rStyle w:val="Hipercze"/>
                <w:noProof/>
              </w:rPr>
              <w:t>Kształt komórki</w:t>
            </w:r>
            <w:r>
              <w:rPr>
                <w:noProof/>
                <w:webHidden/>
              </w:rPr>
              <w:tab/>
            </w:r>
            <w:r>
              <w:rPr>
                <w:noProof/>
                <w:webHidden/>
              </w:rPr>
              <w:fldChar w:fldCharType="begin"/>
            </w:r>
            <w:r>
              <w:rPr>
                <w:noProof/>
                <w:webHidden/>
              </w:rPr>
              <w:instrText xml:space="preserve"> PAGEREF _Toc513578396 \h </w:instrText>
            </w:r>
            <w:r>
              <w:rPr>
                <w:noProof/>
                <w:webHidden/>
              </w:rPr>
            </w:r>
            <w:r>
              <w:rPr>
                <w:noProof/>
                <w:webHidden/>
              </w:rPr>
              <w:fldChar w:fldCharType="separate"/>
            </w:r>
            <w:r>
              <w:rPr>
                <w:noProof/>
                <w:webHidden/>
              </w:rPr>
              <w:t>16</w:t>
            </w:r>
            <w:r>
              <w:rPr>
                <w:noProof/>
                <w:webHidden/>
              </w:rPr>
              <w:fldChar w:fldCharType="end"/>
            </w:r>
          </w:hyperlink>
        </w:p>
        <w:p w14:paraId="0E213BA9" w14:textId="2AC270E4"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7" w:history="1">
            <w:r w:rsidRPr="00331963">
              <w:rPr>
                <w:rStyle w:val="Hipercze"/>
                <w:noProof/>
              </w:rPr>
              <w:t>2.3.2.</w:t>
            </w:r>
            <w:r>
              <w:rPr>
                <w:rFonts w:asciiTheme="minorHAnsi" w:eastAsiaTheme="minorEastAsia" w:hAnsiTheme="minorHAnsi" w:cstheme="minorBidi"/>
                <w:noProof/>
                <w:sz w:val="22"/>
                <w:szCs w:val="22"/>
                <w:lang w:eastAsia="pl-PL"/>
              </w:rPr>
              <w:tab/>
            </w:r>
            <w:r w:rsidRPr="00331963">
              <w:rPr>
                <w:rStyle w:val="Hipercze"/>
                <w:noProof/>
              </w:rPr>
              <w:t>Sektoryzacja</w:t>
            </w:r>
            <w:r>
              <w:rPr>
                <w:noProof/>
                <w:webHidden/>
              </w:rPr>
              <w:tab/>
            </w:r>
            <w:r>
              <w:rPr>
                <w:noProof/>
                <w:webHidden/>
              </w:rPr>
              <w:fldChar w:fldCharType="begin"/>
            </w:r>
            <w:r>
              <w:rPr>
                <w:noProof/>
                <w:webHidden/>
              </w:rPr>
              <w:instrText xml:space="preserve"> PAGEREF _Toc513578397 \h </w:instrText>
            </w:r>
            <w:r>
              <w:rPr>
                <w:noProof/>
                <w:webHidden/>
              </w:rPr>
            </w:r>
            <w:r>
              <w:rPr>
                <w:noProof/>
                <w:webHidden/>
              </w:rPr>
              <w:fldChar w:fldCharType="separate"/>
            </w:r>
            <w:r>
              <w:rPr>
                <w:noProof/>
                <w:webHidden/>
              </w:rPr>
              <w:t>16</w:t>
            </w:r>
            <w:r>
              <w:rPr>
                <w:noProof/>
                <w:webHidden/>
              </w:rPr>
              <w:fldChar w:fldCharType="end"/>
            </w:r>
          </w:hyperlink>
        </w:p>
        <w:p w14:paraId="2BFA6AC8" w14:textId="61E8BF06"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8" w:history="1">
            <w:r w:rsidRPr="00331963">
              <w:rPr>
                <w:rStyle w:val="Hipercze"/>
                <w:noProof/>
              </w:rPr>
              <w:t>2.3.3.</w:t>
            </w:r>
            <w:r>
              <w:rPr>
                <w:rFonts w:asciiTheme="minorHAnsi" w:eastAsiaTheme="minorEastAsia" w:hAnsiTheme="minorHAnsi" w:cstheme="minorBidi"/>
                <w:noProof/>
                <w:sz w:val="22"/>
                <w:szCs w:val="22"/>
                <w:lang w:eastAsia="pl-PL"/>
              </w:rPr>
              <w:tab/>
            </w:r>
            <w:r w:rsidRPr="00331963">
              <w:rPr>
                <w:rStyle w:val="Hipercze"/>
                <w:noProof/>
              </w:rPr>
              <w:t>Przydział kanałów</w:t>
            </w:r>
            <w:r>
              <w:rPr>
                <w:noProof/>
                <w:webHidden/>
              </w:rPr>
              <w:tab/>
            </w:r>
            <w:r>
              <w:rPr>
                <w:noProof/>
                <w:webHidden/>
              </w:rPr>
              <w:fldChar w:fldCharType="begin"/>
            </w:r>
            <w:r>
              <w:rPr>
                <w:noProof/>
                <w:webHidden/>
              </w:rPr>
              <w:instrText xml:space="preserve"> PAGEREF _Toc513578398 \h </w:instrText>
            </w:r>
            <w:r>
              <w:rPr>
                <w:noProof/>
                <w:webHidden/>
              </w:rPr>
            </w:r>
            <w:r>
              <w:rPr>
                <w:noProof/>
                <w:webHidden/>
              </w:rPr>
              <w:fldChar w:fldCharType="separate"/>
            </w:r>
            <w:r>
              <w:rPr>
                <w:noProof/>
                <w:webHidden/>
              </w:rPr>
              <w:t>16</w:t>
            </w:r>
            <w:r>
              <w:rPr>
                <w:noProof/>
                <w:webHidden/>
              </w:rPr>
              <w:fldChar w:fldCharType="end"/>
            </w:r>
          </w:hyperlink>
        </w:p>
        <w:p w14:paraId="40DF50D3" w14:textId="6816F93A"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399" w:history="1">
            <w:r w:rsidRPr="00331963">
              <w:rPr>
                <w:rStyle w:val="Hipercze"/>
                <w:noProof/>
              </w:rPr>
              <w:t>2.4.</w:t>
            </w:r>
            <w:r>
              <w:rPr>
                <w:rFonts w:asciiTheme="minorHAnsi" w:eastAsiaTheme="minorEastAsia" w:hAnsiTheme="minorHAnsi" w:cstheme="minorBidi"/>
                <w:noProof/>
                <w:sz w:val="22"/>
                <w:szCs w:val="22"/>
                <w:lang w:eastAsia="pl-PL"/>
              </w:rPr>
              <w:tab/>
            </w:r>
            <w:r w:rsidRPr="00331963">
              <w:rPr>
                <w:rStyle w:val="Hipercze"/>
                <w:noProof/>
              </w:rPr>
              <w:t>Zakłócenia</w:t>
            </w:r>
            <w:r>
              <w:rPr>
                <w:noProof/>
                <w:webHidden/>
              </w:rPr>
              <w:tab/>
            </w:r>
            <w:r>
              <w:rPr>
                <w:noProof/>
                <w:webHidden/>
              </w:rPr>
              <w:fldChar w:fldCharType="begin"/>
            </w:r>
            <w:r>
              <w:rPr>
                <w:noProof/>
                <w:webHidden/>
              </w:rPr>
              <w:instrText xml:space="preserve"> PAGEREF _Toc513578399 \h </w:instrText>
            </w:r>
            <w:r>
              <w:rPr>
                <w:noProof/>
                <w:webHidden/>
              </w:rPr>
            </w:r>
            <w:r>
              <w:rPr>
                <w:noProof/>
                <w:webHidden/>
              </w:rPr>
              <w:fldChar w:fldCharType="separate"/>
            </w:r>
            <w:r>
              <w:rPr>
                <w:noProof/>
                <w:webHidden/>
              </w:rPr>
              <w:t>16</w:t>
            </w:r>
            <w:r>
              <w:rPr>
                <w:noProof/>
                <w:webHidden/>
              </w:rPr>
              <w:fldChar w:fldCharType="end"/>
            </w:r>
          </w:hyperlink>
        </w:p>
        <w:p w14:paraId="522C8425" w14:textId="6D8055E3"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0" w:history="1">
            <w:r w:rsidRPr="00331963">
              <w:rPr>
                <w:rStyle w:val="Hipercze"/>
                <w:noProof/>
              </w:rPr>
              <w:t>2.5.</w:t>
            </w:r>
            <w:r>
              <w:rPr>
                <w:rFonts w:asciiTheme="minorHAnsi" w:eastAsiaTheme="minorEastAsia" w:hAnsiTheme="minorHAnsi" w:cstheme="minorBidi"/>
                <w:noProof/>
                <w:sz w:val="22"/>
                <w:szCs w:val="22"/>
                <w:lang w:eastAsia="pl-PL"/>
              </w:rPr>
              <w:tab/>
            </w:r>
            <w:r w:rsidRPr="00331963">
              <w:rPr>
                <w:rStyle w:val="Hipercze"/>
                <w:noProof/>
              </w:rPr>
              <w:t>Pochylenie anteny</w:t>
            </w:r>
            <w:r>
              <w:rPr>
                <w:noProof/>
                <w:webHidden/>
              </w:rPr>
              <w:tab/>
            </w:r>
            <w:r>
              <w:rPr>
                <w:noProof/>
                <w:webHidden/>
              </w:rPr>
              <w:fldChar w:fldCharType="begin"/>
            </w:r>
            <w:r>
              <w:rPr>
                <w:noProof/>
                <w:webHidden/>
              </w:rPr>
              <w:instrText xml:space="preserve"> PAGEREF _Toc513578400 \h </w:instrText>
            </w:r>
            <w:r>
              <w:rPr>
                <w:noProof/>
                <w:webHidden/>
              </w:rPr>
            </w:r>
            <w:r>
              <w:rPr>
                <w:noProof/>
                <w:webHidden/>
              </w:rPr>
              <w:fldChar w:fldCharType="separate"/>
            </w:r>
            <w:r>
              <w:rPr>
                <w:noProof/>
                <w:webHidden/>
              </w:rPr>
              <w:t>16</w:t>
            </w:r>
            <w:r>
              <w:rPr>
                <w:noProof/>
                <w:webHidden/>
              </w:rPr>
              <w:fldChar w:fldCharType="end"/>
            </w:r>
          </w:hyperlink>
        </w:p>
        <w:p w14:paraId="10D662F3" w14:textId="2E85A654"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1" w:history="1">
            <w:r w:rsidRPr="00331963">
              <w:rPr>
                <w:rStyle w:val="Hipercze"/>
                <w:noProof/>
              </w:rPr>
              <w:t>2.6.</w:t>
            </w:r>
            <w:r>
              <w:rPr>
                <w:rFonts w:asciiTheme="minorHAnsi" w:eastAsiaTheme="minorEastAsia" w:hAnsiTheme="minorHAnsi" w:cstheme="minorBidi"/>
                <w:noProof/>
                <w:sz w:val="22"/>
                <w:szCs w:val="22"/>
                <w:lang w:eastAsia="pl-PL"/>
              </w:rPr>
              <w:tab/>
            </w:r>
            <w:r w:rsidRPr="00331963">
              <w:rPr>
                <w:rStyle w:val="Hipercze"/>
                <w:noProof/>
              </w:rPr>
              <w:t>Pojemność transmisyjna systemu</w:t>
            </w:r>
            <w:r>
              <w:rPr>
                <w:noProof/>
                <w:webHidden/>
              </w:rPr>
              <w:tab/>
            </w:r>
            <w:r>
              <w:rPr>
                <w:noProof/>
                <w:webHidden/>
              </w:rPr>
              <w:fldChar w:fldCharType="begin"/>
            </w:r>
            <w:r>
              <w:rPr>
                <w:noProof/>
                <w:webHidden/>
              </w:rPr>
              <w:instrText xml:space="preserve"> PAGEREF _Toc513578401 \h </w:instrText>
            </w:r>
            <w:r>
              <w:rPr>
                <w:noProof/>
                <w:webHidden/>
              </w:rPr>
            </w:r>
            <w:r>
              <w:rPr>
                <w:noProof/>
                <w:webHidden/>
              </w:rPr>
              <w:fldChar w:fldCharType="separate"/>
            </w:r>
            <w:r>
              <w:rPr>
                <w:noProof/>
                <w:webHidden/>
              </w:rPr>
              <w:t>16</w:t>
            </w:r>
            <w:r>
              <w:rPr>
                <w:noProof/>
                <w:webHidden/>
              </w:rPr>
              <w:fldChar w:fldCharType="end"/>
            </w:r>
          </w:hyperlink>
        </w:p>
        <w:p w14:paraId="0B9EC026" w14:textId="11B9950E"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402" w:history="1">
            <w:r w:rsidRPr="00331963">
              <w:rPr>
                <w:rStyle w:val="Hipercze"/>
                <w:noProof/>
              </w:rPr>
              <w:t>3.</w:t>
            </w:r>
            <w:r>
              <w:rPr>
                <w:rFonts w:asciiTheme="minorHAnsi" w:eastAsiaTheme="minorEastAsia" w:hAnsiTheme="minorHAnsi" w:cstheme="minorBidi"/>
                <w:noProof/>
                <w:sz w:val="22"/>
                <w:szCs w:val="22"/>
                <w:lang w:eastAsia="pl-PL"/>
              </w:rPr>
              <w:tab/>
            </w:r>
            <w:r w:rsidRPr="00331963">
              <w:rPr>
                <w:rStyle w:val="Hipercze"/>
                <w:noProof/>
              </w:rPr>
              <w:t>Obliczenia zastosowane w programie</w:t>
            </w:r>
            <w:r>
              <w:rPr>
                <w:noProof/>
                <w:webHidden/>
              </w:rPr>
              <w:tab/>
            </w:r>
            <w:r>
              <w:rPr>
                <w:noProof/>
                <w:webHidden/>
              </w:rPr>
              <w:fldChar w:fldCharType="begin"/>
            </w:r>
            <w:r>
              <w:rPr>
                <w:noProof/>
                <w:webHidden/>
              </w:rPr>
              <w:instrText xml:space="preserve"> PAGEREF _Toc513578402 \h </w:instrText>
            </w:r>
            <w:r>
              <w:rPr>
                <w:noProof/>
                <w:webHidden/>
              </w:rPr>
            </w:r>
            <w:r>
              <w:rPr>
                <w:noProof/>
                <w:webHidden/>
              </w:rPr>
              <w:fldChar w:fldCharType="separate"/>
            </w:r>
            <w:r>
              <w:rPr>
                <w:noProof/>
                <w:webHidden/>
              </w:rPr>
              <w:t>20</w:t>
            </w:r>
            <w:r>
              <w:rPr>
                <w:noProof/>
                <w:webHidden/>
              </w:rPr>
              <w:fldChar w:fldCharType="end"/>
            </w:r>
          </w:hyperlink>
        </w:p>
        <w:p w14:paraId="643E2A4C" w14:textId="6B3E1856"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3" w:history="1">
            <w:r w:rsidRPr="00331963">
              <w:rPr>
                <w:rStyle w:val="Hipercze"/>
                <w:noProof/>
              </w:rPr>
              <w:t>3.1.</w:t>
            </w:r>
            <w:r>
              <w:rPr>
                <w:rFonts w:asciiTheme="minorHAnsi" w:eastAsiaTheme="minorEastAsia" w:hAnsiTheme="minorHAnsi" w:cstheme="minorBidi"/>
                <w:noProof/>
                <w:sz w:val="22"/>
                <w:szCs w:val="22"/>
                <w:lang w:eastAsia="pl-PL"/>
              </w:rPr>
              <w:tab/>
            </w:r>
            <w:r w:rsidRPr="00331963">
              <w:rPr>
                <w:rStyle w:val="Hipercze"/>
                <w:noProof/>
              </w:rPr>
              <w:t>Obliczenia bilansu łącza</w:t>
            </w:r>
            <w:r>
              <w:rPr>
                <w:noProof/>
                <w:webHidden/>
              </w:rPr>
              <w:tab/>
            </w:r>
            <w:r>
              <w:rPr>
                <w:noProof/>
                <w:webHidden/>
              </w:rPr>
              <w:fldChar w:fldCharType="begin"/>
            </w:r>
            <w:r>
              <w:rPr>
                <w:noProof/>
                <w:webHidden/>
              </w:rPr>
              <w:instrText xml:space="preserve"> PAGEREF _Toc513578403 \h </w:instrText>
            </w:r>
            <w:r>
              <w:rPr>
                <w:noProof/>
                <w:webHidden/>
              </w:rPr>
            </w:r>
            <w:r>
              <w:rPr>
                <w:noProof/>
                <w:webHidden/>
              </w:rPr>
              <w:fldChar w:fldCharType="separate"/>
            </w:r>
            <w:r>
              <w:rPr>
                <w:noProof/>
                <w:webHidden/>
              </w:rPr>
              <w:t>20</w:t>
            </w:r>
            <w:r>
              <w:rPr>
                <w:noProof/>
                <w:webHidden/>
              </w:rPr>
              <w:fldChar w:fldCharType="end"/>
            </w:r>
          </w:hyperlink>
        </w:p>
        <w:p w14:paraId="3FE9A42A" w14:textId="050E9A63"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4" w:history="1">
            <w:r w:rsidRPr="00331963">
              <w:rPr>
                <w:rStyle w:val="Hipercze"/>
                <w:noProof/>
              </w:rPr>
              <w:t>3.1.1.</w:t>
            </w:r>
            <w:r>
              <w:rPr>
                <w:rFonts w:asciiTheme="minorHAnsi" w:eastAsiaTheme="minorEastAsia" w:hAnsiTheme="minorHAnsi" w:cstheme="minorBidi"/>
                <w:noProof/>
                <w:sz w:val="22"/>
                <w:szCs w:val="22"/>
                <w:lang w:eastAsia="pl-PL"/>
              </w:rPr>
              <w:tab/>
            </w:r>
            <w:r w:rsidRPr="00331963">
              <w:rPr>
                <w:rStyle w:val="Hipercze"/>
                <w:noProof/>
              </w:rPr>
              <w:t>Mapa ukształtowania terenu Dolnego Śląska</w:t>
            </w:r>
            <w:r>
              <w:rPr>
                <w:noProof/>
                <w:webHidden/>
              </w:rPr>
              <w:tab/>
            </w:r>
            <w:r>
              <w:rPr>
                <w:noProof/>
                <w:webHidden/>
              </w:rPr>
              <w:fldChar w:fldCharType="begin"/>
            </w:r>
            <w:r>
              <w:rPr>
                <w:noProof/>
                <w:webHidden/>
              </w:rPr>
              <w:instrText xml:space="preserve"> PAGEREF _Toc513578404 \h </w:instrText>
            </w:r>
            <w:r>
              <w:rPr>
                <w:noProof/>
                <w:webHidden/>
              </w:rPr>
            </w:r>
            <w:r>
              <w:rPr>
                <w:noProof/>
                <w:webHidden/>
              </w:rPr>
              <w:fldChar w:fldCharType="separate"/>
            </w:r>
            <w:r>
              <w:rPr>
                <w:noProof/>
                <w:webHidden/>
              </w:rPr>
              <w:t>20</w:t>
            </w:r>
            <w:r>
              <w:rPr>
                <w:noProof/>
                <w:webHidden/>
              </w:rPr>
              <w:fldChar w:fldCharType="end"/>
            </w:r>
          </w:hyperlink>
        </w:p>
        <w:p w14:paraId="014BB115" w14:textId="78D8ACDC"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5" w:history="1">
            <w:r w:rsidRPr="00331963">
              <w:rPr>
                <w:rStyle w:val="Hipercze"/>
                <w:noProof/>
              </w:rPr>
              <w:t>3.1.2.</w:t>
            </w:r>
            <w:r>
              <w:rPr>
                <w:rFonts w:asciiTheme="minorHAnsi" w:eastAsiaTheme="minorEastAsia" w:hAnsiTheme="minorHAnsi" w:cstheme="minorBidi"/>
                <w:noProof/>
                <w:sz w:val="22"/>
                <w:szCs w:val="22"/>
                <w:lang w:eastAsia="pl-PL"/>
              </w:rPr>
              <w:tab/>
            </w:r>
            <w:r w:rsidRPr="00331963">
              <w:rPr>
                <w:rStyle w:val="Hipercze"/>
                <w:noProof/>
              </w:rPr>
              <w:t>Modele propagacyjne</w:t>
            </w:r>
            <w:r>
              <w:rPr>
                <w:noProof/>
                <w:webHidden/>
              </w:rPr>
              <w:tab/>
            </w:r>
            <w:r>
              <w:rPr>
                <w:noProof/>
                <w:webHidden/>
              </w:rPr>
              <w:fldChar w:fldCharType="begin"/>
            </w:r>
            <w:r>
              <w:rPr>
                <w:noProof/>
                <w:webHidden/>
              </w:rPr>
              <w:instrText xml:space="preserve"> PAGEREF _Toc513578405 \h </w:instrText>
            </w:r>
            <w:r>
              <w:rPr>
                <w:noProof/>
                <w:webHidden/>
              </w:rPr>
            </w:r>
            <w:r>
              <w:rPr>
                <w:noProof/>
                <w:webHidden/>
              </w:rPr>
              <w:fldChar w:fldCharType="separate"/>
            </w:r>
            <w:r>
              <w:rPr>
                <w:noProof/>
                <w:webHidden/>
              </w:rPr>
              <w:t>20</w:t>
            </w:r>
            <w:r>
              <w:rPr>
                <w:noProof/>
                <w:webHidden/>
              </w:rPr>
              <w:fldChar w:fldCharType="end"/>
            </w:r>
          </w:hyperlink>
        </w:p>
        <w:p w14:paraId="4FD53397" w14:textId="050EAABD"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6" w:history="1">
            <w:r w:rsidRPr="00331963">
              <w:rPr>
                <w:rStyle w:val="Hipercze"/>
                <w:noProof/>
              </w:rPr>
              <w:t>3.1.3.</w:t>
            </w:r>
            <w:r>
              <w:rPr>
                <w:rFonts w:asciiTheme="minorHAnsi" w:eastAsiaTheme="minorEastAsia" w:hAnsiTheme="minorHAnsi" w:cstheme="minorBidi"/>
                <w:noProof/>
                <w:sz w:val="22"/>
                <w:szCs w:val="22"/>
                <w:lang w:eastAsia="pl-PL"/>
              </w:rPr>
              <w:tab/>
            </w:r>
            <w:r w:rsidRPr="00331963">
              <w:rPr>
                <w:rStyle w:val="Hipercze"/>
                <w:noProof/>
              </w:rPr>
              <w:t>Straty wynikające z kierunkowości anten</w:t>
            </w:r>
            <w:r>
              <w:rPr>
                <w:noProof/>
                <w:webHidden/>
              </w:rPr>
              <w:tab/>
            </w:r>
            <w:r>
              <w:rPr>
                <w:noProof/>
                <w:webHidden/>
              </w:rPr>
              <w:fldChar w:fldCharType="begin"/>
            </w:r>
            <w:r>
              <w:rPr>
                <w:noProof/>
                <w:webHidden/>
              </w:rPr>
              <w:instrText xml:space="preserve"> PAGEREF _Toc513578406 \h </w:instrText>
            </w:r>
            <w:r>
              <w:rPr>
                <w:noProof/>
                <w:webHidden/>
              </w:rPr>
            </w:r>
            <w:r>
              <w:rPr>
                <w:noProof/>
                <w:webHidden/>
              </w:rPr>
              <w:fldChar w:fldCharType="separate"/>
            </w:r>
            <w:r>
              <w:rPr>
                <w:noProof/>
                <w:webHidden/>
              </w:rPr>
              <w:t>23</w:t>
            </w:r>
            <w:r>
              <w:rPr>
                <w:noProof/>
                <w:webHidden/>
              </w:rPr>
              <w:fldChar w:fldCharType="end"/>
            </w:r>
          </w:hyperlink>
        </w:p>
        <w:p w14:paraId="41291434" w14:textId="2B108C31" w:rsidR="00145A41" w:rsidRDefault="00145A41">
          <w:pPr>
            <w:pStyle w:val="Spistreci2"/>
            <w:tabs>
              <w:tab w:val="left" w:pos="1100"/>
              <w:tab w:val="right" w:leader="dot" w:pos="9061"/>
            </w:tabs>
            <w:rPr>
              <w:rFonts w:asciiTheme="minorHAnsi" w:eastAsiaTheme="minorEastAsia" w:hAnsiTheme="minorHAnsi" w:cstheme="minorBidi"/>
              <w:noProof/>
              <w:sz w:val="22"/>
              <w:szCs w:val="22"/>
              <w:lang w:eastAsia="pl-PL"/>
            </w:rPr>
          </w:pPr>
          <w:hyperlink w:anchor="_Toc513578407" w:history="1">
            <w:r w:rsidRPr="00331963">
              <w:rPr>
                <w:rStyle w:val="Hipercze"/>
                <w:noProof/>
              </w:rPr>
              <w:t>3.1.3.1.</w:t>
            </w:r>
            <w:r>
              <w:rPr>
                <w:rFonts w:asciiTheme="minorHAnsi" w:eastAsiaTheme="minorEastAsia" w:hAnsiTheme="minorHAnsi" w:cstheme="minorBidi"/>
                <w:noProof/>
                <w:sz w:val="22"/>
                <w:szCs w:val="22"/>
                <w:lang w:eastAsia="pl-PL"/>
              </w:rPr>
              <w:tab/>
            </w:r>
            <w:r w:rsidRPr="00331963">
              <w:rPr>
                <w:rStyle w:val="Hipercze"/>
                <w:noProof/>
              </w:rPr>
              <w:t>Płaszczyzna azymutu</w:t>
            </w:r>
            <w:r>
              <w:rPr>
                <w:noProof/>
                <w:webHidden/>
              </w:rPr>
              <w:tab/>
            </w:r>
            <w:r>
              <w:rPr>
                <w:noProof/>
                <w:webHidden/>
              </w:rPr>
              <w:fldChar w:fldCharType="begin"/>
            </w:r>
            <w:r>
              <w:rPr>
                <w:noProof/>
                <w:webHidden/>
              </w:rPr>
              <w:instrText xml:space="preserve"> PAGEREF _Toc513578407 \h </w:instrText>
            </w:r>
            <w:r>
              <w:rPr>
                <w:noProof/>
                <w:webHidden/>
              </w:rPr>
            </w:r>
            <w:r>
              <w:rPr>
                <w:noProof/>
                <w:webHidden/>
              </w:rPr>
              <w:fldChar w:fldCharType="separate"/>
            </w:r>
            <w:r>
              <w:rPr>
                <w:noProof/>
                <w:webHidden/>
              </w:rPr>
              <w:t>23</w:t>
            </w:r>
            <w:r>
              <w:rPr>
                <w:noProof/>
                <w:webHidden/>
              </w:rPr>
              <w:fldChar w:fldCharType="end"/>
            </w:r>
          </w:hyperlink>
        </w:p>
        <w:p w14:paraId="5FF8E6DB" w14:textId="6F6E4D75" w:rsidR="00145A41" w:rsidRDefault="00145A41">
          <w:pPr>
            <w:pStyle w:val="Spistreci2"/>
            <w:tabs>
              <w:tab w:val="left" w:pos="1100"/>
              <w:tab w:val="right" w:leader="dot" w:pos="9061"/>
            </w:tabs>
            <w:rPr>
              <w:rFonts w:asciiTheme="minorHAnsi" w:eastAsiaTheme="minorEastAsia" w:hAnsiTheme="minorHAnsi" w:cstheme="minorBidi"/>
              <w:noProof/>
              <w:sz w:val="22"/>
              <w:szCs w:val="22"/>
              <w:lang w:eastAsia="pl-PL"/>
            </w:rPr>
          </w:pPr>
          <w:hyperlink w:anchor="_Toc513578408" w:history="1">
            <w:r w:rsidRPr="00331963">
              <w:rPr>
                <w:rStyle w:val="Hipercze"/>
                <w:noProof/>
              </w:rPr>
              <w:t>3.1.3.2.</w:t>
            </w:r>
            <w:r>
              <w:rPr>
                <w:rFonts w:asciiTheme="minorHAnsi" w:eastAsiaTheme="minorEastAsia" w:hAnsiTheme="minorHAnsi" w:cstheme="minorBidi"/>
                <w:noProof/>
                <w:sz w:val="22"/>
                <w:szCs w:val="22"/>
                <w:lang w:eastAsia="pl-PL"/>
              </w:rPr>
              <w:tab/>
            </w:r>
            <w:r w:rsidRPr="00331963">
              <w:rPr>
                <w:rStyle w:val="Hipercze"/>
                <w:noProof/>
              </w:rPr>
              <w:t>Płaszczyzna elewacji</w:t>
            </w:r>
            <w:r>
              <w:rPr>
                <w:noProof/>
                <w:webHidden/>
              </w:rPr>
              <w:tab/>
            </w:r>
            <w:r>
              <w:rPr>
                <w:noProof/>
                <w:webHidden/>
              </w:rPr>
              <w:fldChar w:fldCharType="begin"/>
            </w:r>
            <w:r>
              <w:rPr>
                <w:noProof/>
                <w:webHidden/>
              </w:rPr>
              <w:instrText xml:space="preserve"> PAGEREF _Toc513578408 \h </w:instrText>
            </w:r>
            <w:r>
              <w:rPr>
                <w:noProof/>
                <w:webHidden/>
              </w:rPr>
            </w:r>
            <w:r>
              <w:rPr>
                <w:noProof/>
                <w:webHidden/>
              </w:rPr>
              <w:fldChar w:fldCharType="separate"/>
            </w:r>
            <w:r>
              <w:rPr>
                <w:noProof/>
                <w:webHidden/>
              </w:rPr>
              <w:t>24</w:t>
            </w:r>
            <w:r>
              <w:rPr>
                <w:noProof/>
                <w:webHidden/>
              </w:rPr>
              <w:fldChar w:fldCharType="end"/>
            </w:r>
          </w:hyperlink>
        </w:p>
        <w:p w14:paraId="6ABD42D6" w14:textId="30D4D801"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09" w:history="1">
            <w:r w:rsidRPr="00331963">
              <w:rPr>
                <w:rStyle w:val="Hipercze"/>
                <w:noProof/>
              </w:rPr>
              <w:t>3.2.</w:t>
            </w:r>
            <w:r>
              <w:rPr>
                <w:rFonts w:asciiTheme="minorHAnsi" w:eastAsiaTheme="minorEastAsia" w:hAnsiTheme="minorHAnsi" w:cstheme="minorBidi"/>
                <w:noProof/>
                <w:sz w:val="22"/>
                <w:szCs w:val="22"/>
                <w:lang w:eastAsia="pl-PL"/>
              </w:rPr>
              <w:tab/>
            </w:r>
            <w:r w:rsidRPr="00331963">
              <w:rPr>
                <w:rStyle w:val="Hipercze"/>
                <w:noProof/>
              </w:rPr>
              <w:t>RSRP</w:t>
            </w:r>
            <w:r>
              <w:rPr>
                <w:noProof/>
                <w:webHidden/>
              </w:rPr>
              <w:tab/>
            </w:r>
            <w:r>
              <w:rPr>
                <w:noProof/>
                <w:webHidden/>
              </w:rPr>
              <w:fldChar w:fldCharType="begin"/>
            </w:r>
            <w:r>
              <w:rPr>
                <w:noProof/>
                <w:webHidden/>
              </w:rPr>
              <w:instrText xml:space="preserve"> PAGEREF _Toc513578409 \h </w:instrText>
            </w:r>
            <w:r>
              <w:rPr>
                <w:noProof/>
                <w:webHidden/>
              </w:rPr>
            </w:r>
            <w:r>
              <w:rPr>
                <w:noProof/>
                <w:webHidden/>
              </w:rPr>
              <w:fldChar w:fldCharType="separate"/>
            </w:r>
            <w:r>
              <w:rPr>
                <w:noProof/>
                <w:webHidden/>
              </w:rPr>
              <w:t>24</w:t>
            </w:r>
            <w:r>
              <w:rPr>
                <w:noProof/>
                <w:webHidden/>
              </w:rPr>
              <w:fldChar w:fldCharType="end"/>
            </w:r>
          </w:hyperlink>
        </w:p>
        <w:p w14:paraId="79B9FF6E" w14:textId="14B44C71"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10" w:history="1">
            <w:r w:rsidRPr="00331963">
              <w:rPr>
                <w:rStyle w:val="Hipercze"/>
                <w:noProof/>
              </w:rPr>
              <w:t>3.3.</w:t>
            </w:r>
            <w:r>
              <w:rPr>
                <w:rFonts w:asciiTheme="minorHAnsi" w:eastAsiaTheme="minorEastAsia" w:hAnsiTheme="minorHAnsi" w:cstheme="minorBidi"/>
                <w:noProof/>
                <w:sz w:val="22"/>
                <w:szCs w:val="22"/>
                <w:lang w:eastAsia="pl-PL"/>
              </w:rPr>
              <w:tab/>
            </w:r>
            <w:r w:rsidRPr="00331963">
              <w:rPr>
                <w:rStyle w:val="Hipercze"/>
                <w:noProof/>
              </w:rPr>
              <w:t>RSSI</w:t>
            </w:r>
            <w:r>
              <w:rPr>
                <w:noProof/>
                <w:webHidden/>
              </w:rPr>
              <w:tab/>
            </w:r>
            <w:r>
              <w:rPr>
                <w:noProof/>
                <w:webHidden/>
              </w:rPr>
              <w:fldChar w:fldCharType="begin"/>
            </w:r>
            <w:r>
              <w:rPr>
                <w:noProof/>
                <w:webHidden/>
              </w:rPr>
              <w:instrText xml:space="preserve"> PAGEREF _Toc513578410 \h </w:instrText>
            </w:r>
            <w:r>
              <w:rPr>
                <w:noProof/>
                <w:webHidden/>
              </w:rPr>
            </w:r>
            <w:r>
              <w:rPr>
                <w:noProof/>
                <w:webHidden/>
              </w:rPr>
              <w:fldChar w:fldCharType="separate"/>
            </w:r>
            <w:r>
              <w:rPr>
                <w:noProof/>
                <w:webHidden/>
              </w:rPr>
              <w:t>25</w:t>
            </w:r>
            <w:r>
              <w:rPr>
                <w:noProof/>
                <w:webHidden/>
              </w:rPr>
              <w:fldChar w:fldCharType="end"/>
            </w:r>
          </w:hyperlink>
        </w:p>
        <w:p w14:paraId="6F890A2E" w14:textId="6A318C46"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11" w:history="1">
            <w:r w:rsidRPr="00331963">
              <w:rPr>
                <w:rStyle w:val="Hipercze"/>
                <w:noProof/>
              </w:rPr>
              <w:t>3.4.</w:t>
            </w:r>
            <w:r>
              <w:rPr>
                <w:rFonts w:asciiTheme="minorHAnsi" w:eastAsiaTheme="minorEastAsia" w:hAnsiTheme="minorHAnsi" w:cstheme="minorBidi"/>
                <w:noProof/>
                <w:sz w:val="22"/>
                <w:szCs w:val="22"/>
                <w:lang w:eastAsia="pl-PL"/>
              </w:rPr>
              <w:tab/>
            </w:r>
            <w:r w:rsidRPr="00331963">
              <w:rPr>
                <w:rStyle w:val="Hipercze"/>
                <w:noProof/>
              </w:rPr>
              <w:t>RSRQ</w:t>
            </w:r>
            <w:r>
              <w:rPr>
                <w:noProof/>
                <w:webHidden/>
              </w:rPr>
              <w:tab/>
            </w:r>
            <w:r>
              <w:rPr>
                <w:noProof/>
                <w:webHidden/>
              </w:rPr>
              <w:fldChar w:fldCharType="begin"/>
            </w:r>
            <w:r>
              <w:rPr>
                <w:noProof/>
                <w:webHidden/>
              </w:rPr>
              <w:instrText xml:space="preserve"> PAGEREF _Toc513578411 \h </w:instrText>
            </w:r>
            <w:r>
              <w:rPr>
                <w:noProof/>
                <w:webHidden/>
              </w:rPr>
            </w:r>
            <w:r>
              <w:rPr>
                <w:noProof/>
                <w:webHidden/>
              </w:rPr>
              <w:fldChar w:fldCharType="separate"/>
            </w:r>
            <w:r>
              <w:rPr>
                <w:noProof/>
                <w:webHidden/>
              </w:rPr>
              <w:t>28</w:t>
            </w:r>
            <w:r>
              <w:rPr>
                <w:noProof/>
                <w:webHidden/>
              </w:rPr>
              <w:fldChar w:fldCharType="end"/>
            </w:r>
          </w:hyperlink>
        </w:p>
        <w:p w14:paraId="77588436" w14:textId="577E68A6"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12" w:history="1">
            <w:r w:rsidRPr="00331963">
              <w:rPr>
                <w:rStyle w:val="Hipercze"/>
                <w:noProof/>
              </w:rPr>
              <w:t>3.5.</w:t>
            </w:r>
            <w:r>
              <w:rPr>
                <w:rFonts w:asciiTheme="minorHAnsi" w:eastAsiaTheme="minorEastAsia" w:hAnsiTheme="minorHAnsi" w:cstheme="minorBidi"/>
                <w:noProof/>
                <w:sz w:val="22"/>
                <w:szCs w:val="22"/>
                <w:lang w:eastAsia="pl-PL"/>
              </w:rPr>
              <w:tab/>
            </w:r>
            <w:r w:rsidRPr="00331963">
              <w:rPr>
                <w:rStyle w:val="Hipercze"/>
                <w:noProof/>
              </w:rPr>
              <w:t>SNIR</w:t>
            </w:r>
            <w:r>
              <w:rPr>
                <w:noProof/>
                <w:webHidden/>
              </w:rPr>
              <w:tab/>
            </w:r>
            <w:r>
              <w:rPr>
                <w:noProof/>
                <w:webHidden/>
              </w:rPr>
              <w:fldChar w:fldCharType="begin"/>
            </w:r>
            <w:r>
              <w:rPr>
                <w:noProof/>
                <w:webHidden/>
              </w:rPr>
              <w:instrText xml:space="preserve"> PAGEREF _Toc513578412 \h </w:instrText>
            </w:r>
            <w:r>
              <w:rPr>
                <w:noProof/>
                <w:webHidden/>
              </w:rPr>
            </w:r>
            <w:r>
              <w:rPr>
                <w:noProof/>
                <w:webHidden/>
              </w:rPr>
              <w:fldChar w:fldCharType="separate"/>
            </w:r>
            <w:r>
              <w:rPr>
                <w:noProof/>
                <w:webHidden/>
              </w:rPr>
              <w:t>28</w:t>
            </w:r>
            <w:r>
              <w:rPr>
                <w:noProof/>
                <w:webHidden/>
              </w:rPr>
              <w:fldChar w:fldCharType="end"/>
            </w:r>
          </w:hyperlink>
        </w:p>
        <w:p w14:paraId="19D5156A" w14:textId="65522D98"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13" w:history="1">
            <w:r w:rsidRPr="00331963">
              <w:rPr>
                <w:rStyle w:val="Hipercze"/>
                <w:noProof/>
              </w:rPr>
              <w:t>3.6.</w:t>
            </w:r>
            <w:r>
              <w:rPr>
                <w:rFonts w:asciiTheme="minorHAnsi" w:eastAsiaTheme="minorEastAsia" w:hAnsiTheme="minorHAnsi" w:cstheme="minorBidi"/>
                <w:noProof/>
                <w:sz w:val="22"/>
                <w:szCs w:val="22"/>
                <w:lang w:eastAsia="pl-PL"/>
              </w:rPr>
              <w:tab/>
            </w:r>
            <w:r w:rsidRPr="00331963">
              <w:rPr>
                <w:rStyle w:val="Hipercze"/>
                <w:noProof/>
              </w:rPr>
              <w:t>CQI</w:t>
            </w:r>
            <w:r>
              <w:rPr>
                <w:noProof/>
                <w:webHidden/>
              </w:rPr>
              <w:tab/>
            </w:r>
            <w:r>
              <w:rPr>
                <w:noProof/>
                <w:webHidden/>
              </w:rPr>
              <w:fldChar w:fldCharType="begin"/>
            </w:r>
            <w:r>
              <w:rPr>
                <w:noProof/>
                <w:webHidden/>
              </w:rPr>
              <w:instrText xml:space="preserve"> PAGEREF _Toc513578413 \h </w:instrText>
            </w:r>
            <w:r>
              <w:rPr>
                <w:noProof/>
                <w:webHidden/>
              </w:rPr>
            </w:r>
            <w:r>
              <w:rPr>
                <w:noProof/>
                <w:webHidden/>
              </w:rPr>
              <w:fldChar w:fldCharType="separate"/>
            </w:r>
            <w:r>
              <w:rPr>
                <w:noProof/>
                <w:webHidden/>
              </w:rPr>
              <w:t>29</w:t>
            </w:r>
            <w:r>
              <w:rPr>
                <w:noProof/>
                <w:webHidden/>
              </w:rPr>
              <w:fldChar w:fldCharType="end"/>
            </w:r>
          </w:hyperlink>
        </w:p>
        <w:p w14:paraId="1EA3387C" w14:textId="661C3265" w:rsidR="00145A41" w:rsidRDefault="00145A41">
          <w:pPr>
            <w:pStyle w:val="Spistreci2"/>
            <w:tabs>
              <w:tab w:val="left" w:pos="880"/>
              <w:tab w:val="right" w:leader="dot" w:pos="9061"/>
            </w:tabs>
            <w:rPr>
              <w:rFonts w:asciiTheme="minorHAnsi" w:eastAsiaTheme="minorEastAsia" w:hAnsiTheme="minorHAnsi" w:cstheme="minorBidi"/>
              <w:noProof/>
              <w:sz w:val="22"/>
              <w:szCs w:val="22"/>
              <w:lang w:eastAsia="pl-PL"/>
            </w:rPr>
          </w:pPr>
          <w:hyperlink w:anchor="_Toc513578414" w:history="1">
            <w:r w:rsidRPr="00331963">
              <w:rPr>
                <w:rStyle w:val="Hipercze"/>
                <w:noProof/>
              </w:rPr>
              <w:t>3.7.</w:t>
            </w:r>
            <w:r>
              <w:rPr>
                <w:rFonts w:asciiTheme="minorHAnsi" w:eastAsiaTheme="minorEastAsia" w:hAnsiTheme="minorHAnsi" w:cstheme="minorBidi"/>
                <w:noProof/>
                <w:sz w:val="22"/>
                <w:szCs w:val="22"/>
                <w:lang w:eastAsia="pl-PL"/>
              </w:rPr>
              <w:tab/>
            </w:r>
            <w:r w:rsidRPr="00331963">
              <w:rPr>
                <w:rStyle w:val="Hipercze"/>
                <w:noProof/>
              </w:rPr>
              <w:t>Pojemność komórki</w:t>
            </w:r>
            <w:r>
              <w:rPr>
                <w:noProof/>
                <w:webHidden/>
              </w:rPr>
              <w:tab/>
            </w:r>
            <w:r>
              <w:rPr>
                <w:noProof/>
                <w:webHidden/>
              </w:rPr>
              <w:fldChar w:fldCharType="begin"/>
            </w:r>
            <w:r>
              <w:rPr>
                <w:noProof/>
                <w:webHidden/>
              </w:rPr>
              <w:instrText xml:space="preserve"> PAGEREF _Toc513578414 \h </w:instrText>
            </w:r>
            <w:r>
              <w:rPr>
                <w:noProof/>
                <w:webHidden/>
              </w:rPr>
            </w:r>
            <w:r>
              <w:rPr>
                <w:noProof/>
                <w:webHidden/>
              </w:rPr>
              <w:fldChar w:fldCharType="separate"/>
            </w:r>
            <w:r>
              <w:rPr>
                <w:noProof/>
                <w:webHidden/>
              </w:rPr>
              <w:t>29</w:t>
            </w:r>
            <w:r>
              <w:rPr>
                <w:noProof/>
                <w:webHidden/>
              </w:rPr>
              <w:fldChar w:fldCharType="end"/>
            </w:r>
          </w:hyperlink>
        </w:p>
        <w:p w14:paraId="76BAB0A1" w14:textId="4F7FFF93"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415" w:history="1">
            <w:r w:rsidRPr="00331963">
              <w:rPr>
                <w:rStyle w:val="Hipercze"/>
                <w:noProof/>
              </w:rPr>
              <w:t>4.</w:t>
            </w:r>
            <w:r>
              <w:rPr>
                <w:rFonts w:asciiTheme="minorHAnsi" w:eastAsiaTheme="minorEastAsia" w:hAnsiTheme="minorHAnsi" w:cstheme="minorBidi"/>
                <w:noProof/>
                <w:sz w:val="22"/>
                <w:szCs w:val="22"/>
                <w:lang w:eastAsia="pl-PL"/>
              </w:rPr>
              <w:tab/>
            </w:r>
            <w:r w:rsidRPr="00331963">
              <w:rPr>
                <w:rStyle w:val="Hipercze"/>
                <w:noProof/>
              </w:rPr>
              <w:t>Walidacja poprawności obliczeń</w:t>
            </w:r>
            <w:r>
              <w:rPr>
                <w:noProof/>
                <w:webHidden/>
              </w:rPr>
              <w:tab/>
            </w:r>
            <w:r>
              <w:rPr>
                <w:noProof/>
                <w:webHidden/>
              </w:rPr>
              <w:fldChar w:fldCharType="begin"/>
            </w:r>
            <w:r>
              <w:rPr>
                <w:noProof/>
                <w:webHidden/>
              </w:rPr>
              <w:instrText xml:space="preserve"> PAGEREF _Toc513578415 \h </w:instrText>
            </w:r>
            <w:r>
              <w:rPr>
                <w:noProof/>
                <w:webHidden/>
              </w:rPr>
            </w:r>
            <w:r>
              <w:rPr>
                <w:noProof/>
                <w:webHidden/>
              </w:rPr>
              <w:fldChar w:fldCharType="separate"/>
            </w:r>
            <w:r>
              <w:rPr>
                <w:noProof/>
                <w:webHidden/>
              </w:rPr>
              <w:t>30</w:t>
            </w:r>
            <w:r>
              <w:rPr>
                <w:noProof/>
                <w:webHidden/>
              </w:rPr>
              <w:fldChar w:fldCharType="end"/>
            </w:r>
          </w:hyperlink>
        </w:p>
        <w:p w14:paraId="73170A8B" w14:textId="401EB533"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416" w:history="1">
            <w:r w:rsidRPr="00331963">
              <w:rPr>
                <w:rStyle w:val="Hipercze"/>
                <w:noProof/>
              </w:rPr>
              <w:t>5.</w:t>
            </w:r>
            <w:r>
              <w:rPr>
                <w:rFonts w:asciiTheme="minorHAnsi" w:eastAsiaTheme="minorEastAsia" w:hAnsiTheme="minorHAnsi" w:cstheme="minorBidi"/>
                <w:noProof/>
                <w:sz w:val="22"/>
                <w:szCs w:val="22"/>
                <w:lang w:eastAsia="pl-PL"/>
              </w:rPr>
              <w:tab/>
            </w:r>
            <w:r w:rsidRPr="00331963">
              <w:rPr>
                <w:rStyle w:val="Hipercze"/>
                <w:noProof/>
              </w:rPr>
              <w:t>Analiza …</w:t>
            </w:r>
            <w:r>
              <w:rPr>
                <w:noProof/>
                <w:webHidden/>
              </w:rPr>
              <w:tab/>
            </w:r>
            <w:r>
              <w:rPr>
                <w:noProof/>
                <w:webHidden/>
              </w:rPr>
              <w:fldChar w:fldCharType="begin"/>
            </w:r>
            <w:r>
              <w:rPr>
                <w:noProof/>
                <w:webHidden/>
              </w:rPr>
              <w:instrText xml:space="preserve"> PAGEREF _Toc513578416 \h </w:instrText>
            </w:r>
            <w:r>
              <w:rPr>
                <w:noProof/>
                <w:webHidden/>
              </w:rPr>
            </w:r>
            <w:r>
              <w:rPr>
                <w:noProof/>
                <w:webHidden/>
              </w:rPr>
              <w:fldChar w:fldCharType="separate"/>
            </w:r>
            <w:r>
              <w:rPr>
                <w:noProof/>
                <w:webHidden/>
              </w:rPr>
              <w:t>30</w:t>
            </w:r>
            <w:r>
              <w:rPr>
                <w:noProof/>
                <w:webHidden/>
              </w:rPr>
              <w:fldChar w:fldCharType="end"/>
            </w:r>
          </w:hyperlink>
        </w:p>
        <w:p w14:paraId="55FC72A7" w14:textId="69FC8E61" w:rsidR="00145A41" w:rsidRDefault="00145A41">
          <w:pPr>
            <w:pStyle w:val="Spistreci1"/>
            <w:tabs>
              <w:tab w:val="left" w:pos="400"/>
              <w:tab w:val="right" w:leader="dot" w:pos="9061"/>
            </w:tabs>
            <w:rPr>
              <w:rFonts w:asciiTheme="minorHAnsi" w:eastAsiaTheme="minorEastAsia" w:hAnsiTheme="minorHAnsi" w:cstheme="minorBidi"/>
              <w:noProof/>
              <w:sz w:val="22"/>
              <w:szCs w:val="22"/>
              <w:lang w:eastAsia="pl-PL"/>
            </w:rPr>
          </w:pPr>
          <w:hyperlink w:anchor="_Toc513578417" w:history="1">
            <w:r w:rsidRPr="00331963">
              <w:rPr>
                <w:rStyle w:val="Hipercze"/>
                <w:noProof/>
              </w:rPr>
              <w:t>6.</w:t>
            </w:r>
            <w:r>
              <w:rPr>
                <w:rFonts w:asciiTheme="minorHAnsi" w:eastAsiaTheme="minorEastAsia" w:hAnsiTheme="minorHAnsi" w:cstheme="minorBidi"/>
                <w:noProof/>
                <w:sz w:val="22"/>
                <w:szCs w:val="22"/>
                <w:lang w:eastAsia="pl-PL"/>
              </w:rPr>
              <w:tab/>
            </w:r>
            <w:r w:rsidRPr="00331963">
              <w:rPr>
                <w:rStyle w:val="Hipercze"/>
                <w:noProof/>
              </w:rPr>
              <w:t>Źródła</w:t>
            </w:r>
            <w:r>
              <w:rPr>
                <w:noProof/>
                <w:webHidden/>
              </w:rPr>
              <w:tab/>
            </w:r>
            <w:r>
              <w:rPr>
                <w:noProof/>
                <w:webHidden/>
              </w:rPr>
              <w:fldChar w:fldCharType="begin"/>
            </w:r>
            <w:r>
              <w:rPr>
                <w:noProof/>
                <w:webHidden/>
              </w:rPr>
              <w:instrText xml:space="preserve"> PAGEREF _Toc513578417 \h </w:instrText>
            </w:r>
            <w:r>
              <w:rPr>
                <w:noProof/>
                <w:webHidden/>
              </w:rPr>
            </w:r>
            <w:r>
              <w:rPr>
                <w:noProof/>
                <w:webHidden/>
              </w:rPr>
              <w:fldChar w:fldCharType="separate"/>
            </w:r>
            <w:r>
              <w:rPr>
                <w:noProof/>
                <w:webHidden/>
              </w:rPr>
              <w:t>31</w:t>
            </w:r>
            <w:r>
              <w:rPr>
                <w:noProof/>
                <w:webHidden/>
              </w:rPr>
              <w:fldChar w:fldCharType="end"/>
            </w:r>
          </w:hyperlink>
        </w:p>
        <w:p w14:paraId="1D2CABA3" w14:textId="4AD4C382" w:rsidR="00145A41" w:rsidRPr="00145A41" w:rsidRDefault="00145A41" w:rsidP="00BE2493">
          <w:pPr>
            <w:pStyle w:val="Nagwekspisutreci"/>
          </w:pPr>
          <w:r>
            <w:fldChar w:fldCharType="end"/>
          </w:r>
        </w:p>
      </w:sdtContent>
    </w:sdt>
    <w:p w14:paraId="35A787C3" w14:textId="07A7BA00" w:rsidR="008154CC" w:rsidRDefault="008154CC" w:rsidP="00145A41">
      <w:pPr>
        <w:pStyle w:val="MojNaglowek1"/>
      </w:pPr>
      <w:bookmarkStart w:id="0" w:name="_Toc513578377"/>
      <w:r>
        <w:t>Wstęp</w:t>
      </w:r>
      <w:bookmarkEnd w:id="0"/>
    </w:p>
    <w:p w14:paraId="77101A27" w14:textId="77777777" w:rsidR="008154CC" w:rsidRPr="00927399" w:rsidRDefault="008154CC" w:rsidP="008154CC">
      <w:pPr>
        <w:pStyle w:val="MojNormalny"/>
      </w:pPr>
      <w:r>
        <w:t xml:space="preserve">Tu coś będzie </w:t>
      </w:r>
      <w:r>
        <w:rPr>
          <w:rFonts w:ascii="Segoe UI Emoji" w:eastAsia="Segoe UI Emoji" w:hAnsi="Segoe UI Emoji" w:cs="Segoe UI Emoji"/>
        </w:rPr>
        <w:t>😉</w:t>
      </w:r>
    </w:p>
    <w:p w14:paraId="3FC853F6" w14:textId="77777777" w:rsidR="008154CC" w:rsidRDefault="008154CC" w:rsidP="008154CC">
      <w:pPr>
        <w:pStyle w:val="MojNaglowek1"/>
        <w:numPr>
          <w:ilvl w:val="0"/>
          <w:numId w:val="2"/>
        </w:numPr>
      </w:pPr>
      <w:bookmarkStart w:id="1" w:name="_Toc513578378"/>
      <w:r>
        <w:t>System LTE</w:t>
      </w:r>
      <w:bookmarkEnd w:id="1"/>
    </w:p>
    <w:p w14:paraId="0349DFB5" w14:textId="4820D7D3" w:rsidR="008154CC" w:rsidRPr="001E1EDB" w:rsidRDefault="008154CC" w:rsidP="001E1EDB">
      <w:pPr>
        <w:pStyle w:val="MojNormalny"/>
      </w:pPr>
      <w:r w:rsidRPr="001E1EDB">
        <w:t xml:space="preserve">Podczas gdy termin "LTE" oznacza ewolucję dostępu radiowego Universal Mobile </w:t>
      </w:r>
      <w:proofErr w:type="spellStart"/>
      <w:r w:rsidRPr="001E1EDB">
        <w:t>Telecommunications</w:t>
      </w:r>
      <w:proofErr w:type="spellEnd"/>
      <w:r w:rsidRPr="001E1EDB">
        <w:t xml:space="preserve"> System (UMTS),</w:t>
      </w:r>
      <w:r w:rsidR="001E1EDB">
        <w:t xml:space="preserve"> </w:t>
      </w:r>
      <w:r w:rsidRPr="001E1EDB">
        <w:t xml:space="preserve">poprzez </w:t>
      </w:r>
      <w:proofErr w:type="spellStart"/>
      <w:r w:rsidRPr="001E1EDB">
        <w:t>Evolved</w:t>
      </w:r>
      <w:proofErr w:type="spellEnd"/>
      <w:r w:rsidRPr="001E1EDB">
        <w:t xml:space="preserve"> UTRAN (E-UTRAN), towarzyszy mu również ewolucja aspektów nie radiowych pod nazwą "System Architecture </w:t>
      </w:r>
      <w:proofErr w:type="spellStart"/>
      <w:r w:rsidRPr="001E1EDB">
        <w:t>Evolution</w:t>
      </w:r>
      <w:proofErr w:type="spellEnd"/>
      <w:r w:rsidRPr="001E1EDB">
        <w:t>" (SAE), który obejmuje sieć „</w:t>
      </w:r>
      <w:proofErr w:type="spellStart"/>
      <w:r w:rsidRPr="001E1EDB">
        <w:t>Evolved</w:t>
      </w:r>
      <w:proofErr w:type="spellEnd"/>
      <w:r w:rsidRPr="001E1EDB">
        <w:t xml:space="preserve"> </w:t>
      </w:r>
      <w:proofErr w:type="spellStart"/>
      <w:r w:rsidRPr="001E1EDB">
        <w:t>Packet</w:t>
      </w:r>
      <w:proofErr w:type="spellEnd"/>
      <w:r w:rsidRPr="001E1EDB">
        <w:t xml:space="preserve"> </w:t>
      </w:r>
      <w:proofErr w:type="spellStart"/>
      <w:r w:rsidRPr="001E1EDB">
        <w:t>Core</w:t>
      </w:r>
      <w:proofErr w:type="spellEnd"/>
      <w:r w:rsidRPr="001E1EDB">
        <w:t>” (EPC). Razem LTE i SAE obejmują „</w:t>
      </w:r>
      <w:proofErr w:type="spellStart"/>
      <w:r w:rsidRPr="001E1EDB">
        <w:t>Evolved</w:t>
      </w:r>
      <w:proofErr w:type="spellEnd"/>
      <w:r w:rsidRPr="001E1EDB">
        <w:t xml:space="preserve"> </w:t>
      </w:r>
      <w:proofErr w:type="spellStart"/>
      <w:r w:rsidRPr="001E1EDB">
        <w:t>Packet</w:t>
      </w:r>
      <w:proofErr w:type="spellEnd"/>
      <w:r w:rsidRPr="001E1EDB">
        <w:t xml:space="preserve"> System” (EPS).</w:t>
      </w:r>
    </w:p>
    <w:p w14:paraId="4417E657" w14:textId="77777777" w:rsidR="008154CC" w:rsidRDefault="008154CC" w:rsidP="008154CC">
      <w:pPr>
        <w:pStyle w:val="MojNagwek2"/>
        <w:numPr>
          <w:ilvl w:val="1"/>
          <w:numId w:val="2"/>
        </w:numPr>
      </w:pPr>
      <w:bookmarkStart w:id="2" w:name="_Toc513578379"/>
      <w:r>
        <w:t>Architektura systemu LTE</w:t>
      </w:r>
      <w:bookmarkEnd w:id="2"/>
    </w:p>
    <w:p w14:paraId="63EC6B4D" w14:textId="77777777" w:rsidR="008154CC" w:rsidRDefault="008154CC" w:rsidP="008154CC">
      <w:pPr>
        <w:pStyle w:val="MojNormalny"/>
      </w:pPr>
      <w:r w:rsidRPr="00A80AEA">
        <w:t>W przeciwieństwie do modelu z komutacją łączy</w:t>
      </w:r>
      <w:r>
        <w:t>,</w:t>
      </w:r>
      <w:r w:rsidRPr="00A80AEA">
        <w:t xml:space="preserve"> w poprzednich systemach komórkowych, </w:t>
      </w:r>
      <w:proofErr w:type="spellStart"/>
      <w:r w:rsidRPr="00A80AEA">
        <w:t>Long</w:t>
      </w:r>
      <w:proofErr w:type="spellEnd"/>
      <w:r w:rsidRPr="00A80AEA">
        <w:t xml:space="preserve"> Term </w:t>
      </w:r>
      <w:proofErr w:type="spellStart"/>
      <w:r w:rsidRPr="00A80AEA">
        <w:t>Evolution</w:t>
      </w:r>
      <w:proofErr w:type="spellEnd"/>
      <w:r w:rsidRPr="00A80AEA">
        <w:t xml:space="preserve"> (LTE) zaprojektowano tak, aby obsługiwał tylko usługi z komutacją pakietów. Ma</w:t>
      </w:r>
      <w:r>
        <w:t xml:space="preserve"> to</w:t>
      </w:r>
      <w:r w:rsidRPr="00A80AEA">
        <w:t xml:space="preserve"> na celu zapewnienie bezproblemowej łączności IP między sprzętem użytkownika (UE) a siecią danych pakietowych (PDN)</w:t>
      </w:r>
      <w:r>
        <w:t xml:space="preserve">. </w:t>
      </w:r>
    </w:p>
    <w:p w14:paraId="7FDD55B1" w14:textId="681836EC" w:rsidR="008154CC" w:rsidRDefault="008154CC" w:rsidP="008154CC">
      <w:pPr>
        <w:pStyle w:val="MojNormalny"/>
      </w:pPr>
      <w:r>
        <w:t xml:space="preserve">Architektura sieci LTE została przedstawiona na rysunku </w:t>
      </w:r>
      <w:r w:rsidR="001E1EDB">
        <w:t>1</w:t>
      </w:r>
      <w:r>
        <w:t xml:space="preserve">. Dane są wymieniane między UE </w:t>
      </w:r>
      <w:r w:rsidR="001E1EDB">
        <w:br/>
      </w:r>
      <w:r>
        <w:t>a stacją bazową (</w:t>
      </w:r>
      <w:proofErr w:type="spellStart"/>
      <w:r>
        <w:t>eNB</w:t>
      </w:r>
      <w:proofErr w:type="spellEnd"/>
      <w:r>
        <w:t xml:space="preserve">) przez interfejs radiowy. ENodeB jest częścią sieci E-UTRAN, </w:t>
      </w:r>
      <w:r>
        <w:br/>
        <w:t xml:space="preserve">w której prowadzone są wszystkie funkcje i usługi sieciowe. Niezależnie od tego, czy chodzi </w:t>
      </w:r>
      <w:r w:rsidR="001E1EDB">
        <w:br/>
      </w:r>
      <w:r>
        <w:t xml:space="preserve">o pakiety głosowe czy pakiety danych, </w:t>
      </w:r>
      <w:proofErr w:type="spellStart"/>
      <w:r>
        <w:t>eNB</w:t>
      </w:r>
      <w:proofErr w:type="spellEnd"/>
      <w:r>
        <w:t xml:space="preserve"> będzie przetwarzać dane i odpowiednio je trasować. </w:t>
      </w:r>
    </w:p>
    <w:p w14:paraId="692D56A4" w14:textId="77777777" w:rsidR="008154CC" w:rsidRDefault="008154CC" w:rsidP="008154CC">
      <w:pPr>
        <w:pStyle w:val="MojNormalny"/>
        <w:keepNext/>
      </w:pPr>
      <w:r>
        <w:rPr>
          <w:noProof/>
        </w:rPr>
        <w:drawing>
          <wp:inline distT="0" distB="0" distL="0" distR="0" wp14:anchorId="577FC59A" wp14:editId="5BCC7EB5">
            <wp:extent cx="5760720" cy="1653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53540"/>
                    </a:xfrm>
                    <a:prstGeom prst="rect">
                      <a:avLst/>
                    </a:prstGeom>
                    <a:noFill/>
                    <a:ln>
                      <a:noFill/>
                    </a:ln>
                  </pic:spPr>
                </pic:pic>
              </a:graphicData>
            </a:graphic>
          </wp:inline>
        </w:drawing>
      </w:r>
    </w:p>
    <w:p w14:paraId="0B61CEC9" w14:textId="69A115BF" w:rsidR="008154CC" w:rsidRPr="004473DC" w:rsidRDefault="008154CC" w:rsidP="008154CC">
      <w:pPr>
        <w:pStyle w:val="Legenda"/>
      </w:pPr>
      <w:r w:rsidRPr="004473DC">
        <w:t xml:space="preserve">Rysunek </w:t>
      </w:r>
      <w:fldSimple w:instr=" SEQ Rysunek \* ARABIC ">
        <w:r w:rsidR="00B17418">
          <w:rPr>
            <w:noProof/>
          </w:rPr>
          <w:t>1</w:t>
        </w:r>
      </w:fldSimple>
      <w:r w:rsidRPr="004473DC">
        <w:t>. Architektura sieci LTE</w:t>
      </w:r>
    </w:p>
    <w:p w14:paraId="4246BC80" w14:textId="77777777" w:rsidR="008154CC" w:rsidRDefault="008154CC" w:rsidP="008154CC">
      <w:pPr>
        <w:pStyle w:val="MojNormalny"/>
      </w:pPr>
      <w:r>
        <w:t xml:space="preserve">Głównymi składnikami takiej sieci są: </w:t>
      </w:r>
    </w:p>
    <w:p w14:paraId="2EBA5F48" w14:textId="77777777" w:rsidR="008154CC" w:rsidRDefault="008154CC" w:rsidP="008154CC">
      <w:pPr>
        <w:pStyle w:val="MojNormalny"/>
        <w:numPr>
          <w:ilvl w:val="0"/>
          <w:numId w:val="3"/>
        </w:numPr>
      </w:pPr>
      <w:r w:rsidRPr="004473DC">
        <w:rPr>
          <w:b/>
        </w:rPr>
        <w:t xml:space="preserve">User </w:t>
      </w:r>
      <w:proofErr w:type="spellStart"/>
      <w:r w:rsidRPr="004473DC">
        <w:rPr>
          <w:b/>
        </w:rPr>
        <w:t>Equipment</w:t>
      </w:r>
      <w:proofErr w:type="spellEnd"/>
      <w:r w:rsidRPr="004473DC">
        <w:rPr>
          <w:b/>
        </w:rPr>
        <w:t xml:space="preserve"> (UE)</w:t>
      </w:r>
      <w:r>
        <w:t>: terminal użytkownika.</w:t>
      </w:r>
    </w:p>
    <w:p w14:paraId="3EE60C65" w14:textId="77777777" w:rsidR="008154CC" w:rsidRDefault="008154CC" w:rsidP="008154CC">
      <w:pPr>
        <w:pStyle w:val="MojNormalny"/>
        <w:numPr>
          <w:ilvl w:val="0"/>
          <w:numId w:val="3"/>
        </w:numPr>
      </w:pPr>
      <w:proofErr w:type="spellStart"/>
      <w:r w:rsidRPr="004473DC">
        <w:rPr>
          <w:b/>
        </w:rPr>
        <w:lastRenderedPageBreak/>
        <w:t>Evolved</w:t>
      </w:r>
      <w:proofErr w:type="spellEnd"/>
      <w:r w:rsidRPr="004473DC">
        <w:rPr>
          <w:b/>
        </w:rPr>
        <w:t xml:space="preserve"> </w:t>
      </w:r>
      <w:proofErr w:type="spellStart"/>
      <w:r w:rsidRPr="004473DC">
        <w:rPr>
          <w:b/>
        </w:rPr>
        <w:t>NodeB</w:t>
      </w:r>
      <w:proofErr w:type="spellEnd"/>
      <w:r w:rsidRPr="004473DC">
        <w:rPr>
          <w:b/>
        </w:rPr>
        <w:t xml:space="preserve"> (</w:t>
      </w:r>
      <w:proofErr w:type="spellStart"/>
      <w:r w:rsidRPr="004473DC">
        <w:rPr>
          <w:b/>
        </w:rPr>
        <w:t>eNB</w:t>
      </w:r>
      <w:proofErr w:type="spellEnd"/>
      <w:r w:rsidRPr="004473DC">
        <w:rPr>
          <w:b/>
        </w:rPr>
        <w:t>)</w:t>
      </w:r>
      <w:r>
        <w:t>: f</w:t>
      </w:r>
      <w:r w:rsidRPr="004473DC">
        <w:t xml:space="preserve">unkcje </w:t>
      </w:r>
      <w:proofErr w:type="spellStart"/>
      <w:r w:rsidRPr="004473DC">
        <w:t>eNB</w:t>
      </w:r>
      <w:proofErr w:type="spellEnd"/>
      <w:r w:rsidRPr="004473DC">
        <w:t xml:space="preserve"> obejmują zarządzanie zasobami radiowymi (RRM) zarówno dla łącza </w:t>
      </w:r>
      <w:proofErr w:type="spellStart"/>
      <w:r w:rsidRPr="004473DC">
        <w:t>uplink</w:t>
      </w:r>
      <w:proofErr w:type="spellEnd"/>
      <w:r w:rsidRPr="004473DC">
        <w:t xml:space="preserve"> (UL) i łącza </w:t>
      </w:r>
      <w:proofErr w:type="spellStart"/>
      <w:r w:rsidRPr="004473DC">
        <w:t>downlink</w:t>
      </w:r>
      <w:proofErr w:type="spellEnd"/>
      <w:r w:rsidRPr="004473DC">
        <w:t xml:space="preserve"> (DL), kompresję nagłówka IP i szyfrowanie danych użytkownika, trasowanie danych użytkownika, wybór MME, stronicowanie, pomiary, planowanie i nadawanie</w:t>
      </w:r>
      <w:r>
        <w:t>.</w:t>
      </w:r>
    </w:p>
    <w:p w14:paraId="1A766439" w14:textId="565D5B40" w:rsidR="008154CC" w:rsidRPr="004473DC" w:rsidRDefault="008154CC" w:rsidP="008154CC">
      <w:pPr>
        <w:pStyle w:val="MojNormalny"/>
        <w:numPr>
          <w:ilvl w:val="0"/>
          <w:numId w:val="3"/>
        </w:numPr>
        <w:rPr>
          <w:b/>
        </w:rPr>
      </w:pPr>
      <w:proofErr w:type="spellStart"/>
      <w:r w:rsidRPr="004473DC">
        <w:rPr>
          <w:b/>
        </w:rPr>
        <w:t>Mobility</w:t>
      </w:r>
      <w:proofErr w:type="spellEnd"/>
      <w:r w:rsidRPr="004473DC">
        <w:rPr>
          <w:b/>
        </w:rPr>
        <w:t xml:space="preserve"> Management </w:t>
      </w:r>
      <w:proofErr w:type="spellStart"/>
      <w:r w:rsidRPr="004473DC">
        <w:rPr>
          <w:b/>
        </w:rPr>
        <w:t>Entity</w:t>
      </w:r>
      <w:proofErr w:type="spellEnd"/>
      <w:r w:rsidRPr="004473DC">
        <w:rPr>
          <w:b/>
        </w:rPr>
        <w:t xml:space="preserve"> (MME)</w:t>
      </w:r>
      <w:r>
        <w:t>: t</w:t>
      </w:r>
      <w:r w:rsidRPr="004473DC">
        <w:t xml:space="preserve">a część sieci jest odpowiedzialna za sygnalizację i bezpieczeństwo warstwy </w:t>
      </w:r>
      <w:proofErr w:type="spellStart"/>
      <w:r w:rsidRPr="004473DC">
        <w:t>nonaccess</w:t>
      </w:r>
      <w:proofErr w:type="spellEnd"/>
      <w:r w:rsidRPr="004473DC">
        <w:t xml:space="preserve"> (NAS), śledzenie UE, przełączanie wyboru z innymi MME, uwierzytelnianie, sygnalizacj</w:t>
      </w:r>
      <w:r>
        <w:t>ę</w:t>
      </w:r>
      <w:r w:rsidRPr="004473DC">
        <w:t xml:space="preserve"> węzła sieci (CN) i</w:t>
      </w:r>
      <w:r>
        <w:t xml:space="preserve"> wybór</w:t>
      </w:r>
      <w:r w:rsidRPr="004473DC">
        <w:t xml:space="preserve"> usług</w:t>
      </w:r>
      <w:r>
        <w:t>i</w:t>
      </w:r>
      <w:r w:rsidRPr="004473DC">
        <w:t xml:space="preserve"> pakietowej sieci danych (PDN). </w:t>
      </w:r>
    </w:p>
    <w:p w14:paraId="4AEF96E7" w14:textId="77777777" w:rsidR="008154CC" w:rsidRPr="0099585B" w:rsidRDefault="008154CC" w:rsidP="008154CC">
      <w:pPr>
        <w:pStyle w:val="MojNormalny"/>
        <w:numPr>
          <w:ilvl w:val="0"/>
          <w:numId w:val="3"/>
        </w:numPr>
        <w:rPr>
          <w:b/>
        </w:rPr>
      </w:pPr>
      <w:proofErr w:type="spellStart"/>
      <w:r w:rsidRPr="004473DC">
        <w:rPr>
          <w:b/>
        </w:rPr>
        <w:t>Serving</w:t>
      </w:r>
      <w:proofErr w:type="spellEnd"/>
      <w:r w:rsidRPr="004473DC">
        <w:rPr>
          <w:b/>
        </w:rPr>
        <w:t xml:space="preserve"> Gateway (S-GW)</w:t>
      </w:r>
      <w:r>
        <w:t xml:space="preserve">: </w:t>
      </w:r>
      <w:r w:rsidRPr="004473DC">
        <w:t>obsługuje przekazywanie</w:t>
      </w:r>
      <w:r>
        <w:t xml:space="preserve"> i</w:t>
      </w:r>
      <w:r w:rsidRPr="004473DC">
        <w:t xml:space="preserve"> przetwarzanie pakietów, </w:t>
      </w:r>
      <w:r>
        <w:t xml:space="preserve">oraz </w:t>
      </w:r>
      <w:r w:rsidRPr="004473DC">
        <w:t>oznakowanie pakietów na poziomie transportu</w:t>
      </w:r>
      <w:r>
        <w:t>.</w:t>
      </w:r>
    </w:p>
    <w:p w14:paraId="647CFE99" w14:textId="77777777" w:rsidR="008154CC" w:rsidRDefault="008154CC" w:rsidP="008154CC">
      <w:pPr>
        <w:pStyle w:val="MojNormalny"/>
        <w:numPr>
          <w:ilvl w:val="0"/>
          <w:numId w:val="3"/>
        </w:numPr>
      </w:pPr>
      <w:r w:rsidRPr="0099585B">
        <w:rPr>
          <w:b/>
        </w:rPr>
        <w:t>PDN Gateway (P-GW)</w:t>
      </w:r>
      <w:r>
        <w:t xml:space="preserve">:  </w:t>
      </w:r>
      <w:r w:rsidRPr="0099585B">
        <w:t>jest połączon</w:t>
      </w:r>
      <w:r>
        <w:t>y</w:t>
      </w:r>
      <w:r w:rsidRPr="0099585B">
        <w:t xml:space="preserve"> z zewnętrzną globalną siecią (Internetem). </w:t>
      </w:r>
      <w:r>
        <w:t>J</w:t>
      </w:r>
      <w:r w:rsidRPr="0099585B">
        <w:t>est odpowiedzialne za przydzielanie adresów IP, filtrowanie pakietów dla każdego użytkownika oraz ładowanie, bramkowanie i wymuszanie poziomu usług</w:t>
      </w:r>
      <w:r>
        <w:t>.</w:t>
      </w:r>
    </w:p>
    <w:p w14:paraId="2A4015E4" w14:textId="77777777" w:rsidR="008154CC" w:rsidRPr="00413215" w:rsidRDefault="008154CC" w:rsidP="008154CC">
      <w:pPr>
        <w:pStyle w:val="MojNormalny"/>
        <w:numPr>
          <w:ilvl w:val="0"/>
          <w:numId w:val="4"/>
        </w:numPr>
        <w:rPr>
          <w:b/>
        </w:rPr>
      </w:pPr>
      <w:r w:rsidRPr="0099585B">
        <w:rPr>
          <w:b/>
        </w:rPr>
        <w:t xml:space="preserve">Policy and </w:t>
      </w:r>
      <w:proofErr w:type="spellStart"/>
      <w:r w:rsidRPr="0099585B">
        <w:rPr>
          <w:b/>
        </w:rPr>
        <w:t>Charging</w:t>
      </w:r>
      <w:proofErr w:type="spellEnd"/>
      <w:r w:rsidRPr="0099585B">
        <w:rPr>
          <w:b/>
        </w:rPr>
        <w:t xml:space="preserve"> </w:t>
      </w:r>
      <w:proofErr w:type="spellStart"/>
      <w:r w:rsidRPr="0099585B">
        <w:rPr>
          <w:b/>
        </w:rPr>
        <w:t>Rules</w:t>
      </w:r>
      <w:proofErr w:type="spellEnd"/>
      <w:r w:rsidRPr="0099585B">
        <w:rPr>
          <w:b/>
        </w:rPr>
        <w:t xml:space="preserve"> </w:t>
      </w:r>
      <w:proofErr w:type="spellStart"/>
      <w:r w:rsidRPr="0099585B">
        <w:rPr>
          <w:b/>
        </w:rPr>
        <w:t>Function</w:t>
      </w:r>
      <w:proofErr w:type="spellEnd"/>
      <w:r w:rsidRPr="0099585B">
        <w:rPr>
          <w:b/>
        </w:rPr>
        <w:t xml:space="preserve"> (PCRF)</w:t>
      </w:r>
      <w:r>
        <w:t>: o</w:t>
      </w:r>
      <w:r w:rsidRPr="0099585B">
        <w:t>bsługuje wykrywanie przepływu danych usług, wymuszanie polityki i pobieranie opłat za przepływ</w:t>
      </w:r>
      <w:r>
        <w:t>.</w:t>
      </w:r>
    </w:p>
    <w:p w14:paraId="38885535" w14:textId="6139B6CE" w:rsidR="001E1EDB" w:rsidRPr="00413215" w:rsidRDefault="008154CC" w:rsidP="008154CC">
      <w:pPr>
        <w:pStyle w:val="MojNormalny"/>
      </w:pPr>
      <w:r w:rsidRPr="00413215">
        <w:t xml:space="preserve">ENodeB są zwykle połączone ze sobą za pomocą interfejsu znanego jako X2, a także za pomocą interfejsu S1 - konkretniej do MME za pośrednictwem interfejsu S1-MME i do S-GW za pomocą interfejsu S1-U. Protokoły, które biegną między eNodeB a UE są znane jako protokoły Access </w:t>
      </w:r>
      <w:proofErr w:type="spellStart"/>
      <w:r w:rsidRPr="00413215">
        <w:t>Stratum</w:t>
      </w:r>
      <w:proofErr w:type="spellEnd"/>
      <w:r w:rsidRPr="00413215">
        <w:t xml:space="preserve"> (AS).</w:t>
      </w:r>
    </w:p>
    <w:p w14:paraId="489D45C6" w14:textId="71D7FCCB" w:rsidR="008154CC" w:rsidRDefault="008154CC" w:rsidP="00755C18">
      <w:pPr>
        <w:pStyle w:val="MojNagwek2"/>
        <w:numPr>
          <w:ilvl w:val="1"/>
          <w:numId w:val="2"/>
        </w:numPr>
      </w:pPr>
      <w:bookmarkStart w:id="3" w:name="_Toc513578380"/>
      <w:r>
        <w:t>Sieć dostępowa</w:t>
      </w:r>
      <w:bookmarkEnd w:id="3"/>
    </w:p>
    <w:p w14:paraId="548A884E" w14:textId="77777777" w:rsidR="008154CC" w:rsidRDefault="008154CC" w:rsidP="008154CC">
      <w:pPr>
        <w:pStyle w:val="MojNormalny"/>
      </w:pPr>
      <w:r w:rsidRPr="00C04DAD">
        <w:t xml:space="preserve">W przeciwieństwie do niektórych wcześniejszych technologii drugiej i trzeciej generacji, LTE integruje funkcję kontrolera radiowego z eNodeB. Pozwala to na szybką interakcję pomiędzy kolejnymi </w:t>
      </w:r>
      <w:r>
        <w:t>warstwami</w:t>
      </w:r>
      <w:r w:rsidRPr="00C04DAD">
        <w:t xml:space="preserve"> sieciowymi, zmniejszając opóźnienie i poprawiając efektywność. </w:t>
      </w:r>
      <w:r w:rsidRPr="000932E5">
        <w:t>Taka rozproszona kontrola eliminuje potrzebę stosowania kontrolera o wysokiej dostępności, wymagającego dużego nakładu pracy, co z kolei może potencjalnie obniżyć koszty i uniknąć pojedynczych punktów awarii.</w:t>
      </w:r>
    </w:p>
    <w:p w14:paraId="3AD989A7" w14:textId="3C3FAAB4" w:rsidR="00F436DC" w:rsidRPr="00C04DAD" w:rsidRDefault="008154CC" w:rsidP="008154CC">
      <w:pPr>
        <w:pStyle w:val="MojNormalny"/>
      </w:pPr>
      <w:r w:rsidRPr="00627DD3">
        <w:t>Ważną cechą interfejsu S1 łączącego sieć dostępową z CN jest S1-fl</w:t>
      </w:r>
      <w:r>
        <w:t>e</w:t>
      </w:r>
      <w:r w:rsidRPr="00627DD3">
        <w:t>x. Jest to koncepcja polegająca na tym, że wiele węzłów CN (MME / S-GW) może obsługiwać wspólny obszar geograficzny, połączony siecią kratową z zestawem eNodeB</w:t>
      </w:r>
      <w:r>
        <w:t xml:space="preserve">. </w:t>
      </w:r>
      <w:r w:rsidRPr="00627DD3">
        <w:t xml:space="preserve">Dlatego eNodeB może być obsługiwany przez wiele MME / S-GW. Zestaw węzłów MME / S-GW obsługujących wspólny obszar nazywany jest pulą MME / S-GW, a obszar objęty taką pulą MME / S-GW nazywany </w:t>
      </w:r>
      <w:r w:rsidRPr="00627DD3">
        <w:lastRenderedPageBreak/>
        <w:t>jest obszarem puli. Ta koncepcja pozwala, aby urządzenia UE w komórce (komórkach) kontrolowane przez jeden eNodeB były współdzielone pomiędzy wieloma węzłami CN, zapewniając w ten sposób możliwość współdzielenia obciążenia, a także eliminując pojedyncze punkty awarii węzłów CN. Kontekst UE normalnie pozostaje z tym samym MME, o ile UE znajduje się w obszarze puli.</w:t>
      </w:r>
    </w:p>
    <w:p w14:paraId="46829E50" w14:textId="77777777" w:rsidR="008154CC" w:rsidRDefault="008154CC" w:rsidP="008154CC">
      <w:pPr>
        <w:pStyle w:val="MojNagwek2"/>
        <w:numPr>
          <w:ilvl w:val="1"/>
          <w:numId w:val="2"/>
        </w:numPr>
      </w:pPr>
      <w:bookmarkStart w:id="4" w:name="_Toc513578381"/>
      <w:r>
        <w:t>Interfejs radiowy</w:t>
      </w:r>
      <w:bookmarkEnd w:id="4"/>
    </w:p>
    <w:p w14:paraId="1C004A51" w14:textId="77777777" w:rsidR="008154CC" w:rsidRDefault="008154CC" w:rsidP="008154CC">
      <w:pPr>
        <w:pStyle w:val="MojNormalny"/>
      </w:pPr>
      <w:r w:rsidRPr="00C744EC">
        <w:t>W przeciwieństwie do starszych technologii mobilnych, LTE wykorzystuje zmienną przepustowość kanału 1,4, 5, 10, 15 lub 20 MHz z OFDMA w DL i SC-FDMA w UL. Odstęp między podnośnymi wynosi 15 kHz, chociaż odstępy 7,5 kHz są również zdefiniowane do użycia z trybem transmisji broadcast w sieci jednoczęstotliwościowej (MBSFN) LTE</w:t>
      </w:r>
      <w:r>
        <w:t>.</w:t>
      </w:r>
    </w:p>
    <w:p w14:paraId="522FC471" w14:textId="4374E553" w:rsidR="008154CC" w:rsidRDefault="008154CC" w:rsidP="008154CC">
      <w:pPr>
        <w:pStyle w:val="MojNormalny"/>
      </w:pPr>
      <w:r w:rsidRPr="00C744EC">
        <w:t>Wydanie 8 3GPP oznacza pierwsze wdrożenie</w:t>
      </w:r>
      <w:r>
        <w:t xml:space="preserve"> w</w:t>
      </w:r>
      <w:r w:rsidRPr="00C744EC">
        <w:t xml:space="preserve"> LTE ortogonalnego zwielokrotniania </w:t>
      </w:r>
      <w:r w:rsidR="00755C18">
        <w:br/>
      </w:r>
      <w:r w:rsidRPr="00C744EC">
        <w:t xml:space="preserve">z podziałem częstotliwości (OFDM) i MIMO w celu zwiększenia wydajności widmowej. Korzyści z LTE stały się możliwe dzięki wprowadzeniu wielodostępu z ortogonalnym podziałem częstotliwości (OFDMA) w DL i w wielodostępie z podziałem częstotliwości </w:t>
      </w:r>
      <w:r w:rsidR="00755C18">
        <w:br/>
      </w:r>
      <w:r w:rsidRPr="00C744EC">
        <w:t>z pojedynczą nośną (SC-FDMA) na UL. Oba te schematy dostępu wykorzystują OFDM, który jest formą multipleksowania z podziałem częstotliwości (FDM), w którym duża liczba wąskopasmowych, blisko rozmieszczonych podnośnych przenosi dane użytkownika</w:t>
      </w:r>
      <w:r>
        <w:t>.</w:t>
      </w:r>
    </w:p>
    <w:p w14:paraId="0D8FF3AD" w14:textId="77777777" w:rsidR="008154CC" w:rsidRDefault="008154CC" w:rsidP="008154CC">
      <w:pPr>
        <w:pStyle w:val="MojNagwek2"/>
        <w:numPr>
          <w:ilvl w:val="2"/>
          <w:numId w:val="2"/>
        </w:numPr>
        <w:rPr>
          <w:b w:val="0"/>
        </w:rPr>
      </w:pPr>
      <w:bookmarkStart w:id="5" w:name="_Toc513578382"/>
      <w:proofErr w:type="spellStart"/>
      <w:r w:rsidRPr="00C50DF9">
        <w:rPr>
          <w:b w:val="0"/>
        </w:rPr>
        <w:t>Orthogonal</w:t>
      </w:r>
      <w:proofErr w:type="spellEnd"/>
      <w:r w:rsidRPr="00C50DF9">
        <w:rPr>
          <w:b w:val="0"/>
        </w:rPr>
        <w:t xml:space="preserve"> </w:t>
      </w:r>
      <w:proofErr w:type="spellStart"/>
      <w:r w:rsidRPr="00C50DF9">
        <w:rPr>
          <w:b w:val="0"/>
        </w:rPr>
        <w:t>Frequency-Division</w:t>
      </w:r>
      <w:proofErr w:type="spellEnd"/>
      <w:r w:rsidRPr="00C50DF9">
        <w:rPr>
          <w:b w:val="0"/>
        </w:rPr>
        <w:t xml:space="preserve"> </w:t>
      </w:r>
      <w:proofErr w:type="spellStart"/>
      <w:r w:rsidRPr="00C50DF9">
        <w:rPr>
          <w:b w:val="0"/>
        </w:rPr>
        <w:t>Multiplexing</w:t>
      </w:r>
      <w:bookmarkEnd w:id="5"/>
      <w:proofErr w:type="spellEnd"/>
    </w:p>
    <w:p w14:paraId="6683F868" w14:textId="0048E4D7" w:rsidR="008154CC" w:rsidRDefault="008154CC" w:rsidP="008154CC">
      <w:pPr>
        <w:pStyle w:val="MojNormalny"/>
      </w:pPr>
      <w:r>
        <w:t xml:space="preserve">Ortogonalne zwielokrotnianie z podziałem częstotliwościowym (OFDM) to szczególny przypadek transmisji, w którym nieselektywne pod względem częstotliwości, wąskopasmowe kanały podrzędne, w których dzielony jest kanał szerokopasmowy selektywny częstotliwościowo, zachodzą na siebie, ale są prostopadłe, jak pokazano na rysunku </w:t>
      </w:r>
      <w:r w:rsidR="00755C18">
        <w:t>2</w:t>
      </w:r>
      <w:r>
        <w:t>. Pozwala to uniknąć konieczności oddzielania nośników za pomocą pasm</w:t>
      </w:r>
      <w:r w:rsidR="00755C18">
        <w:t xml:space="preserve"> </w:t>
      </w:r>
      <w:r>
        <w:t xml:space="preserve">zabezpieczających, a zatem sprawia, że OFDM jest wysoce spektralny. Odstępy między </w:t>
      </w:r>
      <w:proofErr w:type="spellStart"/>
      <w:r>
        <w:t>podkanałami</w:t>
      </w:r>
      <w:proofErr w:type="spellEnd"/>
      <w:r>
        <w:t xml:space="preserve"> w OFDM są takie, </w:t>
      </w:r>
      <w:r w:rsidR="00755C18">
        <w:br/>
      </w:r>
      <w:r>
        <w:t>że można je idealnie oddzielić od odbiornika. Pozwala to na implementację odbiornika niskiej jakości, co sprawia, że OFDM jest atrakcyjne dla transmisji danych o wysokiej przepustowości, takiej jak łącze w dół LTE.</w:t>
      </w:r>
    </w:p>
    <w:p w14:paraId="6FDD8F56" w14:textId="77777777" w:rsidR="008154CC" w:rsidRDefault="008154CC" w:rsidP="008154CC">
      <w:pPr>
        <w:pStyle w:val="MojNormalny"/>
        <w:rPr>
          <w:noProof/>
        </w:rPr>
      </w:pPr>
    </w:p>
    <w:p w14:paraId="21D0C31D" w14:textId="77777777" w:rsidR="008154CC" w:rsidRDefault="008154CC" w:rsidP="008154CC">
      <w:pPr>
        <w:pStyle w:val="MojNormalny"/>
        <w:keepNext/>
        <w:jc w:val="center"/>
      </w:pPr>
      <w:r w:rsidRPr="009B3590">
        <w:rPr>
          <w:noProof/>
        </w:rPr>
        <w:lastRenderedPageBreak/>
        <w:drawing>
          <wp:inline distT="0" distB="0" distL="0" distR="0" wp14:anchorId="4F25D6D2" wp14:editId="0AC0A2B2">
            <wp:extent cx="3539836" cy="2506005"/>
            <wp:effectExtent l="0" t="0" r="381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2930" cy="2515275"/>
                    </a:xfrm>
                    <a:prstGeom prst="rect">
                      <a:avLst/>
                    </a:prstGeom>
                    <a:noFill/>
                    <a:ln>
                      <a:noFill/>
                    </a:ln>
                  </pic:spPr>
                </pic:pic>
              </a:graphicData>
            </a:graphic>
          </wp:inline>
        </w:drawing>
      </w:r>
    </w:p>
    <w:p w14:paraId="60DA0686" w14:textId="1E6F367F" w:rsidR="008154CC" w:rsidRDefault="008154CC" w:rsidP="008154CC">
      <w:pPr>
        <w:pStyle w:val="Legenda"/>
      </w:pPr>
      <w:r>
        <w:t xml:space="preserve">Rysunek </w:t>
      </w:r>
      <w:fldSimple w:instr=" SEQ Rysunek \* ARABIC ">
        <w:r w:rsidR="00B17418">
          <w:rPr>
            <w:noProof/>
          </w:rPr>
          <w:t>2</w:t>
        </w:r>
      </w:fldSimple>
      <w:r>
        <w:t>. Pasmo OFDM</w:t>
      </w:r>
    </w:p>
    <w:p w14:paraId="27393E77" w14:textId="77777777" w:rsidR="008154CC" w:rsidRPr="00B47C75" w:rsidRDefault="008154CC" w:rsidP="008154CC">
      <w:pPr>
        <w:rPr>
          <w:b/>
        </w:rPr>
      </w:pPr>
      <w:r w:rsidRPr="00B47C75">
        <w:rPr>
          <w:b/>
        </w:rPr>
        <w:t>OFDMA</w:t>
      </w:r>
    </w:p>
    <w:p w14:paraId="5A1E1167" w14:textId="074037BD" w:rsidR="008154CC" w:rsidRDefault="008154CC" w:rsidP="008154CC">
      <w:pPr>
        <w:pStyle w:val="MojNormalny"/>
      </w:pPr>
      <w:r w:rsidRPr="00B47C75">
        <w:t xml:space="preserve">Wielodostęp z ortogonalnym podziałem częstotliwości (OFDMA) jest rozszerzeniem OFDM na wdrożenie systemu komunikacyjnego dla wielu użytkowników. </w:t>
      </w:r>
      <w:r>
        <w:t>W OFDM</w:t>
      </w:r>
      <w:r w:rsidRPr="00B47C75">
        <w:t xml:space="preserve"> pojedynczy użytkownik otrzymuje dane o wszystkich podnośnych w danym momencie. OFDMA rozprowadza podnośne dla różnych użytkowników w tym samym czasie, dzięki czemu wielu użytkowników może być zaplanowanych do odbierania danych jednocześnie. Zwykle podnośne są przydzielane w grupach sąsiadujących w celu uproszczenia i zmniejszenia narzutu </w:t>
      </w:r>
      <w:r w:rsidR="00755C18">
        <w:t>sygnalizacji</w:t>
      </w:r>
      <w:r w:rsidR="008332B9">
        <w:t>.</w:t>
      </w:r>
    </w:p>
    <w:p w14:paraId="4E8E82C5" w14:textId="77777777" w:rsidR="008154CC" w:rsidRDefault="008154CC" w:rsidP="008154CC">
      <w:pPr>
        <w:pStyle w:val="MojNormalny"/>
        <w:keepNext/>
      </w:pPr>
      <w:r w:rsidRPr="009B3590">
        <w:rPr>
          <w:noProof/>
        </w:rPr>
        <w:drawing>
          <wp:inline distT="0" distB="0" distL="0" distR="0" wp14:anchorId="4C976D53" wp14:editId="6849D880">
            <wp:extent cx="5760720" cy="33375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37560"/>
                    </a:xfrm>
                    <a:prstGeom prst="rect">
                      <a:avLst/>
                    </a:prstGeom>
                    <a:noFill/>
                    <a:ln>
                      <a:noFill/>
                    </a:ln>
                  </pic:spPr>
                </pic:pic>
              </a:graphicData>
            </a:graphic>
          </wp:inline>
        </w:drawing>
      </w:r>
    </w:p>
    <w:p w14:paraId="4C3B9E0D" w14:textId="0E9CFC05" w:rsidR="008154CC" w:rsidRDefault="008154CC" w:rsidP="008154CC">
      <w:pPr>
        <w:pStyle w:val="Legenda"/>
      </w:pPr>
      <w:r>
        <w:t xml:space="preserve">Rysunek </w:t>
      </w:r>
      <w:fldSimple w:instr=" SEQ Rysunek \* ARABIC ">
        <w:r w:rsidR="00B17418">
          <w:rPr>
            <w:noProof/>
          </w:rPr>
          <w:t>3</w:t>
        </w:r>
      </w:fldSimple>
      <w:r>
        <w:t>. Przydział zasobów w OFDMA</w:t>
      </w:r>
    </w:p>
    <w:p w14:paraId="321FF62F" w14:textId="0F3427CB" w:rsidR="008332B9" w:rsidRDefault="008332B9" w:rsidP="008332B9"/>
    <w:p w14:paraId="5EE74B7E" w14:textId="77777777" w:rsidR="008332B9" w:rsidRPr="008332B9" w:rsidRDefault="008332B9" w:rsidP="008332B9"/>
    <w:p w14:paraId="262B3470" w14:textId="77777777" w:rsidR="008154CC" w:rsidRPr="00492D9D" w:rsidRDefault="008154CC" w:rsidP="008154CC">
      <w:pPr>
        <w:pStyle w:val="MojNagwek2"/>
        <w:numPr>
          <w:ilvl w:val="2"/>
          <w:numId w:val="2"/>
        </w:numPr>
      </w:pPr>
      <w:bookmarkStart w:id="6" w:name="_Toc513578383"/>
      <w:r>
        <w:rPr>
          <w:rFonts w:ascii="Georgia" w:hAnsi="Georgia"/>
          <w:b w:val="0"/>
          <w:bCs/>
          <w:color w:val="000000"/>
        </w:rPr>
        <w:lastRenderedPageBreak/>
        <w:t>Struktura transmisji</w:t>
      </w:r>
      <w:bookmarkEnd w:id="6"/>
    </w:p>
    <w:p w14:paraId="62876CC0" w14:textId="70C79B44" w:rsidR="008154CC" w:rsidRDefault="008154CC" w:rsidP="008154CC">
      <w:pPr>
        <w:pStyle w:val="MojNormalny"/>
      </w:pPr>
      <w:r w:rsidRPr="00492D9D">
        <w:t>Zasoby transmisji łącza w dół w LTE mają wymiar czasu, częstotliwości i przestrzeni. Wymiar przestrzenny, mierzony w "warstwach", jest dostępny za pośrednictwem wielu "portów antenowych" w eNodeB</w:t>
      </w:r>
      <w:r w:rsidR="008872FD">
        <w:t>. D</w:t>
      </w:r>
      <w:r w:rsidRPr="00492D9D">
        <w:t>la każdego portu antenowego dostarczany jest sygnał odniesienia (RS), aby umożliwić urządzeniu użytkownika (UE) oszacowanie kanału radiowego</w:t>
      </w:r>
      <w:r>
        <w:t>.</w:t>
      </w:r>
    </w:p>
    <w:p w14:paraId="70FDEEF5" w14:textId="77777777" w:rsidR="008872FD" w:rsidRDefault="008154CC" w:rsidP="008154CC">
      <w:pPr>
        <w:pStyle w:val="MojNormalny"/>
      </w:pPr>
      <w:r w:rsidRPr="00541D1E">
        <w:t>Zasoby</w:t>
      </w:r>
      <w:r>
        <w:t xml:space="preserve"> </w:t>
      </w:r>
      <w:r w:rsidRPr="00541D1E">
        <w:t xml:space="preserve">czasowo-częstotliwościowe dla każdego portu anteny nadawczej są podzielone zgodnie z następującą strukturą: </w:t>
      </w:r>
    </w:p>
    <w:p w14:paraId="7629161D" w14:textId="77777777" w:rsidR="008872FD" w:rsidRDefault="008154CC" w:rsidP="008872FD">
      <w:pPr>
        <w:pStyle w:val="MojNormalny"/>
        <w:numPr>
          <w:ilvl w:val="0"/>
          <w:numId w:val="4"/>
        </w:numPr>
      </w:pPr>
      <w:r w:rsidRPr="00541D1E">
        <w:t xml:space="preserve">największą jednostką czasu jest ramka radiowa 10 ms, </w:t>
      </w:r>
    </w:p>
    <w:p w14:paraId="08514A7C" w14:textId="77777777" w:rsidR="008872FD" w:rsidRDefault="008154CC" w:rsidP="008872FD">
      <w:pPr>
        <w:pStyle w:val="MojNormalny"/>
        <w:numPr>
          <w:ilvl w:val="0"/>
          <w:numId w:val="4"/>
        </w:numPr>
      </w:pPr>
      <w:r w:rsidRPr="00541D1E">
        <w:t xml:space="preserve">która jest podzielona na dziesięć </w:t>
      </w:r>
      <w:proofErr w:type="spellStart"/>
      <w:r w:rsidRPr="00541D1E">
        <w:t>podramek</w:t>
      </w:r>
      <w:proofErr w:type="spellEnd"/>
      <w:r w:rsidRPr="00541D1E">
        <w:t xml:space="preserve"> 1 ms, </w:t>
      </w:r>
    </w:p>
    <w:p w14:paraId="5A3BD884" w14:textId="33DCC6F9" w:rsidR="008872FD" w:rsidRDefault="008154CC" w:rsidP="008872FD">
      <w:pPr>
        <w:pStyle w:val="MojNormalny"/>
        <w:numPr>
          <w:ilvl w:val="0"/>
          <w:numId w:val="4"/>
        </w:numPr>
      </w:pPr>
      <w:r w:rsidRPr="00541D1E">
        <w:t>z których każda jest podzielona na dwa przedziały czasowe 0,5 ms.</w:t>
      </w:r>
    </w:p>
    <w:p w14:paraId="0063E735" w14:textId="74F6671A" w:rsidR="008154CC" w:rsidRDefault="008154CC" w:rsidP="008872FD">
      <w:pPr>
        <w:pStyle w:val="MojNormalny"/>
      </w:pPr>
      <w:r w:rsidRPr="00541D1E">
        <w:t xml:space="preserve">Każda szczelina zawiera siedem symboli OFDM w przypadku normalnej długości prefiksu cyklicznego (CP) lub sześć, jeśli rozszerzony CP jest skonfigurowany w komórce. W dziedzinie częstotliwości zasoby są zgrupowane w jednostkach 12 podnośnych (zajmując w sumie </w:t>
      </w:r>
      <w:r w:rsidR="005B6539">
        <w:br/>
      </w:r>
      <w:r w:rsidRPr="00541D1E">
        <w:t xml:space="preserve">180 kHz z odstępem podnośnym 15 kHz), tak że jedna jednostka składająca się </w:t>
      </w:r>
      <w:r w:rsidR="00F376A5">
        <w:br/>
      </w:r>
      <w:r w:rsidRPr="00541D1E">
        <w:t>z 12 podnośnych na czas jednej szczeliny jest nazywana blokiem zasobów (RB).</w:t>
      </w:r>
    </w:p>
    <w:p w14:paraId="13A98D7C" w14:textId="2BDE4F27" w:rsidR="008154CC" w:rsidRDefault="008154CC" w:rsidP="008154CC">
      <w:pPr>
        <w:pStyle w:val="MojNormalny"/>
      </w:pPr>
      <w:r w:rsidRPr="00663E79">
        <w:t>Najmniejszą jednostką zasobu jest element zasobów (RE</w:t>
      </w:r>
      <w:r>
        <w:t xml:space="preserve"> – </w:t>
      </w:r>
      <w:proofErr w:type="spellStart"/>
      <w:r>
        <w:t>resource</w:t>
      </w:r>
      <w:proofErr w:type="spellEnd"/>
      <w:r>
        <w:t xml:space="preserve"> element</w:t>
      </w:r>
      <w:r w:rsidRPr="00663E79">
        <w:t xml:space="preserve">), który składa się z jednej podnośnej na czas trwania jednego symbolu OFDM. RB składa się zatem z 84 RE </w:t>
      </w:r>
      <w:r w:rsidR="00F376A5">
        <w:br/>
      </w:r>
      <w:r w:rsidRPr="00663E79">
        <w:t>w przypadku normalnej cyklicznej długości początkowej i 72 RE w przypadku rozszerzonego cyklicznego prefiksu.</w:t>
      </w:r>
    </w:p>
    <w:p w14:paraId="6AA58E7C" w14:textId="77777777" w:rsidR="008154CC" w:rsidRDefault="008154CC" w:rsidP="008154CC">
      <w:pPr>
        <w:pStyle w:val="MojNormalny"/>
        <w:keepNext/>
        <w:jc w:val="center"/>
      </w:pPr>
      <w:r w:rsidRPr="009B3590">
        <w:rPr>
          <w:noProof/>
        </w:rPr>
        <w:lastRenderedPageBreak/>
        <w:drawing>
          <wp:inline distT="0" distB="0" distL="0" distR="0" wp14:anchorId="74038E0C" wp14:editId="476D639C">
            <wp:extent cx="3954780" cy="4099560"/>
            <wp:effectExtent l="0" t="0" r="762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4099560"/>
                    </a:xfrm>
                    <a:prstGeom prst="rect">
                      <a:avLst/>
                    </a:prstGeom>
                    <a:noFill/>
                    <a:ln>
                      <a:noFill/>
                    </a:ln>
                  </pic:spPr>
                </pic:pic>
              </a:graphicData>
            </a:graphic>
          </wp:inline>
        </w:drawing>
      </w:r>
    </w:p>
    <w:p w14:paraId="6C581B58" w14:textId="6AA065FB" w:rsidR="008154CC" w:rsidRDefault="008154CC" w:rsidP="008154CC">
      <w:pPr>
        <w:pStyle w:val="Legenda"/>
      </w:pPr>
      <w:r>
        <w:t xml:space="preserve">Rysunek </w:t>
      </w:r>
      <w:fldSimple w:instr=" SEQ Rysunek \* ARABIC ">
        <w:r w:rsidR="00B17418">
          <w:rPr>
            <w:noProof/>
          </w:rPr>
          <w:t>4</w:t>
        </w:r>
      </w:fldSimple>
      <w:r>
        <w:t>. Struktura ramki w LTE</w:t>
      </w:r>
    </w:p>
    <w:p w14:paraId="0B1DEB65" w14:textId="77777777" w:rsidR="008154CC" w:rsidRPr="005316A8" w:rsidRDefault="008154CC" w:rsidP="008154CC">
      <w:pPr>
        <w:pStyle w:val="MojNormalny"/>
      </w:pPr>
      <w:r w:rsidRPr="002F342B">
        <w:t>W niektórych RB niektóre RE są zarezerwowane do specjalnych celów: sygnały synchronizacji, sygnały odniesienia (RS), sygnalizacja kontrolna i informacje o krytycznym systemie rozgłoszeniowym. Pozostałe RE są wykorzystywane do transmisji danych i są zwykle przydzielane w parach RB (parowanie jest w dziedzinie czasu).</w:t>
      </w:r>
    </w:p>
    <w:p w14:paraId="15DC2EE0" w14:textId="77777777" w:rsidR="008154CC" w:rsidRDefault="008154CC" w:rsidP="008154CC">
      <w:pPr>
        <w:pStyle w:val="MojNagwek2"/>
        <w:numPr>
          <w:ilvl w:val="2"/>
          <w:numId w:val="2"/>
        </w:numPr>
        <w:rPr>
          <w:b w:val="0"/>
        </w:rPr>
      </w:pPr>
      <w:bookmarkStart w:id="7" w:name="_Toc513578384"/>
      <w:r w:rsidRPr="00B47C75">
        <w:rPr>
          <w:b w:val="0"/>
        </w:rPr>
        <w:t>FDD i TDD</w:t>
      </w:r>
      <w:bookmarkEnd w:id="7"/>
    </w:p>
    <w:p w14:paraId="3AFF0F28" w14:textId="107795B8" w:rsidR="008154CC" w:rsidRDefault="008154CC" w:rsidP="008154CC">
      <w:pPr>
        <w:pStyle w:val="MojNormalny"/>
      </w:pPr>
      <w:r w:rsidRPr="002F342B">
        <w:t xml:space="preserve">Struktura pokazana na rysunku </w:t>
      </w:r>
      <w:r>
        <w:t>4</w:t>
      </w:r>
      <w:r w:rsidRPr="002F342B">
        <w:t xml:space="preserve"> zakłada, że wszystkie </w:t>
      </w:r>
      <w:proofErr w:type="spellStart"/>
      <w:r w:rsidRPr="002F342B">
        <w:t>podramki</w:t>
      </w:r>
      <w:proofErr w:type="spellEnd"/>
      <w:r w:rsidRPr="002F342B">
        <w:t xml:space="preserve"> są dostępne dla transmisji </w:t>
      </w:r>
      <w:r w:rsidR="00F376A5">
        <w:br/>
      </w:r>
      <w:r>
        <w:t>w dół</w:t>
      </w:r>
      <w:r w:rsidRPr="002F342B">
        <w:t xml:space="preserve">. Jest to </w:t>
      </w:r>
      <w:r w:rsidR="00F376A5">
        <w:t>nazywane</w:t>
      </w:r>
      <w:r w:rsidRPr="002F342B">
        <w:t xml:space="preserve"> "</w:t>
      </w:r>
      <w:proofErr w:type="spellStart"/>
      <w:r w:rsidRPr="002F342B">
        <w:t>Frame</w:t>
      </w:r>
      <w:proofErr w:type="spellEnd"/>
      <w:r w:rsidRPr="002F342B">
        <w:t xml:space="preserve"> </w:t>
      </w:r>
      <w:proofErr w:type="spellStart"/>
      <w:r w:rsidRPr="002F342B">
        <w:t>Structure</w:t>
      </w:r>
      <w:proofErr w:type="spellEnd"/>
      <w:r w:rsidRPr="002F342B">
        <w:t xml:space="preserve"> </w:t>
      </w:r>
      <w:proofErr w:type="spellStart"/>
      <w:r w:rsidRPr="002F342B">
        <w:t>Type</w:t>
      </w:r>
      <w:proofErr w:type="spellEnd"/>
      <w:r w:rsidRPr="002F342B">
        <w:t xml:space="preserve"> 1" i ma zastosowanie do </w:t>
      </w:r>
      <w:proofErr w:type="spellStart"/>
      <w:r w:rsidRPr="002F342B">
        <w:t>dupleksowania</w:t>
      </w:r>
      <w:proofErr w:type="spellEnd"/>
      <w:r w:rsidRPr="002F342B">
        <w:t xml:space="preserve"> z podziałem częstotliwości (FDD)</w:t>
      </w:r>
      <w:r>
        <w:t xml:space="preserve">. </w:t>
      </w:r>
      <w:r w:rsidRPr="002F342B">
        <w:t xml:space="preserve">W przypadku </w:t>
      </w:r>
      <w:proofErr w:type="spellStart"/>
      <w:r w:rsidRPr="002F342B">
        <w:t>dupleksowania</w:t>
      </w:r>
      <w:proofErr w:type="spellEnd"/>
      <w:r w:rsidRPr="002F342B">
        <w:t xml:space="preserve"> z podziałem czasu (TDD) podstawowa struktura RB i RE pozostaje taka sama, ale tylko podzbiór ramek pomocniczych jest dostępny dla transmisji łącza </w:t>
      </w:r>
      <w:proofErr w:type="spellStart"/>
      <w:r w:rsidRPr="002F342B">
        <w:t>downlink</w:t>
      </w:r>
      <w:proofErr w:type="spellEnd"/>
      <w:r w:rsidR="00F376A5">
        <w:t>.</w:t>
      </w:r>
      <w:r w:rsidRPr="002F342B">
        <w:t xml:space="preserve"> </w:t>
      </w:r>
      <w:r w:rsidR="00F376A5">
        <w:t>P</w:t>
      </w:r>
      <w:r w:rsidRPr="002F342B">
        <w:t xml:space="preserve">ozostałe </w:t>
      </w:r>
      <w:proofErr w:type="spellStart"/>
      <w:r w:rsidRPr="002F342B">
        <w:t>podramki</w:t>
      </w:r>
      <w:proofErr w:type="spellEnd"/>
      <w:r w:rsidRPr="002F342B">
        <w:t xml:space="preserve"> są wykorzystywane do transmisji w górę lub do specjalnych </w:t>
      </w:r>
      <w:proofErr w:type="spellStart"/>
      <w:r w:rsidRPr="002F342B">
        <w:t>podramek</w:t>
      </w:r>
      <w:proofErr w:type="spellEnd"/>
      <w:r w:rsidR="00F376A5">
        <w:t xml:space="preserve"> z informacjami kontrolnymi</w:t>
      </w:r>
      <w:r w:rsidRPr="002F342B">
        <w:t xml:space="preserve">. Okres ochronny pozwala na przesunięcie czasu transmisji łącza w górę. </w:t>
      </w:r>
      <w:r>
        <w:t>S</w:t>
      </w:r>
      <w:r w:rsidRPr="002F342B">
        <w:t xml:space="preserve">truktura TDD jest znana jako " </w:t>
      </w:r>
      <w:proofErr w:type="spellStart"/>
      <w:r w:rsidRPr="002F342B">
        <w:t>Frame</w:t>
      </w:r>
      <w:proofErr w:type="spellEnd"/>
      <w:r w:rsidRPr="002F342B">
        <w:t xml:space="preserve"> </w:t>
      </w:r>
      <w:proofErr w:type="spellStart"/>
      <w:r w:rsidRPr="002F342B">
        <w:t>Structure</w:t>
      </w:r>
      <w:proofErr w:type="spellEnd"/>
      <w:r w:rsidRPr="002F342B">
        <w:t xml:space="preserve"> </w:t>
      </w:r>
      <w:proofErr w:type="spellStart"/>
      <w:r w:rsidRPr="002F342B">
        <w:t>Type</w:t>
      </w:r>
      <w:proofErr w:type="spellEnd"/>
      <w:r w:rsidRPr="002F342B">
        <w:t xml:space="preserve"> 2", z której definiuje się siedem różnych konfiguracji, jak pokazano na rysunku </w:t>
      </w:r>
      <w:r>
        <w:t>5</w:t>
      </w:r>
      <w:r w:rsidR="00F376A5">
        <w:t>,</w:t>
      </w:r>
      <w:r w:rsidRPr="002F342B">
        <w:t xml:space="preserve"> umożliwiają one różnorodne stosunki łącza w dół</w:t>
      </w:r>
      <w:r w:rsidR="00F376A5">
        <w:t xml:space="preserve"> i </w:t>
      </w:r>
      <w:r w:rsidRPr="002F342B">
        <w:t>w górę i okresy przełączania</w:t>
      </w:r>
      <w:r>
        <w:t>.</w:t>
      </w:r>
    </w:p>
    <w:p w14:paraId="65F54BD1" w14:textId="77777777" w:rsidR="008154CC" w:rsidRDefault="008154CC" w:rsidP="008154CC">
      <w:pPr>
        <w:pStyle w:val="MojNormalny"/>
        <w:keepNext/>
      </w:pPr>
      <w:r w:rsidRPr="009B3590">
        <w:rPr>
          <w:noProof/>
        </w:rPr>
        <w:lastRenderedPageBreak/>
        <w:drawing>
          <wp:inline distT="0" distB="0" distL="0" distR="0" wp14:anchorId="4A933E40" wp14:editId="0DC7EA48">
            <wp:extent cx="5760720" cy="20040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04060"/>
                    </a:xfrm>
                    <a:prstGeom prst="rect">
                      <a:avLst/>
                    </a:prstGeom>
                    <a:noFill/>
                    <a:ln>
                      <a:noFill/>
                    </a:ln>
                  </pic:spPr>
                </pic:pic>
              </a:graphicData>
            </a:graphic>
          </wp:inline>
        </w:drawing>
      </w:r>
    </w:p>
    <w:p w14:paraId="0E6A8C69" w14:textId="76EC942D" w:rsidR="008154CC" w:rsidRPr="00492D9D" w:rsidRDefault="008154CC" w:rsidP="008154CC">
      <w:pPr>
        <w:pStyle w:val="Legenda"/>
      </w:pPr>
      <w:r>
        <w:t xml:space="preserve">Rysunek </w:t>
      </w:r>
      <w:fldSimple w:instr=" SEQ Rysunek \* ARABIC ">
        <w:r w:rsidR="00B17418">
          <w:rPr>
            <w:noProof/>
          </w:rPr>
          <w:t>5</w:t>
        </w:r>
      </w:fldSimple>
      <w:r>
        <w:t>. Struktura transmisji w trybie TDD.</w:t>
      </w:r>
    </w:p>
    <w:p w14:paraId="289958CF" w14:textId="77777777" w:rsidR="008154CC" w:rsidRDefault="008154CC" w:rsidP="008154CC">
      <w:pPr>
        <w:pStyle w:val="MojNagwek2"/>
        <w:numPr>
          <w:ilvl w:val="2"/>
          <w:numId w:val="2"/>
        </w:numPr>
        <w:rPr>
          <w:b w:val="0"/>
        </w:rPr>
      </w:pPr>
      <w:bookmarkStart w:id="8" w:name="_Toc513578385"/>
      <w:r>
        <w:rPr>
          <w:b w:val="0"/>
        </w:rPr>
        <w:t>Modulacje</w:t>
      </w:r>
      <w:bookmarkEnd w:id="8"/>
    </w:p>
    <w:p w14:paraId="1DF0CDAD" w14:textId="20B38EF5" w:rsidR="008154CC" w:rsidRDefault="008154CC" w:rsidP="008154CC">
      <w:pPr>
        <w:pStyle w:val="MojNormalny"/>
      </w:pPr>
      <w:r w:rsidRPr="00596C4C">
        <w:t>Schemat modulacji jest określany w zależności od charakterystyki kanału. W złych warunkach</w:t>
      </w:r>
      <w:r>
        <w:t xml:space="preserve"> w</w:t>
      </w:r>
      <w:r w:rsidRPr="00596C4C">
        <w:t xml:space="preserve"> kana</w:t>
      </w:r>
      <w:r>
        <w:t>le</w:t>
      </w:r>
      <w:r w:rsidRPr="00596C4C">
        <w:t xml:space="preserve"> stosowany jest schemat modulacji o </w:t>
      </w:r>
      <w:r>
        <w:t>małej</w:t>
      </w:r>
      <w:r w:rsidRPr="00596C4C">
        <w:t xml:space="preserve"> konstelacji</w:t>
      </w:r>
      <w:r>
        <w:t xml:space="preserve"> </w:t>
      </w:r>
      <w:r w:rsidR="00F376A5">
        <w:t>–</w:t>
      </w:r>
      <w:r>
        <w:t xml:space="preserve"> </w:t>
      </w:r>
      <w:r w:rsidRPr="00596C4C">
        <w:t xml:space="preserve">QPSK. </w:t>
      </w:r>
      <w:r>
        <w:t>D</w:t>
      </w:r>
      <w:r w:rsidRPr="00596C4C">
        <w:t xml:space="preserve">wa bity są kodowane w pojedynczym słowie (fazie) dla transmisji. Schematy modulacji 16-QAM i 64-QAM </w:t>
      </w:r>
      <w:r w:rsidR="00F376A5">
        <w:br/>
      </w:r>
      <w:r w:rsidRPr="00596C4C">
        <w:t>są stosowane w lepszych warunkach kanału, a dane są odwzorowywane zarówno na zmiany fazy i amplitudy</w:t>
      </w:r>
      <w:r>
        <w:t>,</w:t>
      </w:r>
      <w:r w:rsidRPr="00596C4C">
        <w:t xml:space="preserve"> na częstotliwości nośnej.</w:t>
      </w:r>
      <w:r>
        <w:t xml:space="preserve"> W 12 wydaniu LTE wprowadzono modulacj</w:t>
      </w:r>
      <w:r w:rsidR="00F376A5">
        <w:t>ę</w:t>
      </w:r>
      <w:r>
        <w:t xml:space="preserve"> </w:t>
      </w:r>
      <w:r w:rsidR="00F376A5">
        <w:br/>
      </w:r>
      <w:r>
        <w:t>256-QAM na łączu w dół.</w:t>
      </w:r>
      <w:r w:rsidRPr="00596C4C">
        <w:t xml:space="preserve"> Konstelacja sygnału modulacji QAM składa się z kwadratowej siatki. Zmodulowane sygnały zawierają poziom oparty na liczbie bitów. Dla 16-QAM, co 4 bity otrzymują wartość sygnału z 16-poziomowej konstelacji. Rysunek </w:t>
      </w:r>
      <w:r>
        <w:t>6</w:t>
      </w:r>
      <w:r w:rsidRPr="00596C4C">
        <w:t xml:space="preserve"> pokazuje różnicę między konstelacjami sygnału QPSK i 16-QAM. Schemat modulacji 64-QAM jest podobny </w:t>
      </w:r>
      <w:r w:rsidR="00F376A5">
        <w:br/>
      </w:r>
      <w:r w:rsidRPr="00596C4C">
        <w:t xml:space="preserve">do schematu 16-QAM, ale zamiast tego koduje 6-bitów na jeden poziom / fazę sygnału </w:t>
      </w:r>
      <w:r w:rsidR="00F376A5">
        <w:br/>
      </w:r>
      <w:r w:rsidRPr="00596C4C">
        <w:t>w porównaniu do 4-bitów w 16-QAM</w:t>
      </w:r>
      <w:r>
        <w:t>.</w:t>
      </w:r>
    </w:p>
    <w:p w14:paraId="3A0F1C79" w14:textId="77777777" w:rsidR="008154CC" w:rsidRDefault="008154CC" w:rsidP="00F376A5">
      <w:pPr>
        <w:pStyle w:val="MojNormalny"/>
        <w:keepNext/>
        <w:jc w:val="center"/>
      </w:pPr>
      <w:r w:rsidRPr="009B3590">
        <w:rPr>
          <w:noProof/>
        </w:rPr>
        <w:drawing>
          <wp:inline distT="0" distB="0" distL="0" distR="0" wp14:anchorId="49737524" wp14:editId="734B7517">
            <wp:extent cx="4741793" cy="2653146"/>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876" cy="2720335"/>
                    </a:xfrm>
                    <a:prstGeom prst="rect">
                      <a:avLst/>
                    </a:prstGeom>
                    <a:noFill/>
                    <a:ln>
                      <a:noFill/>
                    </a:ln>
                  </pic:spPr>
                </pic:pic>
              </a:graphicData>
            </a:graphic>
          </wp:inline>
        </w:drawing>
      </w:r>
    </w:p>
    <w:p w14:paraId="0CEB9988" w14:textId="456DC109" w:rsidR="00F52582" w:rsidRPr="00F52582" w:rsidRDefault="008154CC" w:rsidP="00F52582">
      <w:pPr>
        <w:pStyle w:val="Legenda"/>
      </w:pPr>
      <w:r>
        <w:t xml:space="preserve">Rysunek </w:t>
      </w:r>
      <w:fldSimple w:instr=" SEQ Rysunek \* ARABIC ">
        <w:r w:rsidR="00B17418">
          <w:rPr>
            <w:noProof/>
          </w:rPr>
          <w:t>6</w:t>
        </w:r>
      </w:fldSimple>
      <w:r>
        <w:t>. Konstelacja sygnału QPSK i 16QAM.</w:t>
      </w:r>
    </w:p>
    <w:p w14:paraId="2CDC1573" w14:textId="77777777" w:rsidR="008154CC" w:rsidRPr="007B470C" w:rsidRDefault="008154CC" w:rsidP="008154CC"/>
    <w:p w14:paraId="122FBAD1" w14:textId="77777777" w:rsidR="008154CC" w:rsidRDefault="008154CC" w:rsidP="008154CC">
      <w:pPr>
        <w:pStyle w:val="MojNagwek2"/>
        <w:numPr>
          <w:ilvl w:val="1"/>
          <w:numId w:val="2"/>
        </w:numPr>
      </w:pPr>
      <w:bookmarkStart w:id="9" w:name="_Toc513578386"/>
      <w:r>
        <w:lastRenderedPageBreak/>
        <w:t>MIMO</w:t>
      </w:r>
      <w:bookmarkEnd w:id="9"/>
    </w:p>
    <w:p w14:paraId="4C1E95D4" w14:textId="0E127FF1" w:rsidR="008154CC" w:rsidRDefault="008154CC" w:rsidP="008154CC">
      <w:pPr>
        <w:pStyle w:val="MojNormalny"/>
      </w:pPr>
      <w:r w:rsidRPr="00EA6BA1">
        <w:t>System MIMO</w:t>
      </w:r>
      <w:r>
        <w:t xml:space="preserve"> (</w:t>
      </w:r>
      <w:proofErr w:type="spellStart"/>
      <w:r>
        <w:t>Multiple</w:t>
      </w:r>
      <w:proofErr w:type="spellEnd"/>
      <w:r>
        <w:t xml:space="preserve">-Input </w:t>
      </w:r>
      <w:proofErr w:type="spellStart"/>
      <w:r>
        <w:t>Multiple-Output</w:t>
      </w:r>
      <w:proofErr w:type="spellEnd"/>
      <w:r>
        <w:t>)</w:t>
      </w:r>
      <w:r w:rsidRPr="00EA6BA1">
        <w:t xml:space="preserve"> </w:t>
      </w:r>
      <w:r>
        <w:t>jest</w:t>
      </w:r>
      <w:r w:rsidRPr="00EA6BA1">
        <w:t xml:space="preserve"> jedną z głównych technologii wspierających LTE. Pozwalają</w:t>
      </w:r>
      <w:r>
        <w:t>cą</w:t>
      </w:r>
      <w:r w:rsidRPr="00EA6BA1">
        <w:t xml:space="preserve"> na większą transmisję danych za pomocą wielu anten </w:t>
      </w:r>
      <w:r w:rsidR="00F376A5">
        <w:br/>
      </w:r>
      <w:r w:rsidRPr="00EA6BA1">
        <w:t xml:space="preserve">w odbiorniku </w:t>
      </w:r>
      <w:r>
        <w:t>i</w:t>
      </w:r>
      <w:r w:rsidRPr="00EA6BA1">
        <w:t xml:space="preserve"> nadajniku</w:t>
      </w:r>
      <w:r>
        <w:t xml:space="preserve">. </w:t>
      </w:r>
      <w:r w:rsidRPr="00EA6BA1">
        <w:t>Zasadniczo istnieją trzy sposoby wykorzystania anten MIMO</w:t>
      </w:r>
      <w:r>
        <w:t>:</w:t>
      </w:r>
    </w:p>
    <w:p w14:paraId="4C66BECE" w14:textId="31D32E4D" w:rsidR="008154CC" w:rsidRDefault="008154CC" w:rsidP="008154CC">
      <w:pPr>
        <w:pStyle w:val="MojNormalny"/>
        <w:numPr>
          <w:ilvl w:val="0"/>
          <w:numId w:val="5"/>
        </w:numPr>
      </w:pPr>
      <w:r>
        <w:t>„</w:t>
      </w:r>
      <w:proofErr w:type="spellStart"/>
      <w:r w:rsidRPr="00EA6BA1">
        <w:t>Combined</w:t>
      </w:r>
      <w:proofErr w:type="spellEnd"/>
      <w:r w:rsidRPr="00EA6BA1">
        <w:t xml:space="preserve"> </w:t>
      </w:r>
      <w:proofErr w:type="spellStart"/>
      <w:r w:rsidRPr="00EA6BA1">
        <w:t>transmit</w:t>
      </w:r>
      <w:proofErr w:type="spellEnd"/>
      <w:r w:rsidRPr="00EA6BA1">
        <w:t xml:space="preserve"> </w:t>
      </w:r>
      <w:proofErr w:type="spellStart"/>
      <w:r w:rsidRPr="00EA6BA1">
        <w:t>diversity</w:t>
      </w:r>
      <w:proofErr w:type="spellEnd"/>
      <w:r>
        <w:t>”: ten sam sygnał wysyłany jest za pomocą kilku anten do odbiornika, połączony poziom sygnał</w:t>
      </w:r>
      <w:r w:rsidR="00F376A5">
        <w:t>u</w:t>
      </w:r>
      <w:r>
        <w:t xml:space="preserve"> będzie wyższy.</w:t>
      </w:r>
    </w:p>
    <w:p w14:paraId="1CB2C80B" w14:textId="0DA40489" w:rsidR="008154CC" w:rsidRDefault="008154CC" w:rsidP="008154CC">
      <w:pPr>
        <w:pStyle w:val="MojNormalny"/>
        <w:numPr>
          <w:ilvl w:val="0"/>
          <w:numId w:val="5"/>
        </w:numPr>
      </w:pPr>
      <w:r>
        <w:t>„</w:t>
      </w:r>
      <w:proofErr w:type="spellStart"/>
      <w:r w:rsidRPr="00AD7D9F">
        <w:t>Beamforming</w:t>
      </w:r>
      <w:proofErr w:type="spellEnd"/>
      <w:r>
        <w:t>”: ten sam sygnał wysyłany jest za pomocą kilku anten do odbiornika ale fizyczną wiązkę anteny kieruję się w kierunku te</w:t>
      </w:r>
      <w:r w:rsidR="00F376A5">
        <w:t>r</w:t>
      </w:r>
      <w:r>
        <w:t>minala.</w:t>
      </w:r>
    </w:p>
    <w:p w14:paraId="11B1145B" w14:textId="77777777" w:rsidR="008154CC" w:rsidRDefault="008154CC" w:rsidP="008154CC">
      <w:pPr>
        <w:pStyle w:val="MojNormalny"/>
        <w:numPr>
          <w:ilvl w:val="0"/>
          <w:numId w:val="5"/>
        </w:numPr>
      </w:pPr>
      <w:r>
        <w:t>„</w:t>
      </w:r>
      <w:proofErr w:type="spellStart"/>
      <w:r w:rsidRPr="00AD7D9F">
        <w:t>Spatial</w:t>
      </w:r>
      <w:proofErr w:type="spellEnd"/>
      <w:r w:rsidRPr="00AD7D9F">
        <w:t xml:space="preserve"> </w:t>
      </w:r>
      <w:proofErr w:type="spellStart"/>
      <w:r w:rsidRPr="00AD7D9F">
        <w:t>Multiplexing</w:t>
      </w:r>
      <w:proofErr w:type="spellEnd"/>
      <w:r>
        <w:t>”: transmisja różnych sygnałów na każdej z anten, w celu zwiększenia szybkości transmisji.</w:t>
      </w:r>
    </w:p>
    <w:p w14:paraId="5166B00A" w14:textId="77777777" w:rsidR="008154CC" w:rsidRDefault="008154CC" w:rsidP="008154CC">
      <w:pPr>
        <w:pStyle w:val="MojNormalny"/>
      </w:pPr>
      <w:r>
        <w:t>W</w:t>
      </w:r>
      <w:r w:rsidRPr="00640FE3">
        <w:t>ybór schematu transmisji zależy od chwilowych warunków kanału radiowego i jest dostosowywany w sposób ciągły</w:t>
      </w:r>
      <w:r>
        <w:t>.</w:t>
      </w:r>
    </w:p>
    <w:p w14:paraId="6B7C4653" w14:textId="77777777" w:rsidR="008154CC" w:rsidRDefault="008154CC" w:rsidP="008154CC">
      <w:pPr>
        <w:pStyle w:val="MojNagwek2"/>
        <w:numPr>
          <w:ilvl w:val="1"/>
          <w:numId w:val="2"/>
        </w:numPr>
      </w:pPr>
      <w:bookmarkStart w:id="10" w:name="_Toc513578387"/>
      <w:r>
        <w:t>Adaptacja łącza i wybór CQI</w:t>
      </w:r>
      <w:bookmarkEnd w:id="10"/>
    </w:p>
    <w:p w14:paraId="19A2BE10" w14:textId="684EB6F6" w:rsidR="008154CC" w:rsidRDefault="008154CC" w:rsidP="008154CC">
      <w:pPr>
        <w:pStyle w:val="MojNormalny"/>
      </w:pPr>
      <w:r>
        <w:t xml:space="preserve">W systemie LTE występuje dynamiczny wybór modulacji i kodowania w zależności </w:t>
      </w:r>
      <w:r w:rsidR="00F376A5">
        <w:br/>
      </w:r>
      <w:r>
        <w:t xml:space="preserve">od warunków panujących na drodze od stacji bazowej do terminala. Adaptacja łącza odbywa się co 1 TTI. W oparciu o informacje zwrotne od terminala (CQI - </w:t>
      </w:r>
      <w:r w:rsidRPr="00177FBE">
        <w:t xml:space="preserve">Channel </w:t>
      </w:r>
      <w:proofErr w:type="spellStart"/>
      <w:r w:rsidRPr="00177FBE">
        <w:t>Quality</w:t>
      </w:r>
      <w:proofErr w:type="spellEnd"/>
      <w:r w:rsidRPr="00177FBE">
        <w:t xml:space="preserve"> </w:t>
      </w:r>
      <w:proofErr w:type="spellStart"/>
      <w:r w:rsidRPr="00177FBE">
        <w:t>Indicator</w:t>
      </w:r>
      <w:proofErr w:type="spellEnd"/>
      <w:r>
        <w:t xml:space="preserve">, </w:t>
      </w:r>
      <w:r w:rsidRPr="00177FBE">
        <w:t>PMI</w:t>
      </w:r>
      <w:r>
        <w:t xml:space="preserve"> –</w:t>
      </w:r>
      <w:r w:rsidRPr="00177FBE">
        <w:t xml:space="preserve"> </w:t>
      </w:r>
      <w:proofErr w:type="spellStart"/>
      <w:r w:rsidRPr="00177FBE">
        <w:t>Precoding</w:t>
      </w:r>
      <w:proofErr w:type="spellEnd"/>
      <w:r w:rsidRPr="00177FBE">
        <w:t xml:space="preserve"> Matrix </w:t>
      </w:r>
      <w:proofErr w:type="spellStart"/>
      <w:r w:rsidRPr="00177FBE">
        <w:t>Indicator</w:t>
      </w:r>
      <w:proofErr w:type="spellEnd"/>
      <w:r w:rsidRPr="00177FBE">
        <w:t>, RI</w:t>
      </w:r>
      <w:r>
        <w:t xml:space="preserve"> – </w:t>
      </w:r>
      <w:proofErr w:type="spellStart"/>
      <w:r w:rsidRPr="00177FBE">
        <w:t>Rank</w:t>
      </w:r>
      <w:proofErr w:type="spellEnd"/>
      <w:r w:rsidRPr="00177FBE">
        <w:t xml:space="preserve"> </w:t>
      </w:r>
      <w:proofErr w:type="spellStart"/>
      <w:r w:rsidRPr="00177FBE">
        <w:t>Indicato</w:t>
      </w:r>
      <w:r>
        <w:t>r</w:t>
      </w:r>
      <w:proofErr w:type="spellEnd"/>
      <w:r>
        <w:t>) stacja bazowa dostosowuje jakość transmisji poprzez wybór odpowiedniego schematu modulacji oraz kodowania.</w:t>
      </w:r>
    </w:p>
    <w:p w14:paraId="13623279" w14:textId="77777777" w:rsidR="008154CC" w:rsidRDefault="008154CC" w:rsidP="008154CC">
      <w:pPr>
        <w:pStyle w:val="MojNormalny"/>
      </w:pPr>
      <w:r>
        <w:t>W tabeli 1 przedstawiono CQI oraz schemat modulacji i kodowania występujące w LTE [4].</w:t>
      </w:r>
    </w:p>
    <w:p w14:paraId="114124B8" w14:textId="54AA63EE" w:rsidR="00F376A5" w:rsidRDefault="00F376A5" w:rsidP="00F376A5">
      <w:pPr>
        <w:pStyle w:val="Legenda"/>
        <w:keepNext/>
      </w:pPr>
      <w:r>
        <w:lastRenderedPageBreak/>
        <w:t xml:space="preserve">Tabela </w:t>
      </w:r>
      <w:fldSimple w:instr=" SEQ Tabela \* ARABIC ">
        <w:r w:rsidR="00ED22D7">
          <w:rPr>
            <w:noProof/>
          </w:rPr>
          <w:t>1</w:t>
        </w:r>
      </w:fldSimple>
      <w:r>
        <w:t xml:space="preserve">. Mapowanie CQI na </w:t>
      </w:r>
      <w:proofErr w:type="spellStart"/>
      <w:r>
        <w:t>schamt</w:t>
      </w:r>
      <w:proofErr w:type="spellEnd"/>
      <w:r>
        <w:t xml:space="preserve"> modulacji i kodowania.</w:t>
      </w:r>
    </w:p>
    <w:p w14:paraId="39370A73" w14:textId="3F23F9AD" w:rsidR="008154CC" w:rsidRDefault="008154CC" w:rsidP="008154CC">
      <w:pPr>
        <w:pStyle w:val="MojNormalny"/>
        <w:jc w:val="center"/>
      </w:pPr>
      <w:r>
        <w:fldChar w:fldCharType="begin"/>
      </w:r>
      <w:r>
        <w:instrText xml:space="preserve"> INCLUDEPICTURE "https://ai2-s2-public.s3.amazonaws.com/figures/2017-08-08/fb6cd25d08db4eaa752fb55b88ec438b3e0c08b0/2-TableIII-1.png" \* MERGEFORMATINET </w:instrText>
      </w:r>
      <w:r>
        <w:fldChar w:fldCharType="separate"/>
      </w:r>
      <w:r w:rsidR="00BF5A85">
        <w:fldChar w:fldCharType="begin"/>
      </w:r>
      <w:r w:rsidR="00BF5A85">
        <w:instrText xml:space="preserve"> INCLUDEPICTURE  "https://ai2-s2-public.s3.amazonaws.com/figures/2017-08-08/fb6cd25d08db4eaa752fb55b88ec438b3e0c08b0/2-TableIII-1.png" \* MERGEFORMATINET </w:instrText>
      </w:r>
      <w:r w:rsidR="00BF5A85">
        <w:fldChar w:fldCharType="separate"/>
      </w:r>
      <w:r w:rsidR="00CD777D">
        <w:fldChar w:fldCharType="begin"/>
      </w:r>
      <w:r w:rsidR="00CD777D">
        <w:instrText xml:space="preserve"> INCLUDEPICTURE  "https://ai2-s2-public.s3.amazonaws.com/figures/2017-08-08/fb6cd25d08db4eaa752fb55b88ec438b3e0c08b0/2-TableIII-1.png" \* MERGEFORMATINET </w:instrText>
      </w:r>
      <w:r w:rsidR="00CD777D">
        <w:fldChar w:fldCharType="separate"/>
      </w:r>
      <w:r w:rsidR="00CD777D">
        <w:pict w14:anchorId="5C1A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 III NEW CQI TABLE WITH 256 QAM" style="width:303pt;height:267pt">
            <v:imagedata r:id="rId13" r:href="rId14" croptop="4024f"/>
          </v:shape>
        </w:pict>
      </w:r>
      <w:r w:rsidR="00CD777D">
        <w:fldChar w:fldCharType="end"/>
      </w:r>
      <w:r w:rsidR="00BF5A85">
        <w:fldChar w:fldCharType="end"/>
      </w:r>
      <w:r>
        <w:fldChar w:fldCharType="end"/>
      </w:r>
    </w:p>
    <w:p w14:paraId="0F98A3FD" w14:textId="1EB12C02" w:rsidR="008154CC" w:rsidRPr="001B77FB" w:rsidRDefault="008154CC" w:rsidP="008154CC">
      <w:pPr>
        <w:pStyle w:val="MojNormalny"/>
      </w:pPr>
      <w:r w:rsidRPr="001B77FB">
        <w:t>Wskaźnik CQI jest oceniany na całej szerokości pasma. UE szacuje dla każdego słowa kodowego tryb transmisji i modulację, które mają być stosowane, w zależności od efektywnego SINR. Dla każdej możliwej modulacji (QPSK, 16QAM, 64QAM</w:t>
      </w:r>
      <w:r>
        <w:t>, 256QAM</w:t>
      </w:r>
      <w:r w:rsidRPr="001B77FB">
        <w:t>) i szybkości kodowania (definiującej TB</w:t>
      </w:r>
      <w:r>
        <w:t xml:space="preserve"> – transport </w:t>
      </w:r>
      <w:proofErr w:type="spellStart"/>
      <w:r>
        <w:t>block</w:t>
      </w:r>
      <w:proofErr w:type="spellEnd"/>
      <w:r>
        <w:t xml:space="preserve"> </w:t>
      </w:r>
      <w:proofErr w:type="spellStart"/>
      <w:r>
        <w:t>size</w:t>
      </w:r>
      <w:proofErr w:type="spellEnd"/>
      <w:r w:rsidRPr="001B77FB">
        <w:t>) istnieje odpowiednia tabela (</w:t>
      </w:r>
      <w:proofErr w:type="spellStart"/>
      <w:r w:rsidRPr="001B77FB">
        <w:t>Lookup</w:t>
      </w:r>
      <w:proofErr w:type="spellEnd"/>
      <w:r w:rsidRPr="001B77FB">
        <w:t xml:space="preserve"> </w:t>
      </w:r>
      <w:proofErr w:type="spellStart"/>
      <w:r w:rsidRPr="001B77FB">
        <w:t>Table</w:t>
      </w:r>
      <w:proofErr w:type="spellEnd"/>
      <w:r w:rsidRPr="001B77FB">
        <w:t>), która jest symulowana off-</w:t>
      </w:r>
      <w:proofErr w:type="spellStart"/>
      <w:r w:rsidRPr="001B77FB">
        <w:t>line</w:t>
      </w:r>
      <w:proofErr w:type="spellEnd"/>
      <w:r w:rsidRPr="001B77FB">
        <w:t xml:space="preserve"> na kanale. Na podstawie SINR obliczonego na całej szerokości pasma, wybierany jest najlepszy format TB, który powinien zapewnić wartość BLER niższą niż 10% przy maksymalizacji szybkości transmisji danych. Procedura selekcji ma na celu maksymalizację ogólnej szybkości transmisji danych</w:t>
      </w:r>
      <w:r>
        <w:t>. [3]</w:t>
      </w:r>
    </w:p>
    <w:p w14:paraId="6DD7DBF4" w14:textId="77777777" w:rsidR="008154CC" w:rsidRDefault="008154CC" w:rsidP="008154CC">
      <w:pPr>
        <w:pStyle w:val="MojNagwek2"/>
        <w:numPr>
          <w:ilvl w:val="1"/>
          <w:numId w:val="2"/>
        </w:numPr>
      </w:pPr>
      <w:bookmarkStart w:id="11" w:name="_Toc513578388"/>
      <w:r>
        <w:t>Agregacja pasma</w:t>
      </w:r>
      <w:bookmarkEnd w:id="11"/>
    </w:p>
    <w:p w14:paraId="0D1DFE94" w14:textId="77777777" w:rsidR="008154CC" w:rsidRDefault="008154CC" w:rsidP="008154CC">
      <w:pPr>
        <w:pStyle w:val="MojNormalny"/>
      </w:pPr>
      <w:r w:rsidRPr="008E5BA4">
        <w:t xml:space="preserve">Agregacja </w:t>
      </w:r>
      <w:r>
        <w:t>pasma</w:t>
      </w:r>
      <w:r w:rsidRPr="008E5BA4">
        <w:t xml:space="preserve"> jest używana w LTE-Advanced w celu zwiększenia przepustowości, a tym samym zwiększenia szybkości transmisji bitów. </w:t>
      </w:r>
      <w:r>
        <w:t xml:space="preserve">Może </w:t>
      </w:r>
      <w:r w:rsidRPr="008E5BA4">
        <w:t>być używana zarówno dla FDD, jak i dla TDD</w:t>
      </w:r>
      <w:r>
        <w:t xml:space="preserve">. </w:t>
      </w:r>
    </w:p>
    <w:p w14:paraId="52BC2CA3" w14:textId="77777777" w:rsidR="008154CC" w:rsidRDefault="008154CC" w:rsidP="008154CC">
      <w:pPr>
        <w:pStyle w:val="MojNormalny"/>
      </w:pPr>
      <w:r w:rsidRPr="008E5BA4">
        <w:t>Każdy zagregowany nośnik jest określany jako element nośny</w:t>
      </w:r>
      <w:r>
        <w:t xml:space="preserve"> –</w:t>
      </w:r>
      <w:r w:rsidRPr="008E5BA4">
        <w:t xml:space="preserve"> CC. Składowa nośna może mieć szerokość pasma 1,4, 3, 5, 10, 15 lub 20 MHz, a maksymalnie pięć nośnych składowych może być agregowanych, stąd maksymalna zagregowana szerokość pasma wynosi 100 MHz. W FDD liczba zagregowanych nośnych może być różna w DL i UL. Jednakże liczba nośnych składowych UL jest zawsze równa lub mniejsza niż liczba nośnych składowych DL. Poszczególne nośniki składowe mogą mieć również różne szerokości pasma. W przypadku TDD liczba CC, jak również pasma każdego CC będą takie same dla DL i UL.</w:t>
      </w:r>
    </w:p>
    <w:p w14:paraId="18093DE3" w14:textId="408ABD97" w:rsidR="008154CC" w:rsidRDefault="008154CC" w:rsidP="008154CC">
      <w:pPr>
        <w:pStyle w:val="MojNormalny"/>
      </w:pPr>
      <w:r w:rsidRPr="008E5BA4">
        <w:lastRenderedPageBreak/>
        <w:t xml:space="preserve">Najprostszym sposobem aranżacji agregacji byłoby użycie sąsiadujących ze sobą nośników składowych w tym samym pasmie częstotliwości roboczej (jak zdefiniowano dla LTE), tzw. </w:t>
      </w:r>
      <w:r>
        <w:t>„</w:t>
      </w:r>
      <w:r w:rsidRPr="008E5BA4">
        <w:t xml:space="preserve">intra-band </w:t>
      </w:r>
      <w:proofErr w:type="spellStart"/>
      <w:r w:rsidRPr="008E5BA4">
        <w:t>contiguous</w:t>
      </w:r>
      <w:proofErr w:type="spellEnd"/>
      <w:r>
        <w:t>”</w:t>
      </w:r>
      <w:r w:rsidRPr="008E5BA4">
        <w:t xml:space="preserve">. Nie zawsze będzie to możliwe ze względu na scenariusze przydziału częstotliwości operatora. W przypadku alokacji nie sąsiadujących może ona być </w:t>
      </w:r>
      <w:r>
        <w:t>„</w:t>
      </w:r>
      <w:r w:rsidRPr="008E5BA4">
        <w:t>intra-band</w:t>
      </w:r>
      <w:r>
        <w:t>”</w:t>
      </w:r>
      <w:r w:rsidRPr="008E5BA4">
        <w:t xml:space="preserve">, tzn. </w:t>
      </w:r>
      <w:r>
        <w:t>n</w:t>
      </w:r>
      <w:r w:rsidRPr="008E5BA4">
        <w:t>ośniki składowe należą do tego samego pasma częstotliwości roboczej, ale mają lukę lub przerwy między nimi lub mogą być między zakresami, w którym to przypadku elementy nośne należą do różnych pasm częstotliwości roboczych</w:t>
      </w:r>
      <w:r>
        <w:t>.</w:t>
      </w:r>
      <w:r w:rsidR="00D13199">
        <w:t xml:space="preserve"> Ostatnim rodzajem agregacji jest „</w:t>
      </w:r>
      <w:proofErr w:type="spellStart"/>
      <w:r w:rsidR="00D13199">
        <w:t>inter</w:t>
      </w:r>
      <w:proofErr w:type="spellEnd"/>
      <w:r w:rsidR="00D13199">
        <w:t xml:space="preserve">-band”, gdzie nośniki składowe znajdują się na różnych pasmach </w:t>
      </w:r>
      <w:proofErr w:type="spellStart"/>
      <w:r w:rsidR="00D13199">
        <w:t>częsotliwości</w:t>
      </w:r>
      <w:proofErr w:type="spellEnd"/>
      <w:r w:rsidR="00D13199">
        <w:t>.</w:t>
      </w:r>
      <w:r>
        <w:t>[6]</w:t>
      </w:r>
    </w:p>
    <w:p w14:paraId="3597EAAF" w14:textId="77777777" w:rsidR="008154CC" w:rsidRPr="008E5BA4" w:rsidRDefault="008154CC" w:rsidP="008154CC">
      <w:pPr>
        <w:pStyle w:val="MojNormalny"/>
      </w:pPr>
      <w:r>
        <w:rPr>
          <w:rFonts w:ascii="Arial" w:hAnsi="Arial" w:cs="Arial"/>
          <w:color w:val="444444"/>
          <w:sz w:val="18"/>
          <w:szCs w:val="18"/>
          <w:lang w:val="en-GB"/>
        </w:rPr>
        <w:fldChar w:fldCharType="begin"/>
      </w:r>
      <w:r>
        <w:rPr>
          <w:rFonts w:ascii="Arial" w:hAnsi="Arial" w:cs="Arial"/>
          <w:color w:val="444444"/>
          <w:sz w:val="18"/>
          <w:szCs w:val="18"/>
          <w:lang w:val="en-GB"/>
        </w:rPr>
        <w:instrText xml:space="preserve"> INCLUDEPICTURE "http://www.3gpp.org/images/CA02.jpg" \* MERGEFORMATINET </w:instrText>
      </w:r>
      <w:r>
        <w:rPr>
          <w:rFonts w:ascii="Arial" w:hAnsi="Arial" w:cs="Arial"/>
          <w:color w:val="444444"/>
          <w:sz w:val="18"/>
          <w:szCs w:val="18"/>
          <w:lang w:val="en-GB"/>
        </w:rPr>
        <w:fldChar w:fldCharType="separate"/>
      </w:r>
      <w:r w:rsidR="00BF5A85">
        <w:rPr>
          <w:rFonts w:ascii="Arial" w:hAnsi="Arial" w:cs="Arial"/>
          <w:color w:val="444444"/>
          <w:sz w:val="18"/>
          <w:szCs w:val="18"/>
          <w:lang w:val="en-GB"/>
        </w:rPr>
        <w:fldChar w:fldCharType="begin"/>
      </w:r>
      <w:r w:rsidR="00BF5A85">
        <w:rPr>
          <w:rFonts w:ascii="Arial" w:hAnsi="Arial" w:cs="Arial"/>
          <w:color w:val="444444"/>
          <w:sz w:val="18"/>
          <w:szCs w:val="18"/>
          <w:lang w:val="en-GB"/>
        </w:rPr>
        <w:instrText xml:space="preserve"> INCLUDEPICTURE  "http://www.3gpp.org/images/CA02.jpg" \* MERGEFORMATINET </w:instrText>
      </w:r>
      <w:r w:rsidR="00BF5A85">
        <w:rPr>
          <w:rFonts w:ascii="Arial" w:hAnsi="Arial" w:cs="Arial"/>
          <w:color w:val="444444"/>
          <w:sz w:val="18"/>
          <w:szCs w:val="18"/>
          <w:lang w:val="en-GB"/>
        </w:rPr>
        <w:fldChar w:fldCharType="separate"/>
      </w:r>
      <w:r w:rsidR="00CD777D">
        <w:rPr>
          <w:rFonts w:ascii="Arial" w:hAnsi="Arial" w:cs="Arial"/>
          <w:color w:val="444444"/>
          <w:sz w:val="18"/>
          <w:szCs w:val="18"/>
          <w:lang w:val="en-GB"/>
        </w:rPr>
        <w:fldChar w:fldCharType="begin"/>
      </w:r>
      <w:r w:rsidR="00CD777D">
        <w:rPr>
          <w:rFonts w:ascii="Arial" w:hAnsi="Arial" w:cs="Arial"/>
          <w:color w:val="444444"/>
          <w:sz w:val="18"/>
          <w:szCs w:val="18"/>
          <w:lang w:val="en-GB"/>
        </w:rPr>
        <w:instrText xml:space="preserve"> INCLUDEPICTURE  "http://www.3gpp.org/images/CA02.jpg" \* MERGEFORMATINET </w:instrText>
      </w:r>
      <w:r w:rsidR="00CD777D">
        <w:rPr>
          <w:rFonts w:ascii="Arial" w:hAnsi="Arial" w:cs="Arial"/>
          <w:color w:val="444444"/>
          <w:sz w:val="18"/>
          <w:szCs w:val="18"/>
          <w:lang w:val="en-GB"/>
        </w:rPr>
        <w:fldChar w:fldCharType="separate"/>
      </w:r>
      <w:r w:rsidR="00CD777D">
        <w:rPr>
          <w:rFonts w:ascii="Arial" w:hAnsi="Arial" w:cs="Arial"/>
          <w:color w:val="444444"/>
          <w:sz w:val="18"/>
          <w:szCs w:val="18"/>
          <w:lang w:val="en-GB"/>
        </w:rPr>
        <w:pict w14:anchorId="7DEF6D73">
          <v:shape id="_x0000_i1026" type="#_x0000_t75" alt="Figure 2" style="width:424.8pt;height:175.2pt">
            <v:imagedata r:id="rId15" r:href="rId16"/>
          </v:shape>
        </w:pict>
      </w:r>
      <w:r w:rsidR="00CD777D">
        <w:rPr>
          <w:rFonts w:ascii="Arial" w:hAnsi="Arial" w:cs="Arial"/>
          <w:color w:val="444444"/>
          <w:sz w:val="18"/>
          <w:szCs w:val="18"/>
          <w:lang w:val="en-GB"/>
        </w:rPr>
        <w:fldChar w:fldCharType="end"/>
      </w:r>
      <w:r w:rsidR="00BF5A85">
        <w:rPr>
          <w:rFonts w:ascii="Arial" w:hAnsi="Arial" w:cs="Arial"/>
          <w:color w:val="444444"/>
          <w:sz w:val="18"/>
          <w:szCs w:val="18"/>
          <w:lang w:val="en-GB"/>
        </w:rPr>
        <w:fldChar w:fldCharType="end"/>
      </w:r>
      <w:r>
        <w:rPr>
          <w:rFonts w:ascii="Arial" w:hAnsi="Arial" w:cs="Arial"/>
          <w:color w:val="444444"/>
          <w:sz w:val="18"/>
          <w:szCs w:val="18"/>
          <w:lang w:val="en-GB"/>
        </w:rPr>
        <w:fldChar w:fldCharType="end"/>
      </w:r>
    </w:p>
    <w:p w14:paraId="0F87B53D" w14:textId="7AF1F9B7" w:rsidR="00D13199" w:rsidRDefault="00D13199" w:rsidP="008154CC">
      <w:pPr>
        <w:pStyle w:val="MojNagwek2"/>
        <w:numPr>
          <w:ilvl w:val="1"/>
          <w:numId w:val="2"/>
        </w:numPr>
      </w:pPr>
      <w:bookmarkStart w:id="12" w:name="_Toc513578389"/>
      <w:r>
        <w:t>Planowanie przydziału podkanałów OFDM</w:t>
      </w:r>
      <w:bookmarkEnd w:id="12"/>
    </w:p>
    <w:p w14:paraId="13B6DCE3" w14:textId="31CCA477" w:rsidR="008154CC" w:rsidRDefault="00D13199" w:rsidP="008154CC">
      <w:pPr>
        <w:pStyle w:val="MojNormalny"/>
      </w:pPr>
      <w:r>
        <w:t>Stacja bazowa może w czasie rzeczywistym planować przydział podkanałów dla poszczególnych terminali w celu uniknięcia chwilowych zaników częstotliwościowych. „</w:t>
      </w:r>
      <w:proofErr w:type="spellStart"/>
      <w:r>
        <w:t>Scheduler</w:t>
      </w:r>
      <w:proofErr w:type="spellEnd"/>
      <w:r>
        <w:t>”</w:t>
      </w:r>
      <w:r w:rsidR="008154CC" w:rsidRPr="00835A60">
        <w:t xml:space="preserve"> nie ma wiedzy o chwilowej odpowiedzi częstotliwościowej kanału radiowego. </w:t>
      </w:r>
      <w:r>
        <w:br/>
      </w:r>
      <w:r w:rsidR="008154CC" w:rsidRPr="00835A60">
        <w:t xml:space="preserve">Dla wolno poruszających się urządzeń taka wiedza jest dostępna w </w:t>
      </w:r>
      <w:r w:rsidR="008154CC">
        <w:t>eNodeB</w:t>
      </w:r>
      <w:r w:rsidR="008154CC" w:rsidRPr="00835A60">
        <w:t xml:space="preserve"> w postaci </w:t>
      </w:r>
      <w:r w:rsidR="008154CC">
        <w:t>raportu</w:t>
      </w:r>
      <w:r w:rsidR="008154CC" w:rsidRPr="00835A60">
        <w:t xml:space="preserve"> sprzężenia zwrotnego </w:t>
      </w:r>
      <w:r w:rsidR="008154CC">
        <w:t>od terminala</w:t>
      </w:r>
      <w:r>
        <w:t xml:space="preserve"> – C</w:t>
      </w:r>
      <w:r w:rsidRPr="00835A60">
        <w:t>QI</w:t>
      </w:r>
      <w:r w:rsidR="008154CC" w:rsidRPr="00835A60">
        <w:t>. Skupiając się na łączu w dół, w przypadku, gdy istnieje wiele UE, które mają być planowane podczas</w:t>
      </w:r>
      <w:r w:rsidR="008154CC">
        <w:t xml:space="preserve"> 1</w:t>
      </w:r>
      <w:r w:rsidR="008154CC" w:rsidRPr="00835A60">
        <w:t xml:space="preserve"> TTI, stacja bazowa może</w:t>
      </w:r>
      <w:r w:rsidR="008154CC">
        <w:t xml:space="preserve"> przydzielić</w:t>
      </w:r>
      <w:r w:rsidR="008154CC" w:rsidRPr="00835A60">
        <w:t xml:space="preserve"> każde</w:t>
      </w:r>
      <w:r w:rsidR="008154CC">
        <w:t>mu</w:t>
      </w:r>
      <w:r w:rsidR="008154CC" w:rsidRPr="00835A60">
        <w:t xml:space="preserve"> </w:t>
      </w:r>
      <w:r w:rsidR="008154CC">
        <w:t>terminalowi zasoby, na których</w:t>
      </w:r>
      <w:r w:rsidR="008154CC" w:rsidRPr="00835A60">
        <w:t xml:space="preserve"> w podpaśmie częstotliwości </w:t>
      </w:r>
      <w:r w:rsidR="008154CC">
        <w:t>jest</w:t>
      </w:r>
      <w:r w:rsidR="008154CC" w:rsidRPr="00835A60">
        <w:t xml:space="preserve"> najsilniejsz</w:t>
      </w:r>
      <w:r w:rsidR="008154CC">
        <w:t>a</w:t>
      </w:r>
      <w:r w:rsidR="008154CC" w:rsidRPr="00835A60">
        <w:t xml:space="preserve"> odpowie</w:t>
      </w:r>
      <w:r w:rsidR="008154CC">
        <w:t>dź</w:t>
      </w:r>
      <w:r w:rsidR="008154CC" w:rsidRPr="00835A60">
        <w:t xml:space="preserve"> mocy kanału</w:t>
      </w:r>
      <w:r w:rsidR="008154CC">
        <w:t>,</w:t>
      </w:r>
      <w:r w:rsidR="008154CC" w:rsidRPr="00835A60">
        <w:t xml:space="preserve"> unikając tym samym zanikania w dziedzinie częstotliwości.</w:t>
      </w:r>
    </w:p>
    <w:p w14:paraId="6944A2AA" w14:textId="77777777" w:rsidR="008154CC" w:rsidRDefault="008154CC" w:rsidP="008154CC">
      <w:pPr>
        <w:pStyle w:val="MojNagwek2"/>
        <w:numPr>
          <w:ilvl w:val="1"/>
          <w:numId w:val="2"/>
        </w:numPr>
      </w:pPr>
      <w:bookmarkStart w:id="13" w:name="_Toc513578390"/>
      <w:r>
        <w:t xml:space="preserve">ICIC (Inter-Cell </w:t>
      </w:r>
      <w:proofErr w:type="spellStart"/>
      <w:r>
        <w:t>Interference</w:t>
      </w:r>
      <w:proofErr w:type="spellEnd"/>
      <w:r>
        <w:t xml:space="preserve"> </w:t>
      </w:r>
      <w:proofErr w:type="spellStart"/>
      <w:r>
        <w:t>Coordination</w:t>
      </w:r>
      <w:proofErr w:type="spellEnd"/>
      <w:r>
        <w:t>)</w:t>
      </w:r>
      <w:bookmarkEnd w:id="13"/>
    </w:p>
    <w:p w14:paraId="0921486D" w14:textId="12CE331D" w:rsidR="008154CC" w:rsidRPr="00835A60" w:rsidRDefault="008154CC" w:rsidP="008154CC">
      <w:pPr>
        <w:pStyle w:val="MojNormalny"/>
      </w:pPr>
      <w:r w:rsidRPr="00835A60">
        <w:t xml:space="preserve">Termin ICIC oznacza, że jest to rodzaj technologii, która została zaprojektowana w celu zmniejszenia zakłóceń powodowanych przez dwie lub więcej </w:t>
      </w:r>
      <w:r>
        <w:t xml:space="preserve">sąsiednich </w:t>
      </w:r>
      <w:r w:rsidRPr="00835A60">
        <w:t>komórek</w:t>
      </w:r>
      <w:r>
        <w:t xml:space="preserve">. </w:t>
      </w:r>
      <w:r w:rsidR="00D13199">
        <w:br/>
      </w:r>
      <w:r>
        <w:t>System alokuje zasoby w czasie i częstotliwości w taki sposób aby zredukować interferencje między sąsiednimi komórkami.</w:t>
      </w:r>
    </w:p>
    <w:p w14:paraId="5CE429F4" w14:textId="77777777" w:rsidR="008154CC" w:rsidRDefault="008154CC" w:rsidP="008154CC">
      <w:pPr>
        <w:pStyle w:val="MojNormalny"/>
      </w:pPr>
      <w:r w:rsidRPr="000667DD">
        <w:lastRenderedPageBreak/>
        <w:t>Istnieją dwie podstawowe metody koordynacji wykorzystania częstotliwości między komórkami w sieci: statyczne i dynamiczne. Koordynacja statyczna oznacza stałą alokację zasobów częstotliwości na komórkę w dłuższych okresach czasu, podczas gdy dynamiczne przydzielanie częstotliwości oznacza szybką koordynację w czasie wynoszącym sekundy lub nawet mniej, bez potrzeby ręcznej interwencji operatora. W LTE dynamiczna koordynacja interferencji między komórkami jest z natury wspierana przez specyficzną dla 3GPP sygnalizację między stacjami bazowymi.</w:t>
      </w:r>
    </w:p>
    <w:p w14:paraId="382A63DC" w14:textId="49F87803" w:rsidR="008154CC" w:rsidRPr="000667DD" w:rsidRDefault="008154CC" w:rsidP="008154CC">
      <w:pPr>
        <w:pStyle w:val="MojNormalny"/>
      </w:pPr>
      <w:r w:rsidRPr="000667DD">
        <w:t xml:space="preserve">Wzrost przepustowości na poziomie sieci </w:t>
      </w:r>
      <w:r w:rsidR="00D13199">
        <w:t xml:space="preserve">wynikający z ICIC </w:t>
      </w:r>
      <w:r w:rsidRPr="000667DD">
        <w:t>jest najbardziej widoczny przy obciążeniu sieci od niskiej do średniej</w:t>
      </w:r>
      <w:r w:rsidR="00D13199">
        <w:t>. G</w:t>
      </w:r>
      <w:r w:rsidRPr="000667DD">
        <w:t>dy obciążenie sieci jest wysokie, koordynacja nie pomoże, ponieważ wszystkie zasoby częstotliwości wszystkich komórek są używane przez większość czasu. Dlatego koordynacja interferencji jest najbardziej przydatna w sieciach nie obciążonych</w:t>
      </w:r>
      <w:r>
        <w:t>. [3]</w:t>
      </w:r>
    </w:p>
    <w:p w14:paraId="4D45D02E" w14:textId="77777777" w:rsidR="008154CC" w:rsidRDefault="008154CC" w:rsidP="008154CC">
      <w:pPr>
        <w:pStyle w:val="MojNagwek2"/>
        <w:numPr>
          <w:ilvl w:val="1"/>
          <w:numId w:val="2"/>
        </w:numPr>
      </w:pPr>
      <w:bookmarkStart w:id="14" w:name="_Toc513578391"/>
      <w:r>
        <w:t>Parametry wydajnościowe</w:t>
      </w:r>
      <w:bookmarkEnd w:id="14"/>
    </w:p>
    <w:p w14:paraId="0A5045B6" w14:textId="494D5D19" w:rsidR="008154CC" w:rsidRDefault="008154CC" w:rsidP="008154CC">
      <w:pPr>
        <w:pStyle w:val="MojNormalny"/>
      </w:pPr>
      <w:r w:rsidRPr="005A5A7C">
        <w:t>E-UTRAN może skonfigurować UE do raportowania informacji pomiarowych w celu wsparcia kontroli mobilności</w:t>
      </w:r>
      <w:r>
        <w:t xml:space="preserve">. </w:t>
      </w:r>
      <w:r w:rsidRPr="00892517">
        <w:t>UE wyzwala zdarzenie, gdy jedna lub większa liczba komórek spełnia określone "warunki wejścia".</w:t>
      </w:r>
      <w:r>
        <w:t xml:space="preserve"> Zdarzeniami mogą być np. raporty określające, że sygnał </w:t>
      </w:r>
      <w:r w:rsidR="00D13199">
        <w:br/>
      </w:r>
      <w:r>
        <w:t xml:space="preserve">z sąsiedniej komórki jest lepszy od wyznaczonej wartości. Co może później spowodować przełączenie. </w:t>
      </w:r>
      <w:r w:rsidRPr="00892517">
        <w:t>E-UTRAN może wpływać na warunki wejścia, ustawiając wartość niektórych konfigurowalnych parametrów używanych w tych warunkach - na przykład jeden lub więcej progów</w:t>
      </w:r>
      <w:r>
        <w:t xml:space="preserve"> lub</w:t>
      </w:r>
      <w:r w:rsidRPr="00892517">
        <w:t xml:space="preserve"> histereza. Warunek wejścia musi być spełniony przynajmniej przez czas odpowiadający parametrowi "</w:t>
      </w:r>
      <w:proofErr w:type="spellStart"/>
      <w:r w:rsidRPr="00892517">
        <w:t>timeToTrigger</w:t>
      </w:r>
      <w:proofErr w:type="spellEnd"/>
      <w:r w:rsidRPr="00892517">
        <w:t>" skonfigurowanemu przez E-UTRAN, aby zdarzenie zostało wyzwolone</w:t>
      </w:r>
      <w:r>
        <w:t xml:space="preserve">. </w:t>
      </w:r>
    </w:p>
    <w:p w14:paraId="448F1828" w14:textId="77777777" w:rsidR="00F436DC" w:rsidRDefault="008154CC" w:rsidP="008154CC">
      <w:pPr>
        <w:pStyle w:val="MojNormalny"/>
      </w:pPr>
      <w:r w:rsidRPr="00D111B4">
        <w:t xml:space="preserve">Cztery podstawowe pomiary zarządzania zasobami radiowymi (RRM) w systemie LTE to: Channel </w:t>
      </w:r>
      <w:proofErr w:type="spellStart"/>
      <w:r w:rsidRPr="00D111B4">
        <w:t>Quality</w:t>
      </w:r>
      <w:proofErr w:type="spellEnd"/>
      <w:r w:rsidRPr="00D111B4">
        <w:t xml:space="preserve"> </w:t>
      </w:r>
      <w:proofErr w:type="spellStart"/>
      <w:r w:rsidRPr="00D111B4">
        <w:t>Indicator</w:t>
      </w:r>
      <w:proofErr w:type="spellEnd"/>
      <w:r w:rsidRPr="00D111B4">
        <w:t xml:space="preserve"> (CQI), Reference Signal </w:t>
      </w:r>
      <w:proofErr w:type="spellStart"/>
      <w:r w:rsidRPr="00D111B4">
        <w:t>Received</w:t>
      </w:r>
      <w:proofErr w:type="spellEnd"/>
      <w:r w:rsidRPr="00D111B4">
        <w:t xml:space="preserve"> Power</w:t>
      </w:r>
      <w:r>
        <w:t xml:space="preserve"> </w:t>
      </w:r>
      <w:r w:rsidRPr="00D111B4">
        <w:t xml:space="preserve">(RSRP), Reference Signal </w:t>
      </w:r>
      <w:proofErr w:type="spellStart"/>
      <w:r w:rsidRPr="00D111B4">
        <w:t>Received</w:t>
      </w:r>
      <w:proofErr w:type="spellEnd"/>
      <w:r w:rsidRPr="00D111B4">
        <w:t xml:space="preserve"> </w:t>
      </w:r>
      <w:proofErr w:type="spellStart"/>
      <w:r w:rsidRPr="00D111B4">
        <w:t>Quality</w:t>
      </w:r>
      <w:proofErr w:type="spellEnd"/>
      <w:r w:rsidRPr="00D111B4">
        <w:t xml:space="preserve"> (RSRQ) i Carrier </w:t>
      </w:r>
      <w:proofErr w:type="spellStart"/>
      <w:r w:rsidRPr="00D111B4">
        <w:t>Received</w:t>
      </w:r>
      <w:proofErr w:type="spellEnd"/>
      <w:r w:rsidRPr="00D111B4">
        <w:t xml:space="preserve"> Signal </w:t>
      </w:r>
      <w:proofErr w:type="spellStart"/>
      <w:r w:rsidRPr="00D111B4">
        <w:t>Strength</w:t>
      </w:r>
      <w:proofErr w:type="spellEnd"/>
      <w:r w:rsidRPr="00D111B4">
        <w:t xml:space="preserve"> Indicato (RSSI ). Pomiar jakości kanału reprezentowany przez Signal to </w:t>
      </w:r>
      <w:proofErr w:type="spellStart"/>
      <w:r w:rsidRPr="00D111B4">
        <w:t>Interference</w:t>
      </w:r>
      <w:proofErr w:type="spellEnd"/>
      <w:r w:rsidRPr="00D111B4">
        <w:t xml:space="preserve"> plus </w:t>
      </w:r>
      <w:proofErr w:type="spellStart"/>
      <w:r w:rsidRPr="00D111B4">
        <w:t>Noise</w:t>
      </w:r>
      <w:proofErr w:type="spellEnd"/>
      <w:r w:rsidRPr="00D111B4">
        <w:t xml:space="preserve"> Ratio (SINR) jest używany do adaptacji łącza wraz z planowaniem pakietów, natomiast RSRP i RSRQ są potrzebne do podejmowania decyzji o przekazaniu podczas przenoszenia wewnątrz </w:t>
      </w:r>
      <w:proofErr w:type="spellStart"/>
      <w:r w:rsidRPr="00D111B4">
        <w:t>eUTRAN</w:t>
      </w:r>
      <w:proofErr w:type="spellEnd"/>
      <w:r>
        <w:t>.</w:t>
      </w:r>
    </w:p>
    <w:p w14:paraId="409E837C" w14:textId="62DAAD23" w:rsidR="00F436DC" w:rsidRDefault="008154CC" w:rsidP="008154CC">
      <w:pPr>
        <w:pStyle w:val="MojNormalny"/>
      </w:pPr>
      <w:r w:rsidRPr="00D111B4">
        <w:rPr>
          <w:b/>
        </w:rPr>
        <w:t xml:space="preserve">Signal to </w:t>
      </w:r>
      <w:proofErr w:type="spellStart"/>
      <w:r w:rsidRPr="00D111B4">
        <w:rPr>
          <w:b/>
        </w:rPr>
        <w:t>Interference</w:t>
      </w:r>
      <w:proofErr w:type="spellEnd"/>
      <w:r w:rsidRPr="00D111B4">
        <w:rPr>
          <w:b/>
        </w:rPr>
        <w:t xml:space="preserve"> plus </w:t>
      </w:r>
      <w:proofErr w:type="spellStart"/>
      <w:r w:rsidRPr="00D111B4">
        <w:rPr>
          <w:b/>
        </w:rPr>
        <w:t>Noise</w:t>
      </w:r>
      <w:proofErr w:type="spellEnd"/>
      <w:r w:rsidRPr="00D111B4">
        <w:rPr>
          <w:b/>
        </w:rPr>
        <w:t xml:space="preserve"> Ratio</w:t>
      </w:r>
      <w:r>
        <w:t xml:space="preserve"> (SNIR) </w:t>
      </w:r>
      <w:r w:rsidRPr="00D111B4">
        <w:t>jest mierzony przez UE na podstawie bloku zasobów (RB). UE oblicza SINR na każdym R</w:t>
      </w:r>
      <w:r>
        <w:t xml:space="preserve">esource </w:t>
      </w:r>
      <w:proofErr w:type="spellStart"/>
      <w:r w:rsidRPr="00D111B4">
        <w:t>B</w:t>
      </w:r>
      <w:r>
        <w:t>lock’u</w:t>
      </w:r>
      <w:proofErr w:type="spellEnd"/>
      <w:r w:rsidRPr="00D111B4">
        <w:t xml:space="preserve">, przekształca go na CQI </w:t>
      </w:r>
      <w:r w:rsidR="000D76A7">
        <w:br/>
      </w:r>
      <w:r w:rsidRPr="00D111B4">
        <w:t xml:space="preserve">i zgłasza go do eNodeB, gdzie jest używany do wyboru najbardziej odpowiedniego MCS </w:t>
      </w:r>
      <w:r w:rsidR="000D76A7">
        <w:br/>
      </w:r>
      <w:r w:rsidRPr="00D111B4">
        <w:t>do transmisji danych użytkownika</w:t>
      </w:r>
      <w:r w:rsidR="00186576">
        <w:t>.</w:t>
      </w:r>
      <w:r w:rsidRPr="00D111B4">
        <w:t xml:space="preserve"> </w:t>
      </w:r>
      <w:r w:rsidR="00986EA0">
        <w:t>Definiuje to</w:t>
      </w:r>
      <w:r w:rsidRPr="00D111B4">
        <w:t xml:space="preserve"> </w:t>
      </w:r>
      <w:r>
        <w:t>l</w:t>
      </w:r>
      <w:r w:rsidRPr="00D111B4">
        <w:t>iczbę bitów na symbol modulacji, która ma być wysłana</w:t>
      </w:r>
      <w:r>
        <w:t>, co za tym idzie, p</w:t>
      </w:r>
      <w:r w:rsidRPr="00D111B4">
        <w:t xml:space="preserve">rzepustowość do osiągnięcia dla tego konkretnego RB, a także </w:t>
      </w:r>
      <w:r w:rsidRPr="00D111B4">
        <w:lastRenderedPageBreak/>
        <w:t>liczbę RB, które mają być przydzielone przez eNodeB użytkownikowi [</w:t>
      </w:r>
      <w:r>
        <w:t>7</w:t>
      </w:r>
      <w:r w:rsidRPr="00D111B4">
        <w:t>]. SINR można zdefiniować jako stosunek mocy sygnału do sumy średniej mocy zakłóceń z innych komórek i szum tła</w:t>
      </w:r>
      <w:r>
        <w:t>.</w:t>
      </w:r>
    </w:p>
    <w:p w14:paraId="1C26F46E" w14:textId="7A30FF1D" w:rsidR="008154CC" w:rsidRDefault="008154CC" w:rsidP="008154CC">
      <w:pPr>
        <w:pStyle w:val="MojNormalny"/>
      </w:pPr>
      <w:r w:rsidRPr="00D111B4">
        <w:rPr>
          <w:b/>
        </w:rPr>
        <w:t xml:space="preserve">Reference Signal </w:t>
      </w:r>
      <w:proofErr w:type="spellStart"/>
      <w:r w:rsidRPr="00D111B4">
        <w:rPr>
          <w:b/>
        </w:rPr>
        <w:t>Received</w:t>
      </w:r>
      <w:proofErr w:type="spellEnd"/>
      <w:r w:rsidRPr="00D111B4">
        <w:rPr>
          <w:b/>
        </w:rPr>
        <w:t xml:space="preserve"> Power</w:t>
      </w:r>
      <w:r>
        <w:t xml:space="preserve"> (RSRP) to zależna od komórki metryka związana z siłą sygnału, która jest używana jako sygnał wejściowy do </w:t>
      </w:r>
      <w:proofErr w:type="spellStart"/>
      <w:r>
        <w:t>reselekcji</w:t>
      </w:r>
      <w:proofErr w:type="spellEnd"/>
      <w:r>
        <w:t xml:space="preserve"> komórki i decyzji </w:t>
      </w:r>
      <w:r w:rsidR="00186576">
        <w:br/>
      </w:r>
      <w:r>
        <w:t>o przekazaniu. Dla konkretnej komórki RSRP jest zdefiniowany jako średnia moc (w watach) elementów zasobów (RE), które przenoszą specyficzne dla komórki sygnały odniesienia (RS) w ramach rozważanej szerokości pasma [8].</w:t>
      </w:r>
    </w:p>
    <w:p w14:paraId="188CB4DA" w14:textId="4E60A3FA" w:rsidR="00452113" w:rsidRDefault="008154CC" w:rsidP="008154CC">
      <w:pPr>
        <w:pStyle w:val="MojNormalny"/>
      </w:pPr>
      <w:r>
        <w:t>Pomiary RSRP, zwykle wyrażane w dBm, są wykorzystywane głównie do wyznaczania pozycji wśród różnych komórek kandydujących zgodnie z ich siłą sygnału. Zasadniczo, sygnały odniesienia na pierwszym porcie antenowym są wykorzystywane do określania RSRP, jednakże sygnały odniesienia wysyłane na drugim porcie mogą być również stosowane jako dodatek do RS na pierwszym porcie, jeśli UE może wykryć, że są transmitowane [8, 9].</w:t>
      </w:r>
      <w:r w:rsidR="00CF238C">
        <w:t xml:space="preserve"> </w:t>
      </w:r>
      <w:r w:rsidR="00CF238C">
        <w:br/>
        <w:t>Parametr RSRP może przyjmować wartości od -156 dBm do -44 dBm ze skokiem co 1 dB. Tabela 2 przedstawia mapowanie parametru RSRP zdefiniowane w 3GPP.</w:t>
      </w:r>
    </w:p>
    <w:p w14:paraId="66ABE287" w14:textId="609581A2" w:rsidR="00CF238C" w:rsidRDefault="00CF238C" w:rsidP="00CF238C">
      <w:pPr>
        <w:pStyle w:val="Legenda"/>
        <w:keepNext/>
      </w:pPr>
      <w:r>
        <w:t xml:space="preserve">Tabela </w:t>
      </w:r>
      <w:fldSimple w:instr=" SEQ Tabela \* ARABIC ">
        <w:r w:rsidR="00ED22D7">
          <w:rPr>
            <w:noProof/>
          </w:rPr>
          <w:t>2</w:t>
        </w:r>
      </w:fldSimple>
      <w:r>
        <w:t>. Raportowane wartości parametru RSRP</w:t>
      </w:r>
    </w:p>
    <w:p w14:paraId="0A11B101" w14:textId="67D1C765" w:rsidR="00CF238C" w:rsidRDefault="00CF238C" w:rsidP="008154CC">
      <w:pPr>
        <w:pStyle w:val="MojNormalny"/>
      </w:pPr>
      <w:r>
        <w:rPr>
          <w:noProof/>
        </w:rPr>
        <w:drawing>
          <wp:inline distT="0" distB="0" distL="0" distR="0" wp14:anchorId="75DB62CD" wp14:editId="50635AB2">
            <wp:extent cx="5760085" cy="234505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345055"/>
                    </a:xfrm>
                    <a:prstGeom prst="rect">
                      <a:avLst/>
                    </a:prstGeom>
                  </pic:spPr>
                </pic:pic>
              </a:graphicData>
            </a:graphic>
          </wp:inline>
        </w:drawing>
      </w:r>
    </w:p>
    <w:p w14:paraId="35176295" w14:textId="23C629D6" w:rsidR="008154CC" w:rsidRDefault="008154CC" w:rsidP="008154CC">
      <w:pPr>
        <w:pStyle w:val="MojNormalny"/>
      </w:pPr>
      <w:r w:rsidRPr="000423AF">
        <w:rPr>
          <w:b/>
        </w:rPr>
        <w:t xml:space="preserve">Reference Signal </w:t>
      </w:r>
      <w:proofErr w:type="spellStart"/>
      <w:r w:rsidRPr="000423AF">
        <w:rPr>
          <w:b/>
        </w:rPr>
        <w:t>Received</w:t>
      </w:r>
      <w:proofErr w:type="spellEnd"/>
      <w:r w:rsidRPr="000423AF">
        <w:rPr>
          <w:b/>
        </w:rPr>
        <w:t xml:space="preserve"> </w:t>
      </w:r>
      <w:proofErr w:type="spellStart"/>
      <w:r w:rsidRPr="000423AF">
        <w:rPr>
          <w:b/>
        </w:rPr>
        <w:t>Quality</w:t>
      </w:r>
      <w:proofErr w:type="spellEnd"/>
      <w:r w:rsidRPr="000423AF">
        <w:t xml:space="preserve"> (RSRQ)</w:t>
      </w:r>
      <w:r>
        <w:t xml:space="preserve"> </w:t>
      </w:r>
      <w:r w:rsidRPr="00DD4327">
        <w:t xml:space="preserve">jest specyficzną dla komórki metryką jakości sygnału. Podobnie do pomiaru RSRP, ta metryka jest używana głównie w celu zapewnienia klasyfikacji wśród różnych komórek kandydujących zgodnie z ich jakością sygnału. </w:t>
      </w:r>
      <w:r w:rsidR="00186576">
        <w:br/>
      </w:r>
      <w:r w:rsidRPr="00DD4327">
        <w:t xml:space="preserve">Ta metryka może być wykorzystana jako dane wejściowe w podejmowaniu decyzji </w:t>
      </w:r>
      <w:r w:rsidR="00186576">
        <w:br/>
      </w:r>
      <w:r w:rsidRPr="00DD4327">
        <w:t>o ponownym wyborze komórki i przekazywaniu w scenariuszach</w:t>
      </w:r>
      <w:r w:rsidR="00186576">
        <w:t>,</w:t>
      </w:r>
      <w:r w:rsidRPr="00DD4327">
        <w:t xml:space="preserve"> w których pomiary RSRP nie są wystarczające do podejmowania wiarygodnych decyzji o ponownym wyborze komórki Jest on zdefiniowany jako [10]</w:t>
      </w:r>
      <w:r>
        <w:t>:</w:t>
      </w:r>
    </w:p>
    <w:p w14:paraId="5D2DB1CA" w14:textId="77777777" w:rsidR="008154CC" w:rsidRPr="00F436DC" w:rsidRDefault="00F436DC" w:rsidP="008154CC">
      <w:pPr>
        <w:pStyle w:val="MojNormalny"/>
      </w:pPr>
      <m:oMathPara>
        <m:oMath>
          <m:r>
            <w:rPr>
              <w:rFonts w:ascii="Cambria Math" w:hAnsi="Cambria Math"/>
            </w:rPr>
            <w:lastRenderedPageBreak/>
            <m:t>RSRQ=</m:t>
          </m:r>
          <m:f>
            <m:fPr>
              <m:ctrlPr>
                <w:rPr>
                  <w:rFonts w:ascii="Cambria Math" w:hAnsi="Cambria Math"/>
                  <w:i/>
                </w:rPr>
              </m:ctrlPr>
            </m:fPr>
            <m:num>
              <m:r>
                <w:rPr>
                  <w:rFonts w:ascii="Cambria Math" w:hAnsi="Cambria Math"/>
                </w:rPr>
                <m:t>N*RSRP</m:t>
              </m:r>
            </m:num>
            <m:den>
              <m:r>
                <w:rPr>
                  <w:rFonts w:ascii="Cambria Math" w:hAnsi="Cambria Math"/>
                </w:rPr>
                <m:t>LTE carrier RSSI</m:t>
              </m:r>
            </m:den>
          </m:f>
          <m:r>
            <w:rPr>
              <w:rFonts w:ascii="Cambria Math" w:hAnsi="Cambria Math"/>
            </w:rPr>
            <m:t xml:space="preserve">  ,</m:t>
          </m:r>
        </m:oMath>
      </m:oMathPara>
    </w:p>
    <w:p w14:paraId="3D0A6D0C" w14:textId="1FBF0D22" w:rsidR="00F436DC" w:rsidRDefault="00F436DC" w:rsidP="008154CC">
      <w:pPr>
        <w:pStyle w:val="MojNormalny"/>
      </w:pPr>
      <w:r w:rsidRPr="00F436DC">
        <w:t>gdzie, N jest liczbą bloków zasobów (RB)</w:t>
      </w:r>
      <w:r>
        <w:t>.</w:t>
      </w:r>
    </w:p>
    <w:p w14:paraId="7F67A26C" w14:textId="639F61F6" w:rsidR="00CB1C7D" w:rsidRDefault="00CB1C7D" w:rsidP="008154CC">
      <w:pPr>
        <w:pStyle w:val="MojNormalny"/>
      </w:pPr>
      <w:r>
        <w:t>Parametr RSRQ może przyjmować wartości od -34 dB do -2,5 dB ze skokiem co 0,5 dB. Tabela 3 przedstawia mapowanie parametru RSRQ zdefiniowane w 3GPP.</w:t>
      </w:r>
    </w:p>
    <w:p w14:paraId="3EB0B78F" w14:textId="5F19617F" w:rsidR="00CB1C7D" w:rsidRDefault="00CB1C7D" w:rsidP="00CB1C7D">
      <w:pPr>
        <w:pStyle w:val="Legenda"/>
        <w:keepNext/>
      </w:pPr>
      <w:r>
        <w:t xml:space="preserve">Tabela </w:t>
      </w:r>
      <w:fldSimple w:instr=" SEQ Tabela \* ARABIC ">
        <w:r w:rsidR="00ED22D7">
          <w:rPr>
            <w:noProof/>
          </w:rPr>
          <w:t>3</w:t>
        </w:r>
      </w:fldSimple>
      <w:r>
        <w:t>. Tabela zdefiniowanych wartości parametru RSRQ</w:t>
      </w:r>
    </w:p>
    <w:p w14:paraId="094D58C5" w14:textId="1A93247A" w:rsidR="00452113" w:rsidRDefault="00CB1C7D" w:rsidP="008154CC">
      <w:pPr>
        <w:pStyle w:val="MojNormalny"/>
      </w:pPr>
      <w:r>
        <w:rPr>
          <w:noProof/>
        </w:rPr>
        <w:drawing>
          <wp:inline distT="0" distB="0" distL="0" distR="0" wp14:anchorId="19EB24A1" wp14:editId="0EC408B3">
            <wp:extent cx="5760085" cy="3039110"/>
            <wp:effectExtent l="0" t="0" r="0" b="889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039110"/>
                    </a:xfrm>
                    <a:prstGeom prst="rect">
                      <a:avLst/>
                    </a:prstGeom>
                  </pic:spPr>
                </pic:pic>
              </a:graphicData>
            </a:graphic>
          </wp:inline>
        </w:drawing>
      </w:r>
    </w:p>
    <w:p w14:paraId="540636F5" w14:textId="77777777" w:rsidR="00F436DC" w:rsidRPr="00F436DC" w:rsidRDefault="00F436DC" w:rsidP="00F436DC">
      <w:pPr>
        <w:pStyle w:val="MojNormalny"/>
      </w:pPr>
      <w:proofErr w:type="spellStart"/>
      <w:r w:rsidRPr="00F436DC">
        <w:rPr>
          <w:b/>
        </w:rPr>
        <w:t>Received</w:t>
      </w:r>
      <w:proofErr w:type="spellEnd"/>
      <w:r w:rsidRPr="00F436DC">
        <w:rPr>
          <w:b/>
        </w:rPr>
        <w:t xml:space="preserve"> Signal </w:t>
      </w:r>
      <w:proofErr w:type="spellStart"/>
      <w:r w:rsidRPr="00F436DC">
        <w:rPr>
          <w:b/>
        </w:rPr>
        <w:t>Strength</w:t>
      </w:r>
      <w:proofErr w:type="spellEnd"/>
      <w:r w:rsidRPr="00F436DC">
        <w:rPr>
          <w:b/>
        </w:rPr>
        <w:t xml:space="preserve"> </w:t>
      </w:r>
      <w:proofErr w:type="spellStart"/>
      <w:r w:rsidRPr="00F436DC">
        <w:rPr>
          <w:b/>
        </w:rPr>
        <w:t>Indicator</w:t>
      </w:r>
      <w:proofErr w:type="spellEnd"/>
      <w:r w:rsidRPr="00F436DC">
        <w:t xml:space="preserve"> (RSSI)</w:t>
      </w:r>
      <w:r>
        <w:t xml:space="preserve"> </w:t>
      </w:r>
      <w:r w:rsidRPr="00F436DC">
        <w:t xml:space="preserve">jest liniową średnią całkowitej mocy odbieranej obserwowanej tylko w symbolach OFDM, przenoszących symbole odniesienia przez </w:t>
      </w:r>
      <w:r>
        <w:t>terminal</w:t>
      </w:r>
      <w:r w:rsidRPr="00F436DC">
        <w:t xml:space="preserve"> ze wszystkich źródeł, w tym komórki współdziałające z kanałem i obsługujące komórki</w:t>
      </w:r>
      <w:r w:rsidR="000D6B13">
        <w:t xml:space="preserve"> </w:t>
      </w:r>
      <w:r w:rsidRPr="00F436DC">
        <w:t>sąsiednie</w:t>
      </w:r>
      <w:r w:rsidR="000D6B13">
        <w:t>.</w:t>
      </w:r>
      <w:r w:rsidRPr="00F436DC">
        <w:t xml:space="preserve"> RSSI służy jako dane wejściowe do obliczenia pomiaru RSRQ omówionego powyżej.</w:t>
      </w:r>
    </w:p>
    <w:p w14:paraId="0D77276E" w14:textId="043FAB1F" w:rsidR="00F436DC" w:rsidRDefault="000D6B13" w:rsidP="008154CC">
      <w:pPr>
        <w:pStyle w:val="MojNormalny"/>
      </w:pPr>
      <w:r w:rsidRPr="000D6B13">
        <w:t>Z powyższego równania, widać, że ze względu na RSSI, RSRQ uwzględnia łączny wpływ siły sygnału i zakłóceń. Można również zauważyć, że matematyczne RSRQ jest proporcjonalne do RSRP</w:t>
      </w:r>
      <w:r w:rsidR="00D34B46">
        <w:t>.</w:t>
      </w:r>
    </w:p>
    <w:p w14:paraId="2F3052F2" w14:textId="2EFB47CD" w:rsidR="00D34B46" w:rsidRPr="00DD4327" w:rsidRDefault="00D34B46" w:rsidP="008154CC">
      <w:pPr>
        <w:pStyle w:val="MojNormalny"/>
      </w:pPr>
      <w:r w:rsidRPr="00D34B46">
        <w:t>Pomiary RSRP, RSRQ i RSSI są definiowane przez 3GPP, jednak SINR nie jest zdefiniowany w specyfikacjach 3GPP</w:t>
      </w:r>
      <w:r w:rsidR="00186576">
        <w:t xml:space="preserve"> –</w:t>
      </w:r>
      <w:r w:rsidRPr="00D34B46">
        <w:t xml:space="preserve"> jest określony przez dostawców UE</w:t>
      </w:r>
      <w:r>
        <w:t>.</w:t>
      </w:r>
    </w:p>
    <w:p w14:paraId="4BE607EC" w14:textId="77777777" w:rsidR="00452113" w:rsidRDefault="00452113">
      <w:pPr>
        <w:suppressAutoHyphens w:val="0"/>
        <w:spacing w:after="160" w:line="259" w:lineRule="auto"/>
        <w:rPr>
          <w:b/>
          <w:sz w:val="28"/>
        </w:rPr>
      </w:pPr>
      <w:r>
        <w:br w:type="page"/>
      </w:r>
    </w:p>
    <w:p w14:paraId="6BEAD94A" w14:textId="0D59DFA9" w:rsidR="008154CC" w:rsidRDefault="008154CC" w:rsidP="008154CC">
      <w:pPr>
        <w:pStyle w:val="MojNaglowek1"/>
        <w:numPr>
          <w:ilvl w:val="0"/>
          <w:numId w:val="2"/>
        </w:numPr>
      </w:pPr>
      <w:bookmarkStart w:id="15" w:name="_Toc513578392"/>
      <w:r>
        <w:lastRenderedPageBreak/>
        <w:t>Planowanie sieci LTE</w:t>
      </w:r>
      <w:bookmarkEnd w:id="15"/>
    </w:p>
    <w:p w14:paraId="2B9EE1BF" w14:textId="78FE4FD2" w:rsidR="008154CC" w:rsidRDefault="008154CC" w:rsidP="008154CC">
      <w:pPr>
        <w:pStyle w:val="MojNormalny"/>
      </w:pPr>
      <w:r w:rsidRPr="00B94EE1">
        <w:t>Celem inżynier</w:t>
      </w:r>
      <w:r>
        <w:t>ii</w:t>
      </w:r>
      <w:r w:rsidRPr="00B94EE1">
        <w:t xml:space="preserve"> planowania </w:t>
      </w:r>
      <w:r>
        <w:t>pokrycia terenu siecią telefonii komórkowej</w:t>
      </w:r>
      <w:r w:rsidRPr="00B94EE1">
        <w:t xml:space="preserve"> jest ustanowienie właściwej sieci radiowej w kategoriach </w:t>
      </w:r>
      <w:r>
        <w:t>świadczenia usług</w:t>
      </w:r>
      <w:r w:rsidRPr="00B94EE1">
        <w:t xml:space="preserve">, QoS, </w:t>
      </w:r>
      <w:r>
        <w:t>pojemności, wydajności</w:t>
      </w:r>
      <w:r w:rsidRPr="00B94EE1">
        <w:t>, kosztu, częstotliwości użycia</w:t>
      </w:r>
      <w:r>
        <w:t xml:space="preserve"> i</w:t>
      </w:r>
      <w:r w:rsidRPr="00B94EE1">
        <w:t xml:space="preserve"> wydajności sprzęt</w:t>
      </w:r>
      <w:r>
        <w:t>u</w:t>
      </w:r>
      <w:r w:rsidRPr="00B94EE1">
        <w:t>. Aby zaplanować komórkową sieć radiową, projektant musi zidentyfikować specyfikacje, przeanalizować bazę danych z informacjami geograficznymi,</w:t>
      </w:r>
      <w:r>
        <w:t xml:space="preserve"> </w:t>
      </w:r>
      <w:r w:rsidRPr="00B94EE1">
        <w:t xml:space="preserve">populację w obszarze usług, utworzyć modele (tj. </w:t>
      </w:r>
      <w:r>
        <w:t>t</w:t>
      </w:r>
      <w:r w:rsidRPr="00B94EE1">
        <w:t>ypy komórek, identyfikatory, lokalizacje itp.)</w:t>
      </w:r>
      <w:r>
        <w:t>.</w:t>
      </w:r>
      <w:r w:rsidRPr="00B94EE1">
        <w:t xml:space="preserve"> Oraz przeprowadzić symulacje i analiz</w:t>
      </w:r>
      <w:r>
        <w:t>ę</w:t>
      </w:r>
      <w:r w:rsidRPr="00B94EE1">
        <w:t xml:space="preserve"> przy użyciu odpowiednich scenariuszy propagacji i narzędzi. Następnie analizowane są wyniki symulacji </w:t>
      </w:r>
      <w:r w:rsidR="00186576">
        <w:br/>
      </w:r>
      <w:r w:rsidRPr="00B94EE1">
        <w:t>i zasięgu, a następnie rozmieszczanie komórek i testowanie. Wyniki pomiarów w terenie są porównywane w celu uzyskania optymalnych wyników, a model jest dostosowywany do optymalizacji wydajności. Każdy z wyżej wymienionych etapów składa się z kolei z szeregu kroków, które należy wykonać.</w:t>
      </w:r>
    </w:p>
    <w:p w14:paraId="5CA96198" w14:textId="645F5958" w:rsidR="00B64C35" w:rsidRDefault="00B64C35" w:rsidP="008154CC">
      <w:pPr>
        <w:pStyle w:val="MojNormalny"/>
      </w:pPr>
      <w:r>
        <w:t xml:space="preserve">Wynik takiej analizy powinien zapewnić kompatybilność wewnątrzsystemową </w:t>
      </w:r>
      <w:r w:rsidR="00186576">
        <w:br/>
      </w:r>
      <w:r>
        <w:t>i międzysystemową (odpowiedni stosunek C/(I+N) na granicach zasięgu komórek) oraz powinien spełnić odpowiednie wymagania pojemności sieci przy optymalnym jej wykorzystaniu.</w:t>
      </w:r>
      <w:r w:rsidR="00B24544">
        <w:t>[10]</w:t>
      </w:r>
    </w:p>
    <w:p w14:paraId="38F36C4C" w14:textId="785F87DD" w:rsidR="00494A8E" w:rsidRDefault="00494A8E" w:rsidP="00494A8E">
      <w:pPr>
        <w:pStyle w:val="MojNagwek2"/>
        <w:numPr>
          <w:ilvl w:val="1"/>
          <w:numId w:val="2"/>
        </w:numPr>
      </w:pPr>
      <w:bookmarkStart w:id="16" w:name="_Toc513578393"/>
      <w:r>
        <w:t>Parametry urządzeń radiowych LTE</w:t>
      </w:r>
      <w:bookmarkEnd w:id="16"/>
    </w:p>
    <w:p w14:paraId="03EC2C30" w14:textId="73E12C49" w:rsidR="00494A8E" w:rsidRDefault="00494A8E" w:rsidP="00494A8E">
      <w:pPr>
        <w:pStyle w:val="MojNagwek2"/>
        <w:numPr>
          <w:ilvl w:val="1"/>
          <w:numId w:val="2"/>
        </w:numPr>
      </w:pPr>
      <w:bookmarkStart w:id="17" w:name="_Toc513578394"/>
      <w:r>
        <w:t>Modele propagacyjne</w:t>
      </w:r>
      <w:bookmarkEnd w:id="17"/>
    </w:p>
    <w:p w14:paraId="206CEADA" w14:textId="1A1AD702" w:rsidR="00494A8E" w:rsidRDefault="00494A8E" w:rsidP="00494A8E">
      <w:pPr>
        <w:pStyle w:val="MojNagwek2"/>
        <w:numPr>
          <w:ilvl w:val="1"/>
          <w:numId w:val="2"/>
        </w:numPr>
      </w:pPr>
      <w:bookmarkStart w:id="18" w:name="_Toc513578395"/>
      <w:r>
        <w:t>Struktura sieci</w:t>
      </w:r>
      <w:bookmarkEnd w:id="18"/>
    </w:p>
    <w:p w14:paraId="12B73A00" w14:textId="53AA34AF" w:rsidR="00494A8E" w:rsidRPr="00494A8E" w:rsidRDefault="00494A8E" w:rsidP="00494A8E">
      <w:pPr>
        <w:pStyle w:val="MojNagwek2"/>
        <w:numPr>
          <w:ilvl w:val="2"/>
          <w:numId w:val="2"/>
        </w:numPr>
      </w:pPr>
      <w:bookmarkStart w:id="19" w:name="_Toc513578396"/>
      <w:r>
        <w:rPr>
          <w:b w:val="0"/>
        </w:rPr>
        <w:t>Kształt komórki</w:t>
      </w:r>
      <w:bookmarkEnd w:id="19"/>
    </w:p>
    <w:p w14:paraId="43B41216" w14:textId="61437307" w:rsidR="00494A8E" w:rsidRPr="00494A8E" w:rsidRDefault="00494A8E" w:rsidP="00494A8E">
      <w:pPr>
        <w:pStyle w:val="MojNagwek2"/>
        <w:numPr>
          <w:ilvl w:val="2"/>
          <w:numId w:val="2"/>
        </w:numPr>
      </w:pPr>
      <w:bookmarkStart w:id="20" w:name="_Toc513578397"/>
      <w:r>
        <w:rPr>
          <w:b w:val="0"/>
        </w:rPr>
        <w:t>Sektoryzacja</w:t>
      </w:r>
      <w:bookmarkEnd w:id="20"/>
    </w:p>
    <w:p w14:paraId="73A0BDDD" w14:textId="58C65CE8" w:rsidR="00494A8E" w:rsidRPr="00494A8E" w:rsidRDefault="00494A8E" w:rsidP="00494A8E">
      <w:pPr>
        <w:pStyle w:val="MojNagwek2"/>
        <w:numPr>
          <w:ilvl w:val="2"/>
          <w:numId w:val="2"/>
        </w:numPr>
      </w:pPr>
      <w:bookmarkStart w:id="21" w:name="_Toc513578398"/>
      <w:r>
        <w:rPr>
          <w:b w:val="0"/>
        </w:rPr>
        <w:t>Przydział kanałów</w:t>
      </w:r>
      <w:bookmarkEnd w:id="21"/>
    </w:p>
    <w:p w14:paraId="4CE70B05" w14:textId="12165DD0" w:rsidR="00494A8E" w:rsidRDefault="00494A8E" w:rsidP="00494A8E">
      <w:pPr>
        <w:pStyle w:val="MojNagwek2"/>
        <w:numPr>
          <w:ilvl w:val="1"/>
          <w:numId w:val="2"/>
        </w:numPr>
      </w:pPr>
      <w:bookmarkStart w:id="22" w:name="_Toc513578399"/>
      <w:r>
        <w:t>Zakłócenia</w:t>
      </w:r>
      <w:bookmarkEnd w:id="22"/>
    </w:p>
    <w:p w14:paraId="7F19A03E" w14:textId="03FC2948" w:rsidR="00494A8E" w:rsidRDefault="00494A8E" w:rsidP="00494A8E">
      <w:pPr>
        <w:pStyle w:val="MojNagwek2"/>
        <w:numPr>
          <w:ilvl w:val="1"/>
          <w:numId w:val="2"/>
        </w:numPr>
      </w:pPr>
      <w:bookmarkStart w:id="23" w:name="_Toc513578400"/>
      <w:r>
        <w:t>Pochylenie anteny</w:t>
      </w:r>
      <w:bookmarkEnd w:id="23"/>
    </w:p>
    <w:p w14:paraId="7BC858D0" w14:textId="6523F178" w:rsidR="00494A8E" w:rsidRDefault="00494A8E" w:rsidP="00494A8E">
      <w:pPr>
        <w:pStyle w:val="MojNagwek2"/>
        <w:numPr>
          <w:ilvl w:val="1"/>
          <w:numId w:val="2"/>
        </w:numPr>
      </w:pPr>
      <w:bookmarkStart w:id="24" w:name="_Toc513578401"/>
      <w:r>
        <w:t>Pojemność transmisyjna systemu</w:t>
      </w:r>
      <w:bookmarkEnd w:id="24"/>
    </w:p>
    <w:p w14:paraId="09472B97" w14:textId="77777777" w:rsidR="008154CC" w:rsidRPr="004E1B46" w:rsidRDefault="008154CC" w:rsidP="008154CC">
      <w:pPr>
        <w:pStyle w:val="MojNormalny"/>
        <w:numPr>
          <w:ilvl w:val="1"/>
          <w:numId w:val="2"/>
        </w:numPr>
        <w:rPr>
          <w:b/>
        </w:rPr>
      </w:pPr>
      <w:r w:rsidRPr="004E1B46">
        <w:rPr>
          <w:b/>
        </w:rPr>
        <w:t>Pokrycie</w:t>
      </w:r>
    </w:p>
    <w:p w14:paraId="0A5FF31C" w14:textId="77777777" w:rsidR="008154CC" w:rsidRDefault="008154CC" w:rsidP="008154CC">
      <w:pPr>
        <w:pStyle w:val="MojNormalny"/>
      </w:pPr>
      <w:r w:rsidRPr="00F03B7F">
        <w:t>Planowanie pokrycia jest ważnym krokiem we wdrażaniu sieci komórkowej. Proces ten obejmuje wybór właściwego modelu propagac</w:t>
      </w:r>
      <w:r>
        <w:t>yjnego</w:t>
      </w:r>
      <w:r w:rsidRPr="00F03B7F">
        <w:t xml:space="preserve"> opartego na terenie obszaru</w:t>
      </w:r>
      <w:r>
        <w:t xml:space="preserve"> </w:t>
      </w:r>
      <w:r w:rsidRPr="00F03B7F">
        <w:t>i populacji. Modele propagacyjne (modele empiryczne) są zbyt uproszczone, aby przewidzieć zachowanie propagacji sygnału w dokładny sposób; zapewnią nam możliwie niską dokładność, jeśli chodzi o wyniki.</w:t>
      </w:r>
      <w:r>
        <w:t xml:space="preserve"> Symulacja </w:t>
      </w:r>
      <w:r w:rsidRPr="00F03B7F">
        <w:t>jest najdokładniejsz</w:t>
      </w:r>
      <w:r>
        <w:t>a</w:t>
      </w:r>
      <w:r w:rsidRPr="00F03B7F">
        <w:t xml:space="preserve"> </w:t>
      </w:r>
      <w:r>
        <w:t>gdy</w:t>
      </w:r>
      <w:r w:rsidRPr="00F03B7F">
        <w:t xml:space="preserve"> przewid</w:t>
      </w:r>
      <w:r>
        <w:t>uje się</w:t>
      </w:r>
      <w:r w:rsidRPr="00F03B7F">
        <w:t xml:space="preserve"> zasięg radia w określonym </w:t>
      </w:r>
      <w:r w:rsidRPr="00F03B7F">
        <w:lastRenderedPageBreak/>
        <w:t>obszarze. Na przykład w budynkach pokrycia dodadzą około 16 do 20 dB dodatkowych</w:t>
      </w:r>
      <w:r>
        <w:t xml:space="preserve"> strat</w:t>
      </w:r>
      <w:r w:rsidRPr="00F03B7F">
        <w:t>, a w pojazdach 3 do 6 dB</w:t>
      </w:r>
      <w:r>
        <w:t xml:space="preserve">. [1]. </w:t>
      </w:r>
      <w:r w:rsidRPr="008C7391">
        <w:t>Inżynierowie polegają na narzędziach prognozowania w celu zbadania i analizy wydajności sieci dla obszaru geograficznego za pomocą zasięgu</w:t>
      </w:r>
      <w:r>
        <w:t>.</w:t>
      </w:r>
    </w:p>
    <w:p w14:paraId="3C681DF1" w14:textId="79C0613D" w:rsidR="00D34B46" w:rsidRDefault="008154CC" w:rsidP="008154CC">
      <w:pPr>
        <w:pStyle w:val="MojNormalny"/>
      </w:pPr>
      <w:r>
        <w:t>Pokrycie terenu sygnałem stacji bazowych jest liczone za pomocą bilansu łącza – suma wszystkich zysków i strat na drodze od stacji bazowej do terminala.</w:t>
      </w:r>
    </w:p>
    <w:p w14:paraId="015173A8" w14:textId="2E184470" w:rsidR="008154CC" w:rsidRDefault="008154CC" w:rsidP="008154CC">
      <w:pPr>
        <w:pStyle w:val="MojNormalny"/>
        <w:numPr>
          <w:ilvl w:val="1"/>
          <w:numId w:val="2"/>
        </w:numPr>
        <w:rPr>
          <w:b/>
        </w:rPr>
      </w:pPr>
      <w:r w:rsidRPr="004E1B46">
        <w:rPr>
          <w:b/>
        </w:rPr>
        <w:t>Planowanie pokrycia za pomocą modelu siatkowego</w:t>
      </w:r>
    </w:p>
    <w:p w14:paraId="74064A89" w14:textId="076074A0" w:rsidR="00E85F10" w:rsidRDefault="00B24544" w:rsidP="00B24544">
      <w:pPr>
        <w:pStyle w:val="MojNormalny"/>
      </w:pPr>
      <w:r>
        <w:t xml:space="preserve">W celu zaplanowania pokrycia danego obszaru systemem radiowym, można wykonać model struktury przestrzennej. Siatka systemu radiokomunikacyjnego jest to zbiór ponumerowanych punktów na płaszczyźnie, odpowiadający rzeczywistym położeniom stacji bazowych wraz </w:t>
      </w:r>
      <w:r w:rsidR="007065B4">
        <w:br/>
      </w:r>
      <w:r>
        <w:t>z numerami częstotliwości roboczych przydzielonych każdej stacji bazowej do łączności wewnątrz komórki.[10]</w:t>
      </w:r>
    </w:p>
    <w:p w14:paraId="56CB44A1" w14:textId="47BD0FC3" w:rsidR="00B24544" w:rsidRDefault="00DD20A5" w:rsidP="00B24544">
      <w:pPr>
        <w:pStyle w:val="MojNormalny"/>
      </w:pPr>
      <w:r>
        <w:t>W celu wykonania analizy przestrzenno-spektralnej stosowany jest model siatkowy. Jest to obiekt o strukturze uporządkowanej, stanowiący układ regularny, który w przybliżeniu reprezentuje rzeczywiste rozmieszczenie stacji bazowych oraz podział obszaru na strefy.[10]</w:t>
      </w:r>
    </w:p>
    <w:p w14:paraId="3515E134" w14:textId="5A4A4CCF" w:rsidR="00034ED8" w:rsidRDefault="00DD20A5" w:rsidP="00034ED8">
      <w:pPr>
        <w:pStyle w:val="MojNormalny"/>
      </w:pPr>
      <w:r>
        <w:t>Model ten składa się z</w:t>
      </w:r>
      <w:r w:rsidR="00034ED8">
        <w:t xml:space="preserve"> </w:t>
      </w:r>
      <w:r>
        <w:t xml:space="preserve">rastrów: regularnych struktur punktowych </w:t>
      </w:r>
      <w:r w:rsidR="00034ED8">
        <w:t>tworzonych przez środki stref.</w:t>
      </w:r>
    </w:p>
    <w:p w14:paraId="6F71817B" w14:textId="3A59C92C" w:rsidR="00954EF9" w:rsidRDefault="00954EF9" w:rsidP="00954EF9">
      <w:pPr>
        <w:pStyle w:val="MojNormalny"/>
      </w:pPr>
      <w:r>
        <w:t>Obszar działania systemu jest podzielony na heksagonalne obszary odpowiadające komórkom. Komórki wykorzystujące te same zasoby są opisane odpowiednimi numerami. Rysunek 7 przedstawia przykładowy model siatkowy.</w:t>
      </w:r>
    </w:p>
    <w:p w14:paraId="2096FEA8" w14:textId="36E0D5F3" w:rsidR="00034ED8" w:rsidRDefault="00034ED8" w:rsidP="00034ED8">
      <w:pPr>
        <w:pStyle w:val="MojNormalny"/>
      </w:pPr>
      <w:r>
        <w:t>Model siatkowy jest określany przez:</w:t>
      </w:r>
    </w:p>
    <w:p w14:paraId="05C863F7" w14:textId="77777777" w:rsidR="00BE2493" w:rsidRDefault="00BE2493" w:rsidP="00BE2493">
      <w:pPr>
        <w:pStyle w:val="MojNormalny"/>
        <w:numPr>
          <w:ilvl w:val="0"/>
          <w:numId w:val="7"/>
        </w:numPr>
      </w:pPr>
      <w:r>
        <w:t>promień komórki (R) – maksymalny zasięg stacji bazowej,</w:t>
      </w:r>
    </w:p>
    <w:p w14:paraId="292B4F9C" w14:textId="6FF46773" w:rsidR="00BE2493" w:rsidRDefault="00BE2493" w:rsidP="00034ED8">
      <w:pPr>
        <w:pStyle w:val="MojNormalny"/>
        <w:numPr>
          <w:ilvl w:val="0"/>
          <w:numId w:val="7"/>
        </w:numPr>
      </w:pPr>
      <w:r>
        <w:t>liczbę komórek w zespole (N) – określa ile różnych wzajemne rozłącznych kanałów należy przydzielić, by pokryć obszar sieci,</w:t>
      </w:r>
    </w:p>
    <w:p w14:paraId="6A7C9AB3" w14:textId="38A4E67E" w:rsidR="00034ED8" w:rsidRDefault="00034ED8" w:rsidP="00034ED8">
      <w:pPr>
        <w:pStyle w:val="MojNormalny"/>
        <w:numPr>
          <w:ilvl w:val="0"/>
          <w:numId w:val="7"/>
        </w:numPr>
      </w:pPr>
      <w:r>
        <w:t>moduł rastru M: minimalna odległość pomiędzy sąsiednimi punktami rastru (środkami stref)</w:t>
      </w:r>
      <w:r w:rsidR="00BE2493">
        <w:t xml:space="preserve"> </w:t>
      </w:r>
    </w:p>
    <w:p w14:paraId="21A05C9D" w14:textId="0E318886" w:rsidR="00BE2493" w:rsidRDefault="00BE2493" w:rsidP="00BE2493">
      <w:pPr>
        <w:pStyle w:val="MojNormalny"/>
        <w:ind w:left="720"/>
      </w:pPr>
      <m:oMath>
        <m:r>
          <w:rPr>
            <w:rFonts w:ascii="Cambria Math" w:hAnsi="Cambria Math"/>
          </w:rPr>
          <m:t>M=R</m:t>
        </m:r>
        <m:rad>
          <m:radPr>
            <m:degHide m:val="1"/>
            <m:ctrlPr>
              <w:rPr>
                <w:rFonts w:ascii="Cambria Math" w:hAnsi="Cambria Math"/>
                <w:i/>
              </w:rPr>
            </m:ctrlPr>
          </m:radPr>
          <m:deg/>
          <m:e>
            <m:r>
              <w:rPr>
                <w:rFonts w:ascii="Cambria Math" w:hAnsi="Cambria Math"/>
              </w:rPr>
              <m:t>3</m:t>
            </m:r>
          </m:e>
        </m:rad>
      </m:oMath>
      <w:r>
        <w:t>,</w:t>
      </w:r>
    </w:p>
    <w:p w14:paraId="210A3A4D" w14:textId="04922234" w:rsidR="00DC1751" w:rsidRDefault="00034ED8" w:rsidP="00DC1751">
      <w:pPr>
        <w:pStyle w:val="MojNormalny"/>
        <w:numPr>
          <w:ilvl w:val="0"/>
          <w:numId w:val="7"/>
        </w:numPr>
      </w:pPr>
      <w:r>
        <w:t>odległość koordynacyjną D: minimalną odległość między punktami rastru o tych samych numerach (w przypadku LTE będą to komórki o tym samym PCI)</w:t>
      </w:r>
    </w:p>
    <w:p w14:paraId="7536DAE9" w14:textId="2D9336E7" w:rsidR="00BE2493" w:rsidRDefault="00BE2493" w:rsidP="00BE2493">
      <w:pPr>
        <w:pStyle w:val="MojNormalny"/>
        <w:ind w:left="720"/>
      </w:pPr>
      <m:oMath>
        <m:r>
          <w:rPr>
            <w:rFonts w:ascii="Cambria Math" w:hAnsi="Cambria Math"/>
          </w:rPr>
          <m:t>D=M</m:t>
        </m:r>
        <m:rad>
          <m:radPr>
            <m:degHide m:val="1"/>
            <m:ctrlPr>
              <w:rPr>
                <w:rFonts w:ascii="Cambria Math" w:hAnsi="Cambria Math"/>
                <w:i/>
              </w:rPr>
            </m:ctrlPr>
          </m:radPr>
          <m:deg/>
          <m:e>
            <m:r>
              <w:rPr>
                <w:rFonts w:ascii="Cambria Math" w:hAnsi="Cambria Math"/>
              </w:rPr>
              <m:t>N</m:t>
            </m:r>
          </m:e>
        </m:rad>
      </m:oMath>
      <w:r>
        <w:t>.</w:t>
      </w:r>
      <w:bookmarkStart w:id="25" w:name="_GoBack"/>
      <w:bookmarkEnd w:id="25"/>
    </w:p>
    <w:p w14:paraId="4B5099AB" w14:textId="0879B768" w:rsidR="00034ED8" w:rsidRDefault="00034ED8" w:rsidP="00034ED8">
      <w:pPr>
        <w:pStyle w:val="MojNormalny"/>
        <w:keepNext/>
        <w:jc w:val="center"/>
      </w:pPr>
      <w:r>
        <w:rPr>
          <w:noProof/>
        </w:rPr>
        <w:lastRenderedPageBreak/>
        <w:drawing>
          <wp:inline distT="0" distB="0" distL="0" distR="0" wp14:anchorId="175B84FA" wp14:editId="7CF8D7F0">
            <wp:extent cx="2527993" cy="2230582"/>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3686" cy="2262076"/>
                    </a:xfrm>
                    <a:prstGeom prst="rect">
                      <a:avLst/>
                    </a:prstGeom>
                  </pic:spPr>
                </pic:pic>
              </a:graphicData>
            </a:graphic>
          </wp:inline>
        </w:drawing>
      </w:r>
      <w:r w:rsidR="00073004" w:rsidRPr="00073004">
        <w:rPr>
          <w:noProof/>
        </w:rPr>
        <w:t xml:space="preserve"> </w:t>
      </w:r>
      <w:r w:rsidR="00073004">
        <w:rPr>
          <w:noProof/>
        </w:rPr>
        <w:drawing>
          <wp:inline distT="0" distB="0" distL="0" distR="0" wp14:anchorId="588963D9" wp14:editId="232ED6B1">
            <wp:extent cx="2483512" cy="1905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6016" cy="1914591"/>
                    </a:xfrm>
                    <a:prstGeom prst="rect">
                      <a:avLst/>
                    </a:prstGeom>
                  </pic:spPr>
                </pic:pic>
              </a:graphicData>
            </a:graphic>
          </wp:inline>
        </w:drawing>
      </w:r>
    </w:p>
    <w:p w14:paraId="594ADB9F" w14:textId="67730907" w:rsidR="00034ED8" w:rsidRDefault="00034ED8" w:rsidP="00034ED8">
      <w:pPr>
        <w:pStyle w:val="Legenda"/>
      </w:pPr>
      <w:r>
        <w:t xml:space="preserve">Rysunek </w:t>
      </w:r>
      <w:fldSimple w:instr=" SEQ Rysunek \* ARABIC ">
        <w:r w:rsidR="00B17418">
          <w:rPr>
            <w:noProof/>
          </w:rPr>
          <w:t>7</w:t>
        </w:r>
      </w:fldSimple>
      <w:r>
        <w:t>. Model siatkowy</w:t>
      </w:r>
    </w:p>
    <w:p w14:paraId="65C0C47E" w14:textId="43870B43" w:rsidR="00954EF9" w:rsidRPr="00954EF9" w:rsidRDefault="00954EF9" w:rsidP="00954EF9">
      <w:pPr>
        <w:pStyle w:val="MojNormalny"/>
      </w:pPr>
      <w:r>
        <w:t xml:space="preserve">Efektem poprawnego zamodelowania systemu modelem siatkowym jest optymalny dobór modułu rastru i odległości koordynacyjnej. Determinuje to odpowiedni przydział zasobów radiowych i kodowych oraz </w:t>
      </w:r>
      <w:r w:rsidR="00073004">
        <w:t xml:space="preserve">pokrycie obszaru bez luk. </w:t>
      </w:r>
    </w:p>
    <w:p w14:paraId="2CCEA3FD" w14:textId="77777777" w:rsidR="008154CC" w:rsidRPr="004E1B46" w:rsidRDefault="008154CC" w:rsidP="008154CC">
      <w:pPr>
        <w:pStyle w:val="MojNormalny"/>
        <w:numPr>
          <w:ilvl w:val="1"/>
          <w:numId w:val="2"/>
        </w:numPr>
        <w:rPr>
          <w:b/>
        </w:rPr>
      </w:pPr>
      <w:r w:rsidRPr="004E1B46">
        <w:rPr>
          <w:b/>
        </w:rPr>
        <w:t>Przydział PCI</w:t>
      </w:r>
    </w:p>
    <w:p w14:paraId="0E75DDFB" w14:textId="1A66E070" w:rsidR="008154CC" w:rsidRDefault="008154CC" w:rsidP="008154CC">
      <w:pPr>
        <w:pStyle w:val="MojNormalny"/>
      </w:pPr>
      <w:r w:rsidRPr="00644DE0">
        <w:t xml:space="preserve">W LTE alokacja </w:t>
      </w:r>
      <w:proofErr w:type="spellStart"/>
      <w:r w:rsidRPr="00644DE0">
        <w:t>Physical</w:t>
      </w:r>
      <w:proofErr w:type="spellEnd"/>
      <w:r w:rsidRPr="00644DE0">
        <w:t xml:space="preserve"> Cell Identity (PCI) jest zadaniem nieco podobnym do </w:t>
      </w:r>
      <w:r w:rsidR="00073004">
        <w:t>przydziału</w:t>
      </w:r>
      <w:r w:rsidRPr="00644DE0">
        <w:t xml:space="preserve"> </w:t>
      </w:r>
      <w:r>
        <w:t xml:space="preserve">kodów </w:t>
      </w:r>
      <w:r w:rsidRPr="00644DE0">
        <w:t>w WCDMA. PCI jest kodowan</w:t>
      </w:r>
      <w:r>
        <w:t>e</w:t>
      </w:r>
      <w:r w:rsidRPr="00644DE0">
        <w:t xml:space="preserve"> w transmisji synchronizacji sygnału warstwy fizycznej i jest wykorzystywana przez UE do raport</w:t>
      </w:r>
      <w:r>
        <w:t>owania</w:t>
      </w:r>
      <w:r w:rsidRPr="00644DE0">
        <w:t xml:space="preserve"> pomiarów </w:t>
      </w:r>
      <w:r>
        <w:t>sąsiednich komórek</w:t>
      </w:r>
      <w:r w:rsidRPr="00644DE0">
        <w:t xml:space="preserve">. Zatem, podobnie jak </w:t>
      </w:r>
      <w:r>
        <w:t xml:space="preserve">kody </w:t>
      </w:r>
      <w:r w:rsidRPr="00644DE0">
        <w:t>w WCDMA, PCI powin</w:t>
      </w:r>
      <w:r>
        <w:t>ien</w:t>
      </w:r>
      <w:r w:rsidRPr="00644DE0">
        <w:t xml:space="preserve"> jednoznacznie identyfikować sąsiednią komórkę do obsługującego </w:t>
      </w:r>
      <w:proofErr w:type="spellStart"/>
      <w:r w:rsidRPr="00644DE0">
        <w:t>eNB</w:t>
      </w:r>
      <w:proofErr w:type="spellEnd"/>
      <w:r w:rsidRPr="00644DE0">
        <w:t>, w określonym obszarze geograficznym</w:t>
      </w:r>
      <w:r>
        <w:t xml:space="preserve">. </w:t>
      </w:r>
      <w:r w:rsidRPr="00644DE0">
        <w:t xml:space="preserve">W konsekwencji odległość ponownego wykorzystania PCI powinna być wystarczająco duża, aby UE nie mogło mierzyć </w:t>
      </w:r>
      <w:r w:rsidR="007065B4">
        <w:br/>
      </w:r>
      <w:r w:rsidRPr="00644DE0">
        <w:t>i raportować dwóch komórek z tą samą PCI</w:t>
      </w:r>
      <w:r>
        <w:t>.</w:t>
      </w:r>
    </w:p>
    <w:p w14:paraId="5AD1A695" w14:textId="712A0203" w:rsidR="008154CC" w:rsidRDefault="008154CC" w:rsidP="008154CC">
      <w:pPr>
        <w:pStyle w:val="MojNormalny"/>
      </w:pPr>
      <w:r w:rsidRPr="00644DE0">
        <w:t xml:space="preserve">Drugim, być może mniej oczywistym, celem PCI jest służenie jako parametr alokacji zasobów dla sygnałów referencyjnych łącza </w:t>
      </w:r>
      <w:r>
        <w:t>w dół i górę</w:t>
      </w:r>
      <w:r w:rsidR="001E1EDB">
        <w:t xml:space="preserve"> </w:t>
      </w:r>
      <w:r w:rsidRPr="00644DE0">
        <w:t>(RS)</w:t>
      </w:r>
      <w:r>
        <w:t xml:space="preserve">. </w:t>
      </w:r>
      <w:r w:rsidRPr="00644DE0">
        <w:t xml:space="preserve">Symbole referencyjne łącza </w:t>
      </w:r>
      <w:r>
        <w:t>w dół</w:t>
      </w:r>
      <w:r w:rsidRPr="00644DE0">
        <w:t xml:space="preserve"> </w:t>
      </w:r>
      <w:r>
        <w:t xml:space="preserve">tak zwane </w:t>
      </w:r>
      <w:r w:rsidRPr="00644DE0">
        <w:t>"sygnał</w:t>
      </w:r>
      <w:r>
        <w:t>y</w:t>
      </w:r>
      <w:r w:rsidRPr="00644DE0">
        <w:t xml:space="preserve"> pilota LTE" są przydzielane w siatce czasowej, jak pokazano na</w:t>
      </w:r>
      <w:r>
        <w:t xml:space="preserve"> rysunku </w:t>
      </w:r>
      <w:r w:rsidR="001E1EDB">
        <w:t>8</w:t>
      </w:r>
      <w:r>
        <w:t xml:space="preserve">. </w:t>
      </w:r>
      <w:r w:rsidRPr="00182FCE">
        <w:t>Przy tej alokacji PCI, RS różnych komórek nie nakładają się na częstotliwości</w:t>
      </w:r>
      <w:r>
        <w:t>ach</w:t>
      </w:r>
      <w:r w:rsidRPr="00182FCE">
        <w:t>, co powoduje mniej</w:t>
      </w:r>
      <w:r>
        <w:t>sze</w:t>
      </w:r>
      <w:r w:rsidRPr="00182FCE">
        <w:t xml:space="preserve"> zakłóce</w:t>
      </w:r>
      <w:r>
        <w:t>nia</w:t>
      </w:r>
      <w:r w:rsidRPr="00182FCE">
        <w:t xml:space="preserve"> </w:t>
      </w:r>
      <w:r>
        <w:t>przy</w:t>
      </w:r>
      <w:r w:rsidRPr="00182FCE">
        <w:t xml:space="preserve"> oszacowani</w:t>
      </w:r>
      <w:r>
        <w:t>u</w:t>
      </w:r>
      <w:r w:rsidRPr="00182FCE">
        <w:t xml:space="preserve"> kanału </w:t>
      </w:r>
      <w:r>
        <w:t>przez terminal.[3]</w:t>
      </w:r>
    </w:p>
    <w:p w14:paraId="37F093C2" w14:textId="77777777" w:rsidR="008154CC" w:rsidRDefault="008154CC" w:rsidP="008154CC">
      <w:pPr>
        <w:pStyle w:val="MojNormalny"/>
        <w:rPr>
          <w:noProof/>
        </w:rPr>
      </w:pPr>
    </w:p>
    <w:p w14:paraId="236151BF" w14:textId="77777777" w:rsidR="008154CC" w:rsidRDefault="008154CC" w:rsidP="008154CC">
      <w:pPr>
        <w:pStyle w:val="MojNormalny"/>
        <w:keepNext/>
      </w:pPr>
      <w:r w:rsidRPr="009B3590">
        <w:rPr>
          <w:noProof/>
        </w:rPr>
        <w:lastRenderedPageBreak/>
        <w:drawing>
          <wp:inline distT="0" distB="0" distL="0" distR="0" wp14:anchorId="6546C82A" wp14:editId="6779E8F8">
            <wp:extent cx="5760720" cy="25984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inline>
        </w:drawing>
      </w:r>
    </w:p>
    <w:p w14:paraId="6789BED0" w14:textId="60BAF0B7" w:rsidR="008154CC" w:rsidRDefault="008154CC" w:rsidP="008154CC">
      <w:pPr>
        <w:pStyle w:val="Legenda"/>
      </w:pPr>
      <w:r>
        <w:t xml:space="preserve">Rysunek </w:t>
      </w:r>
      <w:fldSimple w:instr=" SEQ Rysunek \* ARABIC ">
        <w:r w:rsidR="00B17418">
          <w:rPr>
            <w:noProof/>
          </w:rPr>
          <w:t>8</w:t>
        </w:r>
      </w:fldSimple>
      <w:r>
        <w:t>. Sygnały RS w bloku zasobów</w:t>
      </w:r>
    </w:p>
    <w:p w14:paraId="68AFFACC" w14:textId="77777777" w:rsidR="00F52582" w:rsidRDefault="00F52582">
      <w:pPr>
        <w:suppressAutoHyphens w:val="0"/>
        <w:spacing w:after="160" w:line="259" w:lineRule="auto"/>
        <w:rPr>
          <w:b/>
          <w:sz w:val="28"/>
        </w:rPr>
      </w:pPr>
      <w:r>
        <w:br w:type="page"/>
      </w:r>
    </w:p>
    <w:p w14:paraId="2A6A14C5" w14:textId="30D7FA74" w:rsidR="008154CC" w:rsidRDefault="008154CC" w:rsidP="008154CC">
      <w:pPr>
        <w:pStyle w:val="MojNaglowek1"/>
        <w:numPr>
          <w:ilvl w:val="0"/>
          <w:numId w:val="2"/>
        </w:numPr>
      </w:pPr>
      <w:bookmarkStart w:id="26" w:name="_Toc513578402"/>
      <w:r>
        <w:lastRenderedPageBreak/>
        <w:t>Obliczenia zastosowane w programie</w:t>
      </w:r>
      <w:bookmarkEnd w:id="26"/>
    </w:p>
    <w:p w14:paraId="1DFE558B" w14:textId="0F39D222" w:rsidR="00A75CDE" w:rsidRDefault="005F57CE" w:rsidP="00A75CDE">
      <w:pPr>
        <w:pStyle w:val="MojNormalny"/>
      </w:pPr>
      <w:r>
        <w:t>W celu wykonania a</w:t>
      </w:r>
      <w:r w:rsidR="00A20AE2">
        <w:t>naliz</w:t>
      </w:r>
      <w:r>
        <w:t>y</w:t>
      </w:r>
      <w:r w:rsidR="00A20AE2">
        <w:t xml:space="preserve"> doboru parametrów systemu LTE</w:t>
      </w:r>
      <w:r w:rsidR="00452113">
        <w:t>, stworzono narzędzie obliczeniowe, dzięki któremu można zamodelować</w:t>
      </w:r>
      <w:r w:rsidR="00A20AE2">
        <w:t xml:space="preserve"> uzyskiwane zasięgi łączności radiowej </w:t>
      </w:r>
      <w:r w:rsidR="007917AE">
        <w:br/>
      </w:r>
      <w:r w:rsidR="00452113">
        <w:t xml:space="preserve">i pojemność sieci. </w:t>
      </w:r>
      <w:r w:rsidR="007917AE">
        <w:t xml:space="preserve">W programie można dokonać obliczeń </w:t>
      </w:r>
      <w:r w:rsidR="00995CAD">
        <w:t>pokrycia terenu, poprzez parametry: RSRP, RSSI i RSRQ. Dodatkowo można wyznaczyć mapę rozkładu SNIR i CQI w funkcji odległości od stacji bazowej.</w:t>
      </w:r>
    </w:p>
    <w:p w14:paraId="383F1E4C" w14:textId="49D753A9" w:rsidR="00903BE2" w:rsidRDefault="00903BE2" w:rsidP="00A75CDE">
      <w:pPr>
        <w:pStyle w:val="MojNormalny"/>
      </w:pPr>
      <w:r>
        <w:t>Obliczenia bilansu łącza (w tym RSRP) zostały zaimplementowane podczas prac nad pracą inżynierską „</w:t>
      </w:r>
      <w:r w:rsidRPr="00903BE2">
        <w:t>Wyznaczenie rozkładu mocy sygnału referencyjnego RSRP dla stacji bazowych eNodeB w sieci LTE</w:t>
      </w:r>
      <w:r>
        <w:t>”. Program ten został rozszerzony o obliczenia: RSSI, RSRQ, SNIR, CQI oraz przepływność sektora. W tym rozdziale przedstawiono wszystkie obliczenia zaimplementowane w pracy inżynierskiej oraz rozszerzone w niniejszej pracy magisterskiej.</w:t>
      </w:r>
    </w:p>
    <w:p w14:paraId="098E5F44" w14:textId="51CA33DC" w:rsidR="00A75CDE" w:rsidRDefault="00A75CDE" w:rsidP="00A75CDE">
      <w:pPr>
        <w:pStyle w:val="MojNagwek2"/>
        <w:numPr>
          <w:ilvl w:val="1"/>
          <w:numId w:val="2"/>
        </w:numPr>
      </w:pPr>
      <w:bookmarkStart w:id="27" w:name="_Toc513578403"/>
      <w:r>
        <w:t>Obliczenia bilansu łącza</w:t>
      </w:r>
      <w:bookmarkEnd w:id="27"/>
    </w:p>
    <w:p w14:paraId="44FAE654" w14:textId="7D03147E" w:rsidR="00A75CDE" w:rsidRPr="00F16EFC" w:rsidRDefault="00A75CDE" w:rsidP="00A75CDE">
      <w:pPr>
        <w:pStyle w:val="MojNagwek2"/>
        <w:numPr>
          <w:ilvl w:val="2"/>
          <w:numId w:val="2"/>
        </w:numPr>
      </w:pPr>
      <w:bookmarkStart w:id="28" w:name="_Toc513578404"/>
      <w:r>
        <w:rPr>
          <w:b w:val="0"/>
        </w:rPr>
        <w:t>Mapa ukształtowania terenu Dolnego Śląska</w:t>
      </w:r>
      <w:bookmarkEnd w:id="28"/>
    </w:p>
    <w:p w14:paraId="7A3613D7" w14:textId="6E47C129" w:rsidR="00F16EFC" w:rsidRPr="00A75CDE" w:rsidRDefault="00F16EFC" w:rsidP="00F16EFC">
      <w:pPr>
        <w:pStyle w:val="MojNormalny"/>
      </w:pPr>
      <w:r>
        <w:t>Do obliczeń propagacyjnych wykorzystano mapę ukształtowania terenu Dolnego</w:t>
      </w:r>
      <w:r w:rsidR="00903BE2">
        <w:t xml:space="preserve"> Śląska. Mapa zawiera kartezjański Państwowy Układ Współrzędnych Geodezyjnych 1992 – PUWQ 1992. Rozdzielczość mapy wynosi 25/25 m każdy piksel. Mapa przedstawia wycinek terenu </w:t>
      </w:r>
      <w:r w:rsidR="00903BE2">
        <w:br/>
        <w:t xml:space="preserve">ok. 100 na 100 km i jest prostokątem, którego współrzędne początku układu wynoszą </w:t>
      </w:r>
      <w:r w:rsidR="00903BE2">
        <w:br/>
        <w:t>51.2740; 15.7537.</w:t>
      </w:r>
    </w:p>
    <w:p w14:paraId="41C37E16" w14:textId="64B1646B" w:rsidR="00A75CDE" w:rsidRPr="00903BE2" w:rsidRDefault="00A75CDE" w:rsidP="00A75CDE">
      <w:pPr>
        <w:pStyle w:val="MojNagwek2"/>
        <w:numPr>
          <w:ilvl w:val="2"/>
          <w:numId w:val="2"/>
        </w:numPr>
      </w:pPr>
      <w:bookmarkStart w:id="29" w:name="_Toc513578405"/>
      <w:r>
        <w:rPr>
          <w:b w:val="0"/>
        </w:rPr>
        <w:t>Modele propagacyjne</w:t>
      </w:r>
      <w:bookmarkEnd w:id="29"/>
    </w:p>
    <w:p w14:paraId="0466378A" w14:textId="1DDACF8B" w:rsidR="00903BE2" w:rsidRDefault="00903BE2" w:rsidP="00903BE2">
      <w:pPr>
        <w:pStyle w:val="MojNormalny"/>
      </w:pPr>
      <w:r>
        <w:t>W programie zaimplementowano dwa modele propagacyjne: Okumura</w:t>
      </w:r>
      <w:r w:rsidR="005E6125">
        <w:t xml:space="preserve"> – Hata oraz Cost231 – Hata. Poniżej przedstawiono sposób obliczeń.</w:t>
      </w:r>
    </w:p>
    <w:p w14:paraId="6E58BCFE" w14:textId="79295FB5" w:rsidR="005E6125" w:rsidRDefault="005E6125" w:rsidP="005E6125">
      <w:pPr>
        <w:pStyle w:val="MojNormalny"/>
        <w:numPr>
          <w:ilvl w:val="3"/>
          <w:numId w:val="2"/>
        </w:numPr>
      </w:pPr>
      <w:r>
        <w:t>Okumura – Hata</w:t>
      </w:r>
    </w:p>
    <w:p w14:paraId="4349AA99" w14:textId="4AB28538" w:rsidR="005E6125" w:rsidRDefault="005E6125" w:rsidP="005E6125">
      <w:pPr>
        <w:pStyle w:val="MojNormalny"/>
      </w:pPr>
      <w:r>
        <w:t>Model można zastosować dla następujących wartości parametrów wejściowych:</w:t>
      </w:r>
    </w:p>
    <w:tbl>
      <w:tblPr>
        <w:tblStyle w:val="Zwykatabela4"/>
        <w:tblW w:w="0" w:type="auto"/>
        <w:jc w:val="center"/>
        <w:tblLook w:val="04A0" w:firstRow="1" w:lastRow="0" w:firstColumn="1" w:lastColumn="0" w:noHBand="0" w:noVBand="1"/>
      </w:tblPr>
      <w:tblGrid>
        <w:gridCol w:w="3020"/>
        <w:gridCol w:w="1516"/>
        <w:gridCol w:w="2410"/>
      </w:tblGrid>
      <w:tr w:rsidR="00EF00BB" w14:paraId="2FA0D8FB" w14:textId="77777777" w:rsidTr="00EF0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DC40BB8" w14:textId="3C0293D7" w:rsidR="00EF00BB" w:rsidRDefault="00EF00BB" w:rsidP="00EF00BB">
            <w:pPr>
              <w:pStyle w:val="MojNormalny"/>
              <w:jc w:val="center"/>
            </w:pPr>
            <w:r>
              <w:t>Częstotliwość nośna</w:t>
            </w:r>
          </w:p>
        </w:tc>
        <w:tc>
          <w:tcPr>
            <w:tcW w:w="1516" w:type="dxa"/>
          </w:tcPr>
          <w:p w14:paraId="3502558A" w14:textId="1EC87F0A" w:rsidR="00EF00BB" w:rsidRDefault="00CD777D" w:rsidP="00EF00BB">
            <w:pPr>
              <w:pStyle w:val="MojNormalny"/>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m:t>
                    </m:r>
                  </m:sub>
                </m:sSub>
              </m:oMath>
            </m:oMathPara>
          </w:p>
        </w:tc>
        <w:tc>
          <w:tcPr>
            <w:tcW w:w="2410" w:type="dxa"/>
          </w:tcPr>
          <w:p w14:paraId="3598527A" w14:textId="2CE2C6C3" w:rsidR="00EF00BB" w:rsidRDefault="00EF00BB" w:rsidP="00EF00BB">
            <w:pPr>
              <w:pStyle w:val="MojNormalny"/>
              <w:jc w:val="center"/>
              <w:cnfStyle w:val="100000000000" w:firstRow="1" w:lastRow="0" w:firstColumn="0" w:lastColumn="0" w:oddVBand="0" w:evenVBand="0" w:oddHBand="0" w:evenHBand="0" w:firstRowFirstColumn="0" w:firstRowLastColumn="0" w:lastRowFirstColumn="0" w:lastRowLastColumn="0"/>
            </w:pPr>
            <w:r>
              <w:t>150 – 1500 MHz</w:t>
            </w:r>
          </w:p>
        </w:tc>
      </w:tr>
      <w:tr w:rsidR="00EF00BB" w14:paraId="12823CB6" w14:textId="77777777" w:rsidTr="00EF0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48B0D3AC" w14:textId="37633E9F" w:rsidR="00EF00BB" w:rsidRDefault="00EF00BB" w:rsidP="00EF00BB">
            <w:pPr>
              <w:pStyle w:val="MojNormalny"/>
              <w:jc w:val="center"/>
            </w:pPr>
            <w:r>
              <w:t>Efektywna wysokość zawieszenia anteny nadawczej</w:t>
            </w:r>
          </w:p>
        </w:tc>
        <w:tc>
          <w:tcPr>
            <w:tcW w:w="1516" w:type="dxa"/>
          </w:tcPr>
          <w:p w14:paraId="42B55A0E" w14:textId="413423E4" w:rsidR="00EF00BB" w:rsidRDefault="00CD777D" w:rsidP="00EF00BB">
            <w:pPr>
              <w:pStyle w:val="MojNormalny"/>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m:t>
                    </m:r>
                  </m:sub>
                </m:sSub>
              </m:oMath>
            </m:oMathPara>
          </w:p>
        </w:tc>
        <w:tc>
          <w:tcPr>
            <w:tcW w:w="2410" w:type="dxa"/>
          </w:tcPr>
          <w:p w14:paraId="424CAC7E" w14:textId="5D996C45" w:rsidR="00EF00BB" w:rsidRDefault="00EF00BB" w:rsidP="00EF00BB">
            <w:pPr>
              <w:pStyle w:val="MojNormalny"/>
              <w:jc w:val="center"/>
              <w:cnfStyle w:val="000000100000" w:firstRow="0" w:lastRow="0" w:firstColumn="0" w:lastColumn="0" w:oddVBand="0" w:evenVBand="0" w:oddHBand="1" w:evenHBand="0" w:firstRowFirstColumn="0" w:firstRowLastColumn="0" w:lastRowFirstColumn="0" w:lastRowLastColumn="0"/>
            </w:pPr>
            <w:r>
              <w:t>30 – 200 m</w:t>
            </w:r>
          </w:p>
        </w:tc>
      </w:tr>
      <w:tr w:rsidR="00EF00BB" w14:paraId="5DDD15F7" w14:textId="77777777" w:rsidTr="00EF00BB">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295FCAEA" w14:textId="20FE3AA7" w:rsidR="00EF00BB" w:rsidRDefault="00EF00BB" w:rsidP="00EF00BB">
            <w:pPr>
              <w:pStyle w:val="MojNormalny"/>
              <w:jc w:val="center"/>
            </w:pPr>
            <w:r>
              <w:t>Efektywna wysokość terminala odbiorczego</w:t>
            </w:r>
          </w:p>
        </w:tc>
        <w:tc>
          <w:tcPr>
            <w:tcW w:w="1516" w:type="dxa"/>
          </w:tcPr>
          <w:p w14:paraId="5AF840B5" w14:textId="3A2B3C72" w:rsidR="00EF00BB" w:rsidRDefault="00CD777D" w:rsidP="00EF00BB">
            <w:pPr>
              <w:pStyle w:val="MojNormalny"/>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oMath>
            </m:oMathPara>
          </w:p>
        </w:tc>
        <w:tc>
          <w:tcPr>
            <w:tcW w:w="2410" w:type="dxa"/>
          </w:tcPr>
          <w:p w14:paraId="00D74775" w14:textId="6E2FAA96" w:rsidR="00EF00BB" w:rsidRDefault="00EF00BB" w:rsidP="00EF00BB">
            <w:pPr>
              <w:pStyle w:val="MojNormalny"/>
              <w:jc w:val="center"/>
              <w:cnfStyle w:val="000000000000" w:firstRow="0" w:lastRow="0" w:firstColumn="0" w:lastColumn="0" w:oddVBand="0" w:evenVBand="0" w:oddHBand="0" w:evenHBand="0" w:firstRowFirstColumn="0" w:firstRowLastColumn="0" w:lastRowFirstColumn="0" w:lastRowLastColumn="0"/>
            </w:pPr>
            <w:r>
              <w:t>1 – 10 m</w:t>
            </w:r>
          </w:p>
        </w:tc>
      </w:tr>
      <w:tr w:rsidR="00EF00BB" w14:paraId="2A3389C3" w14:textId="77777777" w:rsidTr="00EF0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5A082FF" w14:textId="357E9F04" w:rsidR="00EF00BB" w:rsidRDefault="00EF00BB" w:rsidP="00EF00BB">
            <w:pPr>
              <w:pStyle w:val="MojNormalny"/>
              <w:jc w:val="center"/>
            </w:pPr>
            <w:r>
              <w:lastRenderedPageBreak/>
              <w:t>Odległość</w:t>
            </w:r>
          </w:p>
        </w:tc>
        <w:tc>
          <w:tcPr>
            <w:tcW w:w="1516" w:type="dxa"/>
          </w:tcPr>
          <w:p w14:paraId="79CE1C8B" w14:textId="6E790663" w:rsidR="00EF00BB" w:rsidRPr="00EF00BB" w:rsidRDefault="00EF00BB" w:rsidP="00EF00BB">
            <w:pPr>
              <w:pStyle w:val="MojNormalny"/>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2410" w:type="dxa"/>
          </w:tcPr>
          <w:p w14:paraId="7329EB44" w14:textId="637DDFF6" w:rsidR="00EF00BB" w:rsidRDefault="00EF00BB" w:rsidP="00EF00BB">
            <w:pPr>
              <w:pStyle w:val="MojNormalny"/>
              <w:jc w:val="center"/>
              <w:cnfStyle w:val="000000100000" w:firstRow="0" w:lastRow="0" w:firstColumn="0" w:lastColumn="0" w:oddVBand="0" w:evenVBand="0" w:oddHBand="1" w:evenHBand="0" w:firstRowFirstColumn="0" w:firstRowLastColumn="0" w:lastRowFirstColumn="0" w:lastRowLastColumn="0"/>
            </w:pPr>
            <w:r>
              <w:t>1 – 20 km</w:t>
            </w:r>
          </w:p>
        </w:tc>
      </w:tr>
    </w:tbl>
    <w:p w14:paraId="0BE33072" w14:textId="77777777" w:rsidR="00BF5A85" w:rsidRDefault="00BF5A85" w:rsidP="00BF5A85">
      <w:pPr>
        <w:pStyle w:val="MojNormalny"/>
      </w:pPr>
    </w:p>
    <w:p w14:paraId="6D9A8261" w14:textId="169276C5" w:rsidR="00BF5A85" w:rsidRDefault="00BF5A85" w:rsidP="00BF5A85">
      <w:pPr>
        <w:pStyle w:val="MojNormalny"/>
        <w:rPr>
          <w:lang w:eastAsia="en-US"/>
        </w:rPr>
      </w:pPr>
      <w:r>
        <w:t>Straty propagacji opisuje poniższe równanie:</w:t>
      </w:r>
    </w:p>
    <w:p w14:paraId="5B88C011" w14:textId="5D6AA2BE" w:rsidR="00BF5A85" w:rsidRDefault="00BF5A85" w:rsidP="00BF5A85">
      <w:pPr>
        <w:pStyle w:val="MojNormalny"/>
        <w:rPr>
          <w:rFonts w:eastAsiaTheme="minorEastAsia"/>
        </w:rPr>
      </w:pP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Blog</m:t>
        </m:r>
        <m:d>
          <m:dPr>
            <m:ctrlPr>
              <w:rPr>
                <w:rFonts w:ascii="Cambria Math" w:hAnsi="Cambria Math"/>
                <w:sz w:val="22"/>
                <w:szCs w:val="18"/>
                <w:lang w:eastAsia="en-US"/>
              </w:rPr>
            </m:ctrlPr>
          </m:dPr>
          <m:e>
            <m:r>
              <w:rPr>
                <w:rFonts w:ascii="Cambria Math" w:hAnsi="Cambria Math"/>
              </w:rPr>
              <m:t>d</m:t>
            </m:r>
          </m:e>
        </m:d>
        <m:r>
          <m:rPr>
            <m:sty m:val="p"/>
          </m:rPr>
          <w:rPr>
            <w:rFonts w:ascii="Cambria Math" w:hAnsi="Cambria Math"/>
          </w:rPr>
          <m:t>+</m:t>
        </m:r>
        <m:r>
          <w:rPr>
            <w:rFonts w:ascii="Cambria Math" w:hAnsi="Cambria Math"/>
          </w:rPr>
          <m:t>C</m:t>
        </m:r>
      </m:oMath>
      <w:r>
        <w:rPr>
          <w:rFonts w:eastAsiaTheme="minorEastAsia"/>
        </w:rPr>
        <w:t xml:space="preserve"> </w:t>
      </w:r>
    </w:p>
    <w:p w14:paraId="283D3DB2" w14:textId="77777777" w:rsidR="00BF5A85" w:rsidRDefault="00BF5A85" w:rsidP="00BF5A85">
      <w:pPr>
        <w:pStyle w:val="MojNormalny"/>
        <w:rPr>
          <w:rFonts w:eastAsiaTheme="minorEastAsia"/>
        </w:rPr>
      </w:pPr>
      <w:r>
        <w:rPr>
          <w:rFonts w:eastAsiaTheme="minorEastAsia"/>
        </w:rPr>
        <w:t>Współczynniki A, B oraz C zależą od częstotliwości i wysokości zawieszenia anteny:</w:t>
      </w:r>
    </w:p>
    <w:p w14:paraId="50749042" w14:textId="58DC9E88" w:rsidR="00BF5A85" w:rsidRDefault="00BF5A85" w:rsidP="00BF5A85">
      <w:pPr>
        <w:pStyle w:val="MojNormalny"/>
        <w:rPr>
          <w:rFonts w:eastAsiaTheme="minorEastAsia"/>
        </w:rPr>
      </w:pPr>
      <m:oMath>
        <m:r>
          <w:rPr>
            <w:rFonts w:ascii="Cambria Math" w:hAnsi="Cambria Math"/>
          </w:rPr>
          <m:t>A</m:t>
        </m:r>
        <m:r>
          <m:rPr>
            <m:sty m:val="p"/>
          </m:rPr>
          <w:rPr>
            <w:rFonts w:ascii="Cambria Math" w:hAnsi="Cambria Math"/>
          </w:rPr>
          <m:t>=69,55+26,16</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-13,82</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b</m:t>
                    </m:r>
                  </m:sub>
                </m:sSub>
              </m:e>
            </m:d>
          </m:e>
        </m:func>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r>
          <m:rPr>
            <m:sty m:val="p"/>
          </m:rPr>
          <w:rPr>
            <w:rFonts w:ascii="Cambria Math" w:hAnsi="Cambria Math"/>
          </w:rPr>
          <m:t>)</m:t>
        </m:r>
      </m:oMath>
      <w:r>
        <w:rPr>
          <w:rFonts w:eastAsiaTheme="minorEastAsia"/>
        </w:rPr>
        <w:t xml:space="preserve"> </w:t>
      </w:r>
      <w:r>
        <w:rPr>
          <w:rFonts w:eastAsiaTheme="minorEastAsia"/>
        </w:rPr>
        <w:tab/>
        <w:t xml:space="preserve">                                                                   </w:t>
      </w:r>
    </w:p>
    <w:p w14:paraId="22CF0F77" w14:textId="22BABD0C" w:rsidR="00BF5A85" w:rsidRDefault="00BF5A85" w:rsidP="00BF5A85">
      <w:pPr>
        <w:pStyle w:val="MojNormalny"/>
        <w:rPr>
          <w:rFonts w:eastAsiaTheme="minorEastAsia"/>
        </w:rPr>
      </w:pPr>
      <m:oMath>
        <m:r>
          <w:rPr>
            <w:rFonts w:ascii="Cambria Math" w:hAnsi="Cambria Math"/>
          </w:rPr>
          <m:t>B</m:t>
        </m:r>
        <m:r>
          <m:rPr>
            <m:sty m:val="p"/>
          </m:rPr>
          <w:rPr>
            <w:rFonts w:ascii="Cambria Math" w:hAnsi="Cambria Math"/>
          </w:rPr>
          <m:t>=44,9-6,55</m:t>
        </m:r>
        <m:r>
          <w:rPr>
            <w:rFonts w:ascii="Cambria Math" w:hAnsi="Cambria Math"/>
          </w:rPr>
          <m:t>log</m:t>
        </m:r>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h</m:t>
            </m:r>
          </m:e>
          <m:sub>
            <m:r>
              <w:rPr>
                <w:rFonts w:ascii="Cambria Math" w:hAnsi="Cambria Math"/>
              </w:rPr>
              <m:t>b</m:t>
            </m:r>
          </m:sub>
        </m:sSub>
        <m:r>
          <m:rPr>
            <m:sty m:val="p"/>
          </m:rPr>
          <w:rPr>
            <w:rFonts w:ascii="Cambria Math" w:hAnsi="Cambria Math"/>
          </w:rPr>
          <m:t>)</m:t>
        </m:r>
      </m:oMath>
      <w:r>
        <w:rPr>
          <w:rFonts w:eastAsiaTheme="minorEastAsia"/>
        </w:rPr>
        <w:t xml:space="preserve">                                                                                                                   </w:t>
      </w:r>
    </w:p>
    <w:p w14:paraId="10EAACAF" w14:textId="6A1A6598" w:rsidR="00BF5A85" w:rsidRDefault="00BF5A85" w:rsidP="00BF5A85">
      <w:pPr>
        <w:pStyle w:val="MojNormalny"/>
        <w:rPr>
          <w:rFonts w:eastAsiaTheme="minorEastAsia"/>
        </w:rPr>
      </w:pPr>
      <w:r>
        <w:rPr>
          <w:rFonts w:eastAsiaTheme="minorEastAsia"/>
        </w:rPr>
        <w:t xml:space="preserve">gdzie </w:t>
      </w:r>
      <m:oMath>
        <m:sSub>
          <m:sSubPr>
            <m:ctrlPr>
              <w:rPr>
                <w:rFonts w:ascii="Cambria Math" w:hAnsi="Cambria Math"/>
                <w:i/>
                <w:szCs w:val="22"/>
                <w:lang w:eastAsia="en-US"/>
              </w:rPr>
            </m:ctrlPr>
          </m:sSubPr>
          <m:e>
            <m:r>
              <w:rPr>
                <w:rFonts w:ascii="Cambria Math" w:hAnsi="Cambria Math"/>
              </w:rPr>
              <m:t>f</m:t>
            </m:r>
          </m:e>
          <m:sub>
            <m:r>
              <w:rPr>
                <w:rFonts w:ascii="Cambria Math" w:hAnsi="Cambria Math"/>
              </w:rPr>
              <m:t>c</m:t>
            </m:r>
          </m:sub>
        </m:sSub>
      </m:oMath>
      <w:r>
        <w:rPr>
          <w:rFonts w:eastAsiaTheme="minorEastAsia"/>
        </w:rPr>
        <w:t xml:space="preserve"> (częstotliwość) jest wyrażona w MHz a </w:t>
      </w:r>
      <m:oMath>
        <m:r>
          <w:rPr>
            <w:rFonts w:ascii="Cambria Math" w:hAnsi="Cambria Math"/>
          </w:rPr>
          <m:t>d</m:t>
        </m:r>
      </m:oMath>
      <w:r>
        <w:rPr>
          <w:rFonts w:eastAsiaTheme="minorEastAsia"/>
        </w:rPr>
        <w:t xml:space="preserve"> (odległość od BS) w km.</w:t>
      </w:r>
    </w:p>
    <w:p w14:paraId="2208D2C0" w14:textId="77777777" w:rsidR="00BF5A85" w:rsidRDefault="00BF5A85" w:rsidP="00BF5A85">
      <w:pPr>
        <w:pStyle w:val="MojNormalny"/>
        <w:rPr>
          <w:rFonts w:eastAsiaTheme="minorEastAsia"/>
          <w:lang w:eastAsia="en-US"/>
        </w:rPr>
      </w:pPr>
      <w:r>
        <w:t xml:space="preserve">Funkcja </w:t>
      </w:r>
      <m:oMath>
        <m:r>
          <w:rPr>
            <w:rFonts w:ascii="Cambria Math" w:hAnsi="Cambria Math"/>
          </w:rPr>
          <m:t>a(</m:t>
        </m:r>
        <m:sSub>
          <m:sSubPr>
            <m:ctrlPr>
              <w:rPr>
                <w:rFonts w:ascii="Cambria Math" w:hAnsi="Cambria Math"/>
                <w:i/>
                <w:szCs w:val="22"/>
                <w:lang w:eastAsia="en-US"/>
              </w:rPr>
            </m:ctrlPr>
          </m:sSubPr>
          <m:e>
            <m:r>
              <w:rPr>
                <w:rFonts w:ascii="Cambria Math" w:hAnsi="Cambria Math"/>
              </w:rPr>
              <m:t>h</m:t>
            </m:r>
          </m:e>
          <m:sub>
            <m:r>
              <w:rPr>
                <w:rFonts w:ascii="Cambria Math" w:hAnsi="Cambria Math"/>
              </w:rPr>
              <m:t>m</m:t>
            </m:r>
          </m:sub>
        </m:sSub>
        <m:r>
          <w:rPr>
            <w:rFonts w:ascii="Cambria Math" w:hAnsi="Cambria Math"/>
          </w:rPr>
          <m:t>)</m:t>
        </m:r>
      </m:oMath>
      <w:r>
        <w:rPr>
          <w:rFonts w:eastAsiaTheme="minorEastAsia"/>
        </w:rPr>
        <w:t xml:space="preserve"> i współczynnik C zależą od środowiska:</w:t>
      </w:r>
    </w:p>
    <w:p w14:paraId="4789D5BC" w14:textId="77777777" w:rsidR="00BF5A85" w:rsidRDefault="00BF5A85" w:rsidP="00BF5A85">
      <w:pPr>
        <w:pStyle w:val="MojNormalny"/>
        <w:numPr>
          <w:ilvl w:val="0"/>
          <w:numId w:val="11"/>
        </w:numPr>
        <w:rPr>
          <w:rFonts w:eastAsiaTheme="minorHAnsi"/>
        </w:rPr>
      </w:pPr>
      <w:r>
        <w:t>Małe i średnie miasta:</w:t>
      </w:r>
    </w:p>
    <w:p w14:paraId="0DD959CD" w14:textId="35E74020" w:rsidR="00BF5A85" w:rsidRDefault="00BF5A85" w:rsidP="00BF5A85">
      <w:pPr>
        <w:pStyle w:val="MojNormalny"/>
        <w:ind w:left="720"/>
        <w:rPr>
          <w:rFonts w:eastAsiaTheme="minorEastAsia"/>
        </w:rPr>
      </w:pPr>
      <m:oMath>
        <m:r>
          <w:rPr>
            <w:rFonts w:ascii="Cambria Math" w:hAnsi="Cambria Math"/>
          </w:rPr>
          <m:t>a</m:t>
        </m:r>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e>
        </m:d>
        <m:r>
          <m:rPr>
            <m:sty m:val="p"/>
          </m:rPr>
          <w:rPr>
            <w:rFonts w:ascii="Cambria Math" w:hAnsi="Cambria Math"/>
          </w:rPr>
          <m:t>=</m:t>
        </m:r>
        <m:d>
          <m:dPr>
            <m:ctrlPr>
              <w:rPr>
                <w:rFonts w:ascii="Cambria Math" w:hAnsi="Cambria Math"/>
                <w:sz w:val="22"/>
                <w:szCs w:val="18"/>
                <w:lang w:eastAsia="en-US"/>
              </w:rPr>
            </m:ctrlPr>
          </m:dPr>
          <m:e>
            <m:r>
              <m:rPr>
                <m:sty m:val="p"/>
              </m:rPr>
              <w:rPr>
                <w:rFonts w:ascii="Cambria Math" w:hAnsi="Cambria Math"/>
              </w:rPr>
              <m:t>1,1</m:t>
            </m:r>
            <m:func>
              <m:funcPr>
                <m:ctrlPr>
                  <w:rPr>
                    <w:rFonts w:ascii="Cambria Math" w:hAnsi="Cambria Math"/>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-0,7</m:t>
            </m:r>
          </m:e>
        </m:d>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r>
          <m:rPr>
            <m:sty m:val="p"/>
          </m:rPr>
          <w:rPr>
            <w:rFonts w:ascii="Cambria Math" w:hAnsi="Cambria Math"/>
          </w:rPr>
          <m:t>-(1,56</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-0,8)</m:t>
        </m:r>
      </m:oMath>
      <w:r>
        <w:rPr>
          <w:rFonts w:eastAsiaTheme="minorEastAsia"/>
        </w:rPr>
        <w:t xml:space="preserve">                                                     </w:t>
      </w:r>
    </w:p>
    <w:p w14:paraId="6656D268" w14:textId="18D49B42" w:rsidR="00BF5A85" w:rsidRDefault="00BF5A85" w:rsidP="00BF5A85">
      <w:pPr>
        <w:pStyle w:val="MojNormalny"/>
        <w:ind w:left="720"/>
        <w:rPr>
          <w:rFonts w:eastAsiaTheme="minorEastAsia"/>
        </w:rPr>
      </w:pPr>
      <m:oMath>
        <m:r>
          <w:rPr>
            <w:rFonts w:ascii="Cambria Math" w:hAnsi="Cambria Math"/>
          </w:rPr>
          <m:t>C</m:t>
        </m:r>
        <m:r>
          <m:rPr>
            <m:sty m:val="p"/>
          </m:rPr>
          <w:rPr>
            <w:rFonts w:ascii="Cambria Math" w:hAnsi="Cambria Math"/>
          </w:rPr>
          <m:t>=0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2BD2BDD1" w14:textId="77777777" w:rsidR="00BF5A85" w:rsidRDefault="00BF5A85" w:rsidP="00BF5A85">
      <w:pPr>
        <w:pStyle w:val="MojNormalny"/>
        <w:numPr>
          <w:ilvl w:val="0"/>
          <w:numId w:val="11"/>
        </w:numPr>
        <w:rPr>
          <w:rFonts w:eastAsiaTheme="minorHAnsi"/>
        </w:rPr>
      </w:pPr>
      <w:r>
        <w:t>Obszary metropolitarne:</w:t>
      </w:r>
    </w:p>
    <w:p w14:paraId="4EC8D331" w14:textId="7FBFBF7A" w:rsidR="00BF5A85" w:rsidRDefault="00BF5A85" w:rsidP="00BF5A85">
      <w:pPr>
        <w:pStyle w:val="MojNormalny"/>
        <w:ind w:left="720"/>
        <w:rPr>
          <w:rFonts w:eastAsiaTheme="minorEastAsia"/>
        </w:rPr>
      </w:pPr>
      <m:oMath>
        <m:r>
          <w:rPr>
            <w:rFonts w:ascii="Cambria Math" w:hAnsi="Cambria Math"/>
          </w:rPr>
          <m:t>a</m:t>
        </m:r>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e>
        </m:d>
        <m:r>
          <m:rPr>
            <m:sty m:val="p"/>
          </m:rPr>
          <w:rPr>
            <w:rFonts w:ascii="Cambria Math" w:hAnsi="Cambria Math"/>
          </w:rPr>
          <m:t>=</m:t>
        </m:r>
        <m:d>
          <m:dPr>
            <m:begChr m:val="{"/>
            <m:endChr m:val=""/>
            <m:ctrlPr>
              <w:rPr>
                <w:rFonts w:ascii="Cambria Math" w:hAnsi="Cambria Math"/>
                <w:sz w:val="22"/>
                <w:szCs w:val="18"/>
                <w:lang w:eastAsia="en-US"/>
              </w:rPr>
            </m:ctrlPr>
          </m:dPr>
          <m:e>
            <m:eqArr>
              <m:eqArrPr>
                <m:ctrlPr>
                  <w:rPr>
                    <w:rFonts w:ascii="Cambria Math" w:hAnsi="Cambria Math"/>
                    <w:sz w:val="22"/>
                    <w:szCs w:val="18"/>
                    <w:lang w:eastAsia="en-US"/>
                  </w:rPr>
                </m:ctrlPr>
              </m:eqArrPr>
              <m:e>
                <m:r>
                  <m:rPr>
                    <m:sty m:val="p"/>
                  </m:rPr>
                  <w:rPr>
                    <w:rFonts w:ascii="Cambria Math" w:hAnsi="Cambria Math"/>
                  </w:rPr>
                  <m:t>8,29(</m:t>
                </m:r>
                <m:sSup>
                  <m:sSupPr>
                    <m:ctrlPr>
                      <w:rPr>
                        <w:rFonts w:ascii="Cambria Math" w:hAnsi="Cambria Math"/>
                        <w:sz w:val="22"/>
                        <w:szCs w:val="18"/>
                        <w:lang w:eastAsia="en-US"/>
                      </w:rPr>
                    </m:ctrlPr>
                  </m:sSupPr>
                  <m:e>
                    <m:func>
                      <m:funcPr>
                        <m:ctrlPr>
                          <w:rPr>
                            <w:rFonts w:ascii="Cambria Math" w:hAnsi="Cambria Math"/>
                            <w:i/>
                            <w:iCs/>
                            <w:sz w:val="22"/>
                            <w:szCs w:val="18"/>
                            <w:lang w:eastAsia="en-US"/>
                          </w:rPr>
                        </m:ctrlPr>
                      </m:funcPr>
                      <m:fName>
                        <m:r>
                          <w:rPr>
                            <w:rFonts w:ascii="Cambria Math" w:hAnsi="Cambria Math"/>
                          </w:rPr>
                          <m:t>log</m:t>
                        </m:r>
                        <m:ctrlPr>
                          <w:rPr>
                            <w:rFonts w:ascii="Cambria Math" w:hAnsi="Cambria Math"/>
                            <w:sz w:val="22"/>
                            <w:szCs w:val="18"/>
                            <w:lang w:eastAsia="en-US"/>
                          </w:rPr>
                        </m:ctrlPr>
                      </m:fName>
                      <m:e>
                        <m:d>
                          <m:dPr>
                            <m:ctrlPr>
                              <w:rPr>
                                <w:rFonts w:ascii="Cambria Math" w:hAnsi="Cambria Math"/>
                                <w:sz w:val="22"/>
                                <w:szCs w:val="18"/>
                                <w:lang w:eastAsia="en-US"/>
                              </w:rPr>
                            </m:ctrlPr>
                          </m:dPr>
                          <m:e>
                            <m:r>
                              <m:rPr>
                                <m:sty m:val="p"/>
                              </m:rPr>
                              <w:rPr>
                                <w:rFonts w:ascii="Cambria Math" w:hAnsi="Cambria Math"/>
                              </w:rPr>
                              <m:t>1,54</m:t>
                            </m:r>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e>
                        </m:d>
                      </m:e>
                    </m:func>
                  </m:e>
                  <m:sup>
                    <m:r>
                      <m:rPr>
                        <m:sty m:val="p"/>
                      </m:rPr>
                      <w:rPr>
                        <w:rFonts w:ascii="Cambria Math" w:hAnsi="Cambria Math"/>
                      </w:rPr>
                      <m:t>2</m:t>
                    </m:r>
                  </m:sup>
                </m:sSup>
                <m:r>
                  <m:rPr>
                    <m:sty m:val="p"/>
                  </m:rPr>
                  <w:rPr>
                    <w:rFonts w:ascii="Cambria Math" w:hAnsi="Cambria Math"/>
                  </w:rPr>
                  <m:t xml:space="preserve">-1,1       </m:t>
                </m:r>
                <m:r>
                  <w:rPr>
                    <w:rFonts w:ascii="Cambria Math" w:hAnsi="Cambria Math"/>
                  </w:rPr>
                  <m:t>dla</m:t>
                </m:r>
                <m:r>
                  <m:rPr>
                    <m:sty m:val="p"/>
                  </m:rPr>
                  <w:rPr>
                    <w:rFonts w:ascii="Cambria Math" w:hAnsi="Cambria Math"/>
                  </w:rPr>
                  <m:t xml:space="preserve"> </m:t>
                </m:r>
                <m:r>
                  <w:rPr>
                    <w:rFonts w:ascii="Cambria Math" w:hAnsi="Cambria Math"/>
                  </w:rPr>
                  <m:t>f</m:t>
                </m:r>
                <m:r>
                  <m:rPr>
                    <m:sty m:val="p"/>
                  </m:rPr>
                  <w:rPr>
                    <w:rFonts w:ascii="Cambria Math" w:hAnsi="Cambria Math"/>
                  </w:rPr>
                  <m:t>&lt;300 [</m:t>
                </m:r>
                <m:r>
                  <w:rPr>
                    <w:rFonts w:ascii="Cambria Math" w:hAnsi="Cambria Math"/>
                  </w:rPr>
                  <m:t>MHz</m:t>
                </m:r>
                <m:r>
                  <m:rPr>
                    <m:sty m:val="p"/>
                  </m:rPr>
                  <w:rPr>
                    <w:rFonts w:ascii="Cambria Math" w:hAnsi="Cambria Math"/>
                  </w:rPr>
                  <m:t>]</m:t>
                </m:r>
              </m:e>
              <m:e>
                <m:r>
                  <m:rPr>
                    <m:sty m:val="p"/>
                  </m:rPr>
                  <w:rPr>
                    <w:rFonts w:ascii="Cambria Math" w:hAnsi="Cambria Math"/>
                  </w:rPr>
                  <m:t>3,2(</m:t>
                </m:r>
                <m:sSup>
                  <m:sSupPr>
                    <m:ctrlPr>
                      <w:rPr>
                        <w:rFonts w:ascii="Cambria Math" w:hAnsi="Cambria Math"/>
                        <w:sz w:val="22"/>
                        <w:szCs w:val="18"/>
                        <w:lang w:eastAsia="en-US"/>
                      </w:rPr>
                    </m:ctrlPr>
                  </m:sSupPr>
                  <m:e>
                    <m:func>
                      <m:funcPr>
                        <m:ctrlPr>
                          <w:rPr>
                            <w:rFonts w:ascii="Cambria Math" w:hAnsi="Cambria Math"/>
                            <w:i/>
                            <w:iCs/>
                            <w:sz w:val="22"/>
                            <w:szCs w:val="18"/>
                            <w:lang w:eastAsia="en-US"/>
                          </w:rPr>
                        </m:ctrlPr>
                      </m:funcPr>
                      <m:fName>
                        <m:r>
                          <w:rPr>
                            <w:rFonts w:ascii="Cambria Math" w:hAnsi="Cambria Math"/>
                          </w:rPr>
                          <m:t>log</m:t>
                        </m:r>
                        <m:ctrlPr>
                          <w:rPr>
                            <w:rFonts w:ascii="Cambria Math" w:hAnsi="Cambria Math"/>
                            <w:sz w:val="22"/>
                            <w:szCs w:val="18"/>
                            <w:lang w:eastAsia="en-US"/>
                          </w:rPr>
                        </m:ctrlPr>
                      </m:fName>
                      <m:e>
                        <m:d>
                          <m:dPr>
                            <m:ctrlPr>
                              <w:rPr>
                                <w:rFonts w:ascii="Cambria Math" w:hAnsi="Cambria Math"/>
                                <w:sz w:val="22"/>
                                <w:szCs w:val="18"/>
                                <w:lang w:eastAsia="en-US"/>
                              </w:rPr>
                            </m:ctrlPr>
                          </m:dPr>
                          <m:e>
                            <m:r>
                              <m:rPr>
                                <m:sty m:val="p"/>
                              </m:rPr>
                              <w:rPr>
                                <w:rFonts w:ascii="Cambria Math" w:hAnsi="Cambria Math"/>
                              </w:rPr>
                              <m:t>11,75</m:t>
                            </m:r>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e>
                        </m:d>
                      </m:e>
                    </m:func>
                  </m:e>
                  <m:sup>
                    <m:r>
                      <m:rPr>
                        <m:sty m:val="p"/>
                      </m:rPr>
                      <w:rPr>
                        <w:rFonts w:ascii="Cambria Math" w:hAnsi="Cambria Math"/>
                      </w:rPr>
                      <m:t>2</m:t>
                    </m:r>
                  </m:sup>
                </m:sSup>
                <m:r>
                  <m:rPr>
                    <m:sty m:val="p"/>
                  </m:rPr>
                  <w:rPr>
                    <w:rFonts w:ascii="Cambria Math" w:hAnsi="Cambria Math"/>
                  </w:rPr>
                  <m:t xml:space="preserve">-4,97     </m:t>
                </m:r>
                <m:r>
                  <w:rPr>
                    <w:rFonts w:ascii="Cambria Math" w:hAnsi="Cambria Math"/>
                  </w:rPr>
                  <m:t>dla</m:t>
                </m:r>
                <m:r>
                  <m:rPr>
                    <m:sty m:val="p"/>
                  </m:rPr>
                  <w:rPr>
                    <w:rFonts w:ascii="Cambria Math" w:hAnsi="Cambria Math"/>
                  </w:rPr>
                  <m:t xml:space="preserve"> </m:t>
                </m:r>
                <m:r>
                  <w:rPr>
                    <w:rFonts w:ascii="Cambria Math" w:hAnsi="Cambria Math"/>
                  </w:rPr>
                  <m:t>f</m:t>
                </m:r>
                <m:r>
                  <m:rPr>
                    <m:sty m:val="p"/>
                  </m:rPr>
                  <w:rPr>
                    <w:rFonts w:ascii="Cambria Math" w:hAnsi="Cambria Math"/>
                  </w:rPr>
                  <m:t>≥300 [</m:t>
                </m:r>
                <m:r>
                  <w:rPr>
                    <w:rFonts w:ascii="Cambria Math" w:hAnsi="Cambria Math"/>
                  </w:rPr>
                  <m:t>MHz</m:t>
                </m:r>
                <m:r>
                  <m:rPr>
                    <m:sty m:val="p"/>
                  </m:rPr>
                  <w:rPr>
                    <w:rFonts w:ascii="Cambria Math" w:hAnsi="Cambria Math"/>
                  </w:rPr>
                  <m:t>]</m:t>
                </m:r>
              </m:e>
            </m:eqArr>
          </m:e>
        </m:d>
      </m:oMath>
      <w:r>
        <w:rPr>
          <w:rFonts w:eastAsiaTheme="minorEastAsia"/>
        </w:rPr>
        <w:t xml:space="preserve">          </w:t>
      </w:r>
      <w:r>
        <w:rPr>
          <w:rFonts w:eastAsiaTheme="minorEastAsia"/>
          <w:i/>
        </w:rPr>
        <w:t xml:space="preserve"> </w:t>
      </w:r>
    </w:p>
    <w:p w14:paraId="095AD798" w14:textId="77777777" w:rsidR="00BF5A85" w:rsidRDefault="00BF5A85" w:rsidP="00BF5A85">
      <w:pPr>
        <w:pStyle w:val="MojNormalny"/>
        <w:ind w:left="720"/>
        <w:rPr>
          <w:rFonts w:eastAsiaTheme="minorEastAsia"/>
        </w:rPr>
      </w:pPr>
      <m:oMath>
        <m:r>
          <w:rPr>
            <w:rFonts w:ascii="Cambria Math" w:hAnsi="Cambria Math"/>
          </w:rPr>
          <m:t>C=0</m:t>
        </m:r>
      </m:oMath>
      <w:r>
        <w:rPr>
          <w:rFonts w:eastAsiaTheme="minorEastAsia"/>
        </w:rPr>
        <w:t xml:space="preserve"> </w:t>
      </w:r>
    </w:p>
    <w:p w14:paraId="7D0D9F0F" w14:textId="77777777" w:rsidR="00BF5A85" w:rsidRDefault="00BF5A85" w:rsidP="00BF5A85">
      <w:pPr>
        <w:pStyle w:val="MojNormalny"/>
        <w:numPr>
          <w:ilvl w:val="0"/>
          <w:numId w:val="11"/>
        </w:numPr>
        <w:rPr>
          <w:rFonts w:eastAsiaTheme="minorHAnsi"/>
        </w:rPr>
      </w:pPr>
      <w:r>
        <w:t>Środowisko podmiejskie:</w:t>
      </w:r>
    </w:p>
    <w:p w14:paraId="0E9BEF2C" w14:textId="5D0667E6" w:rsidR="00BF5A85" w:rsidRDefault="00BF5A85" w:rsidP="00BF5A85">
      <w:pPr>
        <w:pStyle w:val="MojNormalny"/>
        <w:ind w:left="720"/>
      </w:pPr>
      <m:oMath>
        <m:r>
          <w:rPr>
            <w:rFonts w:ascii="Cambria Math" w:hAnsi="Cambria Math"/>
          </w:rPr>
          <m:t>C</m:t>
        </m:r>
        <m:r>
          <m:rPr>
            <m:sty m:val="p"/>
          </m:rPr>
          <w:rPr>
            <w:rFonts w:ascii="Cambria Math" w:hAnsi="Cambria Math"/>
          </w:rPr>
          <m:t>=-2</m:t>
        </m:r>
        <m:sSup>
          <m:sSupPr>
            <m:ctrlPr>
              <w:rPr>
                <w:rFonts w:ascii="Cambria Math" w:hAnsi="Cambria Math"/>
                <w:sz w:val="22"/>
                <w:szCs w:val="18"/>
                <w:lang w:eastAsia="en-US"/>
              </w:rPr>
            </m:ctrlPr>
          </m:sSupPr>
          <m:e>
            <m:d>
              <m:dPr>
                <m:begChr m:val="["/>
                <m:endChr m:val="]"/>
                <m:ctrlPr>
                  <w:rPr>
                    <w:rFonts w:ascii="Cambria Math" w:hAnsi="Cambria Math"/>
                    <w:sz w:val="22"/>
                    <w:szCs w:val="18"/>
                    <w:lang w:eastAsia="en-US"/>
                  </w:rPr>
                </m:ctrlPr>
              </m:dPr>
              <m:e>
                <m:func>
                  <m:funcPr>
                    <m:ctrlPr>
                      <w:rPr>
                        <w:rFonts w:ascii="Cambria Math" w:hAnsi="Cambria Math"/>
                        <w:i/>
                        <w:iCs/>
                        <w:sz w:val="22"/>
                        <w:szCs w:val="18"/>
                        <w:lang w:eastAsia="en-US"/>
                      </w:rPr>
                    </m:ctrlPr>
                  </m:funcPr>
                  <m:fName>
                    <m:r>
                      <w:rPr>
                        <w:rFonts w:ascii="Cambria Math" w:hAnsi="Cambria Math"/>
                      </w:rPr>
                      <m:t>log</m:t>
                    </m:r>
                    <m:ctrlPr>
                      <w:rPr>
                        <w:rFonts w:ascii="Cambria Math" w:hAnsi="Cambria Math"/>
                        <w:sz w:val="22"/>
                        <w:szCs w:val="18"/>
                        <w:lang w:eastAsia="en-US"/>
                      </w:rPr>
                    </m:ctrlPr>
                  </m:fName>
                  <m:e>
                    <m:d>
                      <m:dPr>
                        <m:ctrlPr>
                          <w:rPr>
                            <w:rFonts w:ascii="Cambria Math" w:hAnsi="Cambria Math"/>
                            <w:sz w:val="22"/>
                            <w:szCs w:val="18"/>
                            <w:lang w:eastAsia="en-US"/>
                          </w:rPr>
                        </m:ctrlPr>
                      </m:dPr>
                      <m:e>
                        <m:f>
                          <m:fPr>
                            <m:ctrlPr>
                              <w:rPr>
                                <w:rFonts w:ascii="Cambria Math" w:hAnsi="Cambria Math"/>
                                <w:sz w:val="22"/>
                                <w:szCs w:val="18"/>
                                <w:lang w:eastAsia="en-US"/>
                              </w:rPr>
                            </m:ctrlPr>
                          </m:fPr>
                          <m:num>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num>
                          <m:den>
                            <m:r>
                              <m:rPr>
                                <m:sty m:val="p"/>
                              </m:rPr>
                              <w:rPr>
                                <w:rFonts w:ascii="Cambria Math" w:hAnsi="Cambria Math"/>
                              </w:rPr>
                              <m:t>28</m:t>
                            </m:r>
                          </m:den>
                        </m:f>
                      </m:e>
                    </m:d>
                  </m:e>
                </m:func>
              </m:e>
            </m:d>
          </m:e>
          <m:sup>
            <m:r>
              <m:rPr>
                <m:sty m:val="p"/>
              </m:rPr>
              <w:rPr>
                <w:rFonts w:ascii="Cambria Math" w:hAnsi="Cambria Math"/>
              </w:rPr>
              <m:t>2</m:t>
            </m:r>
          </m:sup>
        </m:sSup>
        <m:r>
          <m:rPr>
            <m:sty m:val="p"/>
          </m:rPr>
          <w:rPr>
            <w:rFonts w:ascii="Cambria Math" w:hAnsi="Cambria Math"/>
          </w:rPr>
          <m:t>-5,4</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t xml:space="preserve"> </w:t>
      </w:r>
    </w:p>
    <w:p w14:paraId="0F33340B" w14:textId="77777777" w:rsidR="00BF5A85" w:rsidRDefault="00BF5A85" w:rsidP="00BF5A85">
      <w:pPr>
        <w:pStyle w:val="MojNormalny"/>
        <w:numPr>
          <w:ilvl w:val="0"/>
          <w:numId w:val="11"/>
        </w:numPr>
      </w:pPr>
      <w:r>
        <w:t>Środowisko wiejskie:</w:t>
      </w:r>
    </w:p>
    <w:p w14:paraId="3A60414B" w14:textId="12E686E9" w:rsidR="00BF5A85" w:rsidRDefault="00BF5A85" w:rsidP="00BF5A85">
      <w:pPr>
        <w:pStyle w:val="MojNormalny"/>
        <w:ind w:left="720"/>
        <w:rPr>
          <w:rFonts w:eastAsiaTheme="minorEastAsia"/>
        </w:rPr>
      </w:pPr>
      <m:oMath>
        <m:r>
          <w:rPr>
            <w:rFonts w:ascii="Cambria Math" w:hAnsi="Cambria Math"/>
          </w:rPr>
          <m:t>C</m:t>
        </m:r>
        <m:r>
          <m:rPr>
            <m:sty m:val="p"/>
          </m:rPr>
          <w:rPr>
            <w:rFonts w:ascii="Cambria Math" w:hAnsi="Cambria Math"/>
          </w:rPr>
          <m:t>=-4,78</m:t>
        </m:r>
        <m:sSup>
          <m:sSupPr>
            <m:ctrlPr>
              <w:rPr>
                <w:rFonts w:ascii="Cambria Math" w:hAnsi="Cambria Math"/>
                <w:sz w:val="22"/>
                <w:szCs w:val="18"/>
                <w:lang w:eastAsia="en-US"/>
              </w:rPr>
            </m:ctrlPr>
          </m:sSupPr>
          <m:e>
            <m:d>
              <m:dPr>
                <m:begChr m:val="["/>
                <m:endChr m:val="]"/>
                <m:ctrlPr>
                  <w:rPr>
                    <w:rFonts w:ascii="Cambria Math" w:hAnsi="Cambria Math"/>
                    <w:sz w:val="22"/>
                    <w:szCs w:val="18"/>
                    <w:lang w:eastAsia="en-US"/>
                  </w:rPr>
                </m:ctrlPr>
              </m:dPr>
              <m:e>
                <m:func>
                  <m:funcPr>
                    <m:ctrlPr>
                      <w:rPr>
                        <w:rFonts w:ascii="Cambria Math" w:hAnsi="Cambria Math"/>
                        <w:i/>
                        <w:iCs/>
                        <w:sz w:val="22"/>
                        <w:szCs w:val="18"/>
                        <w:lang w:eastAsia="en-US"/>
                      </w:rPr>
                    </m:ctrlPr>
                  </m:funcPr>
                  <m:fName>
                    <m:r>
                      <w:rPr>
                        <w:rFonts w:ascii="Cambria Math" w:hAnsi="Cambria Math"/>
                      </w:rPr>
                      <m:t>log</m:t>
                    </m:r>
                    <m:ctrlPr>
                      <w:rPr>
                        <w:rFonts w:ascii="Cambria Math" w:hAnsi="Cambria Math"/>
                        <w:sz w:val="22"/>
                        <w:szCs w:val="18"/>
                        <w:lang w:eastAsia="en-US"/>
                      </w:rPr>
                    </m:ctrlP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e>
            </m:d>
          </m:e>
          <m:sup>
            <m:r>
              <m:rPr>
                <m:sty m:val="p"/>
              </m:rPr>
              <w:rPr>
                <w:rFonts w:ascii="Cambria Math" w:hAnsi="Cambria Math"/>
              </w:rPr>
              <m:t>2</m:t>
            </m:r>
          </m:sup>
        </m:sSup>
        <m:r>
          <m:rPr>
            <m:sty m:val="p"/>
          </m:rPr>
          <w:rPr>
            <w:rFonts w:ascii="Cambria Math" w:hAnsi="Cambria Math"/>
          </w:rPr>
          <m:t>+18,33</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-40,89</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19B5B609" w14:textId="77777777" w:rsidR="00BF5A85" w:rsidRDefault="00BF5A85" w:rsidP="00BF5A85">
      <w:pPr>
        <w:pStyle w:val="MojNormalny"/>
        <w:rPr>
          <w:rFonts w:eastAsiaTheme="minorEastAsia"/>
        </w:rPr>
      </w:pPr>
      <w:r>
        <w:rPr>
          <w:rFonts w:eastAsiaTheme="minorEastAsia"/>
        </w:rPr>
        <w:t xml:space="preserve">Funkcja </w:t>
      </w:r>
      <m:oMath>
        <m:r>
          <w:rPr>
            <w:rFonts w:ascii="Cambria Math" w:hAnsi="Cambria Math"/>
          </w:rPr>
          <m:t>a</m:t>
        </m:r>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h</m:t>
                </m:r>
              </m:e>
              <m:sub>
                <m:r>
                  <w:rPr>
                    <w:rFonts w:ascii="Cambria Math" w:hAnsi="Cambria Math"/>
                  </w:rPr>
                  <m:t>m</m:t>
                </m:r>
              </m:sub>
            </m:sSub>
          </m:e>
        </m:d>
      </m:oMath>
      <w:r>
        <w:rPr>
          <w:rFonts w:eastAsiaTheme="minorEastAsia"/>
        </w:rPr>
        <w:t xml:space="preserve"> dla środowiska podmiejskiego i wiejskiego jest taka sama jak dla małych i średnich miast.</w:t>
      </w:r>
    </w:p>
    <w:p w14:paraId="5B96E367" w14:textId="11B85728" w:rsidR="00EF00BB" w:rsidRDefault="00EF00BB" w:rsidP="005E6125">
      <w:pPr>
        <w:pStyle w:val="MojNormalny"/>
      </w:pPr>
    </w:p>
    <w:p w14:paraId="67F45253" w14:textId="23072E38" w:rsidR="00F52582" w:rsidRDefault="00F52582" w:rsidP="005E6125">
      <w:pPr>
        <w:pStyle w:val="MojNormalny"/>
      </w:pPr>
    </w:p>
    <w:p w14:paraId="6584DBAE" w14:textId="34EC8B09" w:rsidR="00F52582" w:rsidRDefault="00F52582" w:rsidP="005E6125">
      <w:pPr>
        <w:pStyle w:val="MojNormalny"/>
      </w:pPr>
    </w:p>
    <w:p w14:paraId="719EB687" w14:textId="77777777" w:rsidR="00F52582" w:rsidRDefault="00F52582" w:rsidP="005E6125">
      <w:pPr>
        <w:pStyle w:val="MojNormalny"/>
      </w:pPr>
    </w:p>
    <w:p w14:paraId="4387B282" w14:textId="30D26021" w:rsidR="005E6125" w:rsidRDefault="005E6125" w:rsidP="005E6125">
      <w:pPr>
        <w:pStyle w:val="MojNormalny"/>
        <w:numPr>
          <w:ilvl w:val="3"/>
          <w:numId w:val="2"/>
        </w:numPr>
      </w:pPr>
      <w:r>
        <w:lastRenderedPageBreak/>
        <w:t>Cost231 – Hata</w:t>
      </w:r>
    </w:p>
    <w:p w14:paraId="11BE9068" w14:textId="2674FEFE" w:rsidR="00BF5A85" w:rsidRDefault="00BF5A85" w:rsidP="00BF5A85">
      <w:pPr>
        <w:pStyle w:val="MojNormalny"/>
      </w:pPr>
      <w:r>
        <w:t>Model można zastosować dla następujących wartości wejściowych:</w:t>
      </w:r>
    </w:p>
    <w:tbl>
      <w:tblPr>
        <w:tblStyle w:val="Zwykatabela4"/>
        <w:tblW w:w="0" w:type="auto"/>
        <w:jc w:val="center"/>
        <w:tblLook w:val="04A0" w:firstRow="1" w:lastRow="0" w:firstColumn="1" w:lastColumn="0" w:noHBand="0" w:noVBand="1"/>
      </w:tblPr>
      <w:tblGrid>
        <w:gridCol w:w="3020"/>
        <w:gridCol w:w="1516"/>
        <w:gridCol w:w="2410"/>
      </w:tblGrid>
      <w:tr w:rsidR="00BF5A85" w14:paraId="09725AEE" w14:textId="77777777" w:rsidTr="00BF5A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6F6E7A75" w14:textId="77777777" w:rsidR="00BF5A85" w:rsidRDefault="00BF5A85" w:rsidP="00BF5A85">
            <w:pPr>
              <w:pStyle w:val="MojNormalny"/>
              <w:jc w:val="center"/>
            </w:pPr>
            <w:r>
              <w:t>Częstotliwość nośna</w:t>
            </w:r>
          </w:p>
        </w:tc>
        <w:tc>
          <w:tcPr>
            <w:tcW w:w="1516" w:type="dxa"/>
          </w:tcPr>
          <w:p w14:paraId="7C5CCC51" w14:textId="77777777" w:rsidR="00BF5A85" w:rsidRDefault="00CD777D" w:rsidP="00BF5A85">
            <w:pPr>
              <w:pStyle w:val="MojNormalny"/>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m:t>
                    </m:r>
                  </m:sub>
                </m:sSub>
              </m:oMath>
            </m:oMathPara>
          </w:p>
        </w:tc>
        <w:tc>
          <w:tcPr>
            <w:tcW w:w="2410" w:type="dxa"/>
          </w:tcPr>
          <w:p w14:paraId="0F173C56" w14:textId="6296D2D7" w:rsidR="00BF5A85" w:rsidRDefault="00BF5A85" w:rsidP="00BF5A85">
            <w:pPr>
              <w:pStyle w:val="MojNormalny"/>
              <w:jc w:val="center"/>
              <w:cnfStyle w:val="100000000000" w:firstRow="1" w:lastRow="0" w:firstColumn="0" w:lastColumn="0" w:oddVBand="0" w:evenVBand="0" w:oddHBand="0" w:evenHBand="0" w:firstRowFirstColumn="0" w:firstRowLastColumn="0" w:lastRowFirstColumn="0" w:lastRowLastColumn="0"/>
            </w:pPr>
            <w:r w:rsidRPr="008213DE">
              <w:rPr>
                <w:b w:val="0"/>
              </w:rPr>
              <w:t>1500 – 2000</w:t>
            </w:r>
            <w:r>
              <w:t xml:space="preserve"> </w:t>
            </w:r>
            <w:r w:rsidRPr="008213DE">
              <w:rPr>
                <w:b w:val="0"/>
              </w:rPr>
              <w:t>MHz</w:t>
            </w:r>
          </w:p>
        </w:tc>
      </w:tr>
      <w:tr w:rsidR="00BF5A85" w14:paraId="1E17878C" w14:textId="77777777" w:rsidTr="00BF5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03170BF8" w14:textId="77777777" w:rsidR="00BF5A85" w:rsidRDefault="00BF5A85" w:rsidP="00BF5A85">
            <w:pPr>
              <w:pStyle w:val="MojNormalny"/>
              <w:jc w:val="center"/>
            </w:pPr>
            <w:r>
              <w:t>Efektywna wysokość zawieszenia anteny nadawczej</w:t>
            </w:r>
          </w:p>
        </w:tc>
        <w:tc>
          <w:tcPr>
            <w:tcW w:w="1516" w:type="dxa"/>
          </w:tcPr>
          <w:p w14:paraId="2632E2B7" w14:textId="77777777" w:rsidR="00BF5A85" w:rsidRDefault="00CD777D" w:rsidP="00BF5A85">
            <w:pPr>
              <w:pStyle w:val="MojNormalny"/>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m:t>
                    </m:r>
                  </m:sub>
                </m:sSub>
              </m:oMath>
            </m:oMathPara>
          </w:p>
        </w:tc>
        <w:tc>
          <w:tcPr>
            <w:tcW w:w="2410" w:type="dxa"/>
          </w:tcPr>
          <w:p w14:paraId="0930541D" w14:textId="77777777" w:rsidR="00BF5A85" w:rsidRDefault="00BF5A85" w:rsidP="00BF5A85">
            <w:pPr>
              <w:pStyle w:val="MojNormalny"/>
              <w:jc w:val="center"/>
              <w:cnfStyle w:val="000000100000" w:firstRow="0" w:lastRow="0" w:firstColumn="0" w:lastColumn="0" w:oddVBand="0" w:evenVBand="0" w:oddHBand="1" w:evenHBand="0" w:firstRowFirstColumn="0" w:firstRowLastColumn="0" w:lastRowFirstColumn="0" w:lastRowLastColumn="0"/>
            </w:pPr>
            <w:r>
              <w:t>30 – 200 m</w:t>
            </w:r>
          </w:p>
        </w:tc>
      </w:tr>
      <w:tr w:rsidR="00BF5A85" w14:paraId="09630574" w14:textId="77777777" w:rsidTr="00BF5A85">
        <w:trPr>
          <w:jc w:val="center"/>
        </w:trPr>
        <w:tc>
          <w:tcPr>
            <w:cnfStyle w:val="001000000000" w:firstRow="0" w:lastRow="0" w:firstColumn="1" w:lastColumn="0" w:oddVBand="0" w:evenVBand="0" w:oddHBand="0" w:evenHBand="0" w:firstRowFirstColumn="0" w:firstRowLastColumn="0" w:lastRowFirstColumn="0" w:lastRowLastColumn="0"/>
            <w:tcW w:w="3020" w:type="dxa"/>
          </w:tcPr>
          <w:p w14:paraId="07B7C361" w14:textId="77777777" w:rsidR="00BF5A85" w:rsidRDefault="00BF5A85" w:rsidP="00BF5A85">
            <w:pPr>
              <w:pStyle w:val="MojNormalny"/>
              <w:jc w:val="center"/>
            </w:pPr>
            <w:r>
              <w:t>Efektywna wysokość terminala odbiorczego</w:t>
            </w:r>
          </w:p>
        </w:tc>
        <w:tc>
          <w:tcPr>
            <w:tcW w:w="1516" w:type="dxa"/>
          </w:tcPr>
          <w:p w14:paraId="2FCF1896" w14:textId="77777777" w:rsidR="00BF5A85" w:rsidRDefault="00CD777D" w:rsidP="00BF5A85">
            <w:pPr>
              <w:pStyle w:val="MojNormalny"/>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oMath>
            </m:oMathPara>
          </w:p>
        </w:tc>
        <w:tc>
          <w:tcPr>
            <w:tcW w:w="2410" w:type="dxa"/>
          </w:tcPr>
          <w:p w14:paraId="36EEFCBF" w14:textId="77777777" w:rsidR="00BF5A85" w:rsidRDefault="00BF5A85" w:rsidP="00BF5A85">
            <w:pPr>
              <w:pStyle w:val="MojNormalny"/>
              <w:jc w:val="center"/>
              <w:cnfStyle w:val="000000000000" w:firstRow="0" w:lastRow="0" w:firstColumn="0" w:lastColumn="0" w:oddVBand="0" w:evenVBand="0" w:oddHBand="0" w:evenHBand="0" w:firstRowFirstColumn="0" w:firstRowLastColumn="0" w:lastRowFirstColumn="0" w:lastRowLastColumn="0"/>
            </w:pPr>
            <w:r>
              <w:t>1 – 10 m</w:t>
            </w:r>
          </w:p>
        </w:tc>
      </w:tr>
      <w:tr w:rsidR="00BF5A85" w14:paraId="69686F27" w14:textId="77777777" w:rsidTr="00BF5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14:paraId="36D4F35B" w14:textId="77777777" w:rsidR="00BF5A85" w:rsidRDefault="00BF5A85" w:rsidP="00BF5A85">
            <w:pPr>
              <w:pStyle w:val="MojNormalny"/>
              <w:jc w:val="center"/>
            </w:pPr>
            <w:r>
              <w:t>Odległość</w:t>
            </w:r>
          </w:p>
        </w:tc>
        <w:tc>
          <w:tcPr>
            <w:tcW w:w="1516" w:type="dxa"/>
          </w:tcPr>
          <w:p w14:paraId="2288B716" w14:textId="77777777" w:rsidR="00BF5A85" w:rsidRPr="00EF00BB" w:rsidRDefault="00BF5A85" w:rsidP="00BF5A85">
            <w:pPr>
              <w:pStyle w:val="MojNormalny"/>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2410" w:type="dxa"/>
          </w:tcPr>
          <w:p w14:paraId="71E49657" w14:textId="77777777" w:rsidR="00BF5A85" w:rsidRDefault="00BF5A85" w:rsidP="00BF5A85">
            <w:pPr>
              <w:pStyle w:val="MojNormalny"/>
              <w:jc w:val="center"/>
              <w:cnfStyle w:val="000000100000" w:firstRow="0" w:lastRow="0" w:firstColumn="0" w:lastColumn="0" w:oddVBand="0" w:evenVBand="0" w:oddHBand="1" w:evenHBand="0" w:firstRowFirstColumn="0" w:firstRowLastColumn="0" w:lastRowFirstColumn="0" w:lastRowLastColumn="0"/>
            </w:pPr>
            <w:r>
              <w:t>1 – 20 km</w:t>
            </w:r>
          </w:p>
        </w:tc>
      </w:tr>
    </w:tbl>
    <w:p w14:paraId="71670BEB" w14:textId="1B41D816" w:rsidR="00BF5A85" w:rsidRDefault="00BF5A85" w:rsidP="00BF5A85">
      <w:pPr>
        <w:pStyle w:val="MojNormalny"/>
      </w:pPr>
    </w:p>
    <w:p w14:paraId="00D03BF2" w14:textId="77777777" w:rsidR="001A1D09" w:rsidRDefault="001A1D09" w:rsidP="001A1D09">
      <w:pPr>
        <w:pStyle w:val="MojNormalny"/>
        <w:rPr>
          <w:lang w:eastAsia="en-US"/>
        </w:rPr>
      </w:pPr>
      <w:r>
        <w:t>Straty propagacji opisuje poniższe równanie:</w:t>
      </w:r>
    </w:p>
    <w:p w14:paraId="7B3F81F6" w14:textId="261CAB1C" w:rsidR="001A1D09" w:rsidRPr="001A1D09" w:rsidRDefault="001A1D09" w:rsidP="00BF5A85">
      <w:pPr>
        <w:pStyle w:val="MojNormalny"/>
        <w:rPr>
          <w:rFonts w:eastAsiaTheme="minorEastAsia"/>
        </w:rPr>
      </w:pP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Blog</m:t>
        </m:r>
        <m:d>
          <m:dPr>
            <m:ctrlPr>
              <w:rPr>
                <w:rFonts w:ascii="Cambria Math" w:hAnsi="Cambria Math"/>
                <w:sz w:val="22"/>
                <w:szCs w:val="18"/>
                <w:lang w:eastAsia="en-US"/>
              </w:rPr>
            </m:ctrlPr>
          </m:dPr>
          <m:e>
            <m:r>
              <w:rPr>
                <w:rFonts w:ascii="Cambria Math" w:hAnsi="Cambria Math"/>
              </w:rPr>
              <m:t>d</m:t>
            </m:r>
          </m:e>
        </m:d>
        <m:r>
          <m:rPr>
            <m:sty m:val="p"/>
          </m:rPr>
          <w:rPr>
            <w:rFonts w:ascii="Cambria Math" w:hAnsi="Cambria Math"/>
          </w:rPr>
          <m:t>+</m:t>
        </m:r>
        <m:r>
          <w:rPr>
            <w:rFonts w:ascii="Cambria Math" w:hAnsi="Cambria Math"/>
          </w:rPr>
          <m:t>C</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Pr="001A1D09">
        <w:rPr>
          <w:rFonts w:eastAsiaTheme="minorEastAsia"/>
        </w:rPr>
        <w:t xml:space="preserve"> </w:t>
      </w:r>
    </w:p>
    <w:p w14:paraId="730A4019" w14:textId="77777777" w:rsidR="001A1D09" w:rsidRDefault="001A1D09" w:rsidP="001A1D09">
      <w:pPr>
        <w:pStyle w:val="MojNormalny"/>
        <w:rPr>
          <w:rFonts w:eastAsiaTheme="minorEastAsia"/>
          <w:lang w:eastAsia="en-US"/>
        </w:rPr>
      </w:pPr>
      <w:r>
        <w:rPr>
          <w:rFonts w:eastAsiaTheme="minorEastAsia"/>
        </w:rPr>
        <w:t>gdzie:</w:t>
      </w:r>
    </w:p>
    <w:p w14:paraId="6B49F9AA" w14:textId="3D61A1F1" w:rsidR="001A1D09" w:rsidRDefault="001A1D09" w:rsidP="001A1D09">
      <w:pPr>
        <w:pStyle w:val="MojNormalny"/>
        <w:rPr>
          <w:rFonts w:eastAsiaTheme="minorEastAsia"/>
        </w:rPr>
      </w:pPr>
      <m:oMath>
        <m:r>
          <w:rPr>
            <w:rFonts w:ascii="Cambria Math" w:eastAsiaTheme="minorEastAsia" w:hAnsi="Cambria Math"/>
          </w:rPr>
          <m:t>A</m:t>
        </m:r>
        <m:r>
          <m:rPr>
            <m:sty m:val="p"/>
          </m:rPr>
          <w:rPr>
            <w:rFonts w:ascii="Cambria Math" w:eastAsiaTheme="minorEastAsia" w:hAnsi="Cambria Math"/>
          </w:rPr>
          <m:t>=46,3+33,9</m:t>
        </m:r>
        <m:func>
          <m:funcPr>
            <m:ctrlPr>
              <w:rPr>
                <w:rFonts w:ascii="Cambria Math" w:eastAsiaTheme="minorEastAsia" w:hAnsi="Cambria Math"/>
                <w:i/>
                <w:iCs/>
                <w:sz w:val="22"/>
                <w:szCs w:val="18"/>
                <w:lang w:eastAsia="en-US"/>
              </w:rPr>
            </m:ctrlPr>
          </m:funcPr>
          <m:fName>
            <m:r>
              <w:rPr>
                <w:rFonts w:ascii="Cambria Math" w:eastAsiaTheme="minorEastAsia" w:hAnsi="Cambria Math"/>
              </w:rPr>
              <m:t>log</m:t>
            </m:r>
          </m:fName>
          <m:e>
            <m:d>
              <m:dPr>
                <m:ctrlPr>
                  <w:rPr>
                    <w:rFonts w:ascii="Cambria Math" w:eastAsiaTheme="minorEastAsia"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ctrlPr>
                  <w:rPr>
                    <w:rFonts w:ascii="Cambria Math" w:hAnsi="Cambria Math"/>
                    <w:sz w:val="22"/>
                    <w:szCs w:val="18"/>
                    <w:lang w:eastAsia="en-US"/>
                  </w:rPr>
                </m:ctrlPr>
              </m:e>
            </m:d>
          </m:e>
        </m:func>
        <m:r>
          <m:rPr>
            <m:sty m:val="p"/>
          </m:rPr>
          <w:rPr>
            <w:rFonts w:ascii="Cambria Math" w:hAnsi="Cambria Math"/>
          </w:rPr>
          <m:t>-13,82</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b</m:t>
                    </m:r>
                  </m:sub>
                </m:sSub>
              </m:e>
            </m:d>
          </m:e>
        </m:func>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r>
          <m:rPr>
            <m:sty m:val="p"/>
          </m:rP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0FFBCEE5" w14:textId="6A96B4A3" w:rsidR="001A1D09" w:rsidRDefault="001A1D09" w:rsidP="001A1D09">
      <w:pPr>
        <w:pStyle w:val="MojNormalny"/>
        <w:rPr>
          <w:rFonts w:eastAsiaTheme="minorEastAsia"/>
        </w:rPr>
      </w:pPr>
      <m:oMath>
        <m:r>
          <w:rPr>
            <w:rFonts w:ascii="Cambria Math" w:eastAsiaTheme="minorEastAsia" w:hAnsi="Cambria Math"/>
          </w:rPr>
          <m:t>B</m:t>
        </m:r>
        <m:r>
          <m:rPr>
            <m:sty m:val="p"/>
          </m:rPr>
          <w:rPr>
            <w:rFonts w:ascii="Cambria Math" w:eastAsiaTheme="minorEastAsia" w:hAnsi="Cambria Math"/>
          </w:rPr>
          <m:t>=44,9-6,55</m:t>
        </m:r>
        <m:func>
          <m:funcPr>
            <m:ctrlPr>
              <w:rPr>
                <w:rFonts w:ascii="Cambria Math" w:eastAsiaTheme="minorEastAsia" w:hAnsi="Cambria Math"/>
                <w:i/>
                <w:iCs/>
                <w:sz w:val="22"/>
                <w:szCs w:val="18"/>
                <w:lang w:eastAsia="en-US"/>
              </w:rPr>
            </m:ctrlPr>
          </m:funcPr>
          <m:fName>
            <m:r>
              <w:rPr>
                <w:rFonts w:ascii="Cambria Math" w:eastAsiaTheme="minorEastAsia" w:hAnsi="Cambria Math"/>
              </w:rPr>
              <m:t>log</m:t>
            </m:r>
          </m:fName>
          <m:e>
            <m:d>
              <m:dPr>
                <m:ctrlPr>
                  <w:rPr>
                    <w:rFonts w:ascii="Cambria Math" w:eastAsiaTheme="minorEastAsia"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b</m:t>
                    </m:r>
                  </m:sub>
                </m:sSub>
                <m:ctrlPr>
                  <w:rPr>
                    <w:rFonts w:ascii="Cambria Math" w:hAnsi="Cambria Math"/>
                    <w:sz w:val="22"/>
                    <w:szCs w:val="18"/>
                    <w:lang w:eastAsia="en-US"/>
                  </w:rPr>
                </m:ctrlPr>
              </m:e>
            </m:d>
          </m:e>
        </m:func>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4A3CDC77" w14:textId="6FFDD8D9" w:rsidR="001A1D09" w:rsidRDefault="001A1D09" w:rsidP="001A1D09">
      <w:pPr>
        <w:pStyle w:val="MojNormalny"/>
        <w:rPr>
          <w:rFonts w:eastAsiaTheme="minorEastAsia"/>
        </w:rPr>
      </w:pPr>
      <m:oMath>
        <m:r>
          <w:rPr>
            <w:rFonts w:ascii="Cambria Math" w:hAnsi="Cambria Math"/>
          </w:rPr>
          <m:t>a</m:t>
        </m:r>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e>
        </m:d>
        <m:r>
          <m:rPr>
            <m:sty m:val="p"/>
          </m:rPr>
          <w:rPr>
            <w:rFonts w:ascii="Cambria Math" w:hAnsi="Cambria Math"/>
          </w:rPr>
          <m:t>=</m:t>
        </m:r>
        <m:d>
          <m:dPr>
            <m:ctrlPr>
              <w:rPr>
                <w:rFonts w:ascii="Cambria Math" w:hAnsi="Cambria Math"/>
                <w:sz w:val="22"/>
                <w:szCs w:val="18"/>
                <w:lang w:eastAsia="en-US"/>
              </w:rPr>
            </m:ctrlPr>
          </m:dPr>
          <m:e>
            <m:r>
              <m:rPr>
                <m:sty m:val="p"/>
              </m:rPr>
              <w:rPr>
                <w:rFonts w:ascii="Cambria Math" w:hAnsi="Cambria Math"/>
              </w:rPr>
              <m:t>1,1</m:t>
            </m:r>
            <m:func>
              <m:funcPr>
                <m:ctrlPr>
                  <w:rPr>
                    <w:rFonts w:ascii="Cambria Math" w:hAnsi="Cambria Math"/>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-0,7</m:t>
            </m:r>
          </m:e>
        </m:d>
        <m:sSub>
          <m:sSubPr>
            <m:ctrlPr>
              <w:rPr>
                <w:rFonts w:ascii="Cambria Math" w:hAnsi="Cambria Math"/>
                <w:sz w:val="22"/>
                <w:szCs w:val="18"/>
                <w:lang w:eastAsia="en-US"/>
              </w:rPr>
            </m:ctrlPr>
          </m:sSubPr>
          <m:e>
            <m:r>
              <w:rPr>
                <w:rFonts w:ascii="Cambria Math" w:hAnsi="Cambria Math"/>
              </w:rPr>
              <m:t>h</m:t>
            </m:r>
          </m:e>
          <m:sub>
            <m:r>
              <w:rPr>
                <w:rFonts w:ascii="Cambria Math" w:hAnsi="Cambria Math"/>
              </w:rPr>
              <m:t>m</m:t>
            </m:r>
          </m:sub>
        </m:sSub>
        <m:r>
          <m:rPr>
            <m:sty m:val="p"/>
          </m:rPr>
          <w:rPr>
            <w:rFonts w:ascii="Cambria Math" w:hAnsi="Cambria Math"/>
          </w:rPr>
          <m:t>-(1,56</m:t>
        </m:r>
        <m:func>
          <m:funcPr>
            <m:ctrlPr>
              <w:rPr>
                <w:rFonts w:ascii="Cambria Math" w:hAnsi="Cambria Math"/>
                <w:i/>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sSub>
                  <m:sSubPr>
                    <m:ctrlPr>
                      <w:rPr>
                        <w:rFonts w:ascii="Cambria Math" w:hAnsi="Cambria Math"/>
                        <w:sz w:val="22"/>
                        <w:szCs w:val="18"/>
                        <w:lang w:eastAsia="en-US"/>
                      </w:rPr>
                    </m:ctrlPr>
                  </m:sSubPr>
                  <m:e>
                    <m:r>
                      <w:rPr>
                        <w:rFonts w:ascii="Cambria Math" w:hAnsi="Cambria Math"/>
                      </w:rPr>
                      <m:t>f</m:t>
                    </m:r>
                  </m:e>
                  <m:sub>
                    <m:r>
                      <w:rPr>
                        <w:rFonts w:ascii="Cambria Math" w:hAnsi="Cambria Math"/>
                      </w:rPr>
                      <m:t>c</m:t>
                    </m:r>
                  </m:sub>
                </m:sSub>
              </m:e>
            </m:d>
          </m:e>
        </m:func>
        <m:r>
          <m:rPr>
            <m:sty m:val="p"/>
          </m:rPr>
          <w:rPr>
            <w:rFonts w:ascii="Cambria Math" w:hAnsi="Cambria Math"/>
          </w:rPr>
          <m:t>-0,8)</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w:p>
    <w:p w14:paraId="1BE2A0B1" w14:textId="77777777" w:rsidR="001A1D09" w:rsidRDefault="001A1D09" w:rsidP="001A1D09">
      <w:pPr>
        <w:pStyle w:val="MojNormalny"/>
        <w:rPr>
          <w:rFonts w:eastAsiaTheme="minorEastAsia"/>
        </w:rPr>
      </w:pPr>
    </w:p>
    <w:p w14:paraId="603B6983" w14:textId="1D097FE7" w:rsidR="001A1D09" w:rsidRDefault="001A1D09" w:rsidP="001A1D09">
      <w:pPr>
        <w:pStyle w:val="MojNormalny"/>
        <w:rPr>
          <w:rFonts w:eastAsiaTheme="minorEastAsia"/>
        </w:rPr>
      </w:pPr>
      <m:oMath>
        <m:r>
          <w:rPr>
            <w:rFonts w:ascii="Cambria Math" w:eastAsiaTheme="minorEastAsia" w:hAnsi="Cambria Math"/>
          </w:rPr>
          <m:t>C</m:t>
        </m:r>
        <m:r>
          <m:rPr>
            <m:sty m:val="p"/>
          </m:rPr>
          <w:rPr>
            <w:rFonts w:ascii="Cambria Math" w:eastAsiaTheme="minorEastAsia" w:hAnsi="Cambria Math"/>
          </w:rPr>
          <m:t>=</m:t>
        </m:r>
        <m:d>
          <m:dPr>
            <m:begChr m:val="{"/>
            <m:endChr m:val=""/>
            <m:ctrlPr>
              <w:rPr>
                <w:rFonts w:ascii="Cambria Math" w:eastAsiaTheme="minorEastAsia" w:hAnsi="Cambria Math"/>
                <w:sz w:val="22"/>
                <w:szCs w:val="18"/>
                <w:lang w:eastAsia="en-US"/>
              </w:rPr>
            </m:ctrlPr>
          </m:dPr>
          <m:e>
            <m:eqArr>
              <m:eqArrPr>
                <m:ctrlPr>
                  <w:rPr>
                    <w:rFonts w:ascii="Cambria Math" w:eastAsiaTheme="minorEastAsia" w:hAnsi="Cambria Math"/>
                    <w:sz w:val="22"/>
                    <w:szCs w:val="18"/>
                    <w:lang w:eastAsia="en-US"/>
                  </w:rPr>
                </m:ctrlPr>
              </m:eqArrPr>
              <m:e>
                <m:r>
                  <m:rPr>
                    <m:sty m:val="p"/>
                  </m:rPr>
                  <w:rPr>
                    <w:rFonts w:ascii="Cambria Math" w:eastAsiaTheme="minorEastAsia" w:hAnsi="Cambria Math"/>
                  </w:rPr>
                  <m:t xml:space="preserve">0  </m:t>
                </m:r>
                <m:r>
                  <w:rPr>
                    <w:rFonts w:ascii="Cambria Math" w:eastAsiaTheme="minorEastAsia" w:hAnsi="Cambria Math"/>
                  </w:rPr>
                  <m:t>dla</m:t>
                </m:r>
                <m:r>
                  <m:rPr>
                    <m:sty m:val="p"/>
                  </m:rPr>
                  <w:rPr>
                    <w:rFonts w:ascii="Cambria Math" w:eastAsiaTheme="minorEastAsia" w:hAnsi="Cambria Math"/>
                  </w:rPr>
                  <m:t xml:space="preserve"> </m:t>
                </m:r>
                <m:r>
                  <w:rPr>
                    <w:rFonts w:ascii="Cambria Math" w:eastAsiaTheme="minorEastAsia" w:hAnsi="Cambria Math"/>
                  </w:rPr>
                  <m:t>ma</m:t>
                </m:r>
                <m:r>
                  <m:rPr>
                    <m:sty m:val="p"/>
                  </m:rPr>
                  <w:rPr>
                    <w:rFonts w:ascii="Cambria Math" w:eastAsiaTheme="minorEastAsia" w:hAnsi="Cambria Math"/>
                  </w:rPr>
                  <m:t>ł</m:t>
                </m:r>
                <m:r>
                  <w:rPr>
                    <w:rFonts w:ascii="Cambria Math" w:eastAsiaTheme="minorEastAsia" w:hAnsi="Cambria Math"/>
                  </w:rPr>
                  <m:t>ych</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ś</m:t>
                </m:r>
                <m:r>
                  <w:rPr>
                    <w:rFonts w:ascii="Cambria Math" w:eastAsiaTheme="minorEastAsia" w:hAnsi="Cambria Math"/>
                  </w:rPr>
                  <m:t>rednich</m:t>
                </m:r>
                <m:r>
                  <m:rPr>
                    <m:sty m:val="p"/>
                  </m:rPr>
                  <w:rPr>
                    <w:rFonts w:ascii="Cambria Math" w:eastAsiaTheme="minorEastAsia" w:hAnsi="Cambria Math"/>
                  </w:rPr>
                  <m:t xml:space="preserve"> </m:t>
                </m:r>
                <m:r>
                  <w:rPr>
                    <w:rFonts w:ascii="Cambria Math" w:eastAsiaTheme="minorEastAsia" w:hAnsi="Cambria Math"/>
                  </w:rPr>
                  <m:t>miast</m:t>
                </m:r>
              </m:e>
              <m:e>
                <m:r>
                  <m:rPr>
                    <m:sty m:val="p"/>
                  </m:rPr>
                  <w:rPr>
                    <w:rFonts w:ascii="Cambria Math" w:eastAsiaTheme="minorEastAsia" w:hAnsi="Cambria Math"/>
                  </w:rPr>
                  <m:t xml:space="preserve">3 </m:t>
                </m:r>
                <m:r>
                  <w:rPr>
                    <w:rFonts w:ascii="Cambria Math" w:eastAsiaTheme="minorEastAsia" w:hAnsi="Cambria Math"/>
                  </w:rPr>
                  <m:t>dla</m:t>
                </m:r>
                <m:r>
                  <m:rPr>
                    <m:sty m:val="p"/>
                  </m:rPr>
                  <w:rPr>
                    <w:rFonts w:ascii="Cambria Math" w:eastAsiaTheme="minorEastAsia" w:hAnsi="Cambria Math"/>
                  </w:rPr>
                  <m:t xml:space="preserve"> </m:t>
                </m:r>
                <m:r>
                  <w:rPr>
                    <w:rFonts w:ascii="Cambria Math" w:eastAsiaTheme="minorEastAsia" w:hAnsi="Cambria Math"/>
                  </w:rPr>
                  <m:t>obszar</m:t>
                </m:r>
                <m:r>
                  <m:rPr>
                    <m:sty m:val="p"/>
                  </m:rPr>
                  <w:rPr>
                    <w:rFonts w:ascii="Cambria Math" w:eastAsiaTheme="minorEastAsia" w:hAnsi="Cambria Math"/>
                  </w:rPr>
                  <m:t>ó</m:t>
                </m:r>
                <m:r>
                  <w:rPr>
                    <w:rFonts w:ascii="Cambria Math" w:eastAsiaTheme="minorEastAsia" w:hAnsi="Cambria Math"/>
                  </w:rPr>
                  <m:t>w</m:t>
                </m:r>
                <m:r>
                  <m:rPr>
                    <m:sty m:val="p"/>
                  </m:rPr>
                  <w:rPr>
                    <w:rFonts w:ascii="Cambria Math" w:eastAsiaTheme="minorEastAsia" w:hAnsi="Cambria Math"/>
                  </w:rPr>
                  <m:t xml:space="preserve"> </m:t>
                </m:r>
                <m:r>
                  <w:rPr>
                    <w:rFonts w:ascii="Cambria Math" w:eastAsiaTheme="minorEastAsia" w:hAnsi="Cambria Math"/>
                  </w:rPr>
                  <m:t>metropolitarnych</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46E29EE9" w14:textId="107C93DE" w:rsidR="001A1D09" w:rsidRDefault="001A1D09" w:rsidP="00BF5A85">
      <w:pPr>
        <w:pStyle w:val="MojNormalny"/>
      </w:pPr>
    </w:p>
    <w:p w14:paraId="3E622D2A" w14:textId="77777777" w:rsidR="001A1D09" w:rsidRDefault="001A1D09" w:rsidP="001A1D09">
      <w:pPr>
        <w:pStyle w:val="MojNormalny"/>
        <w:rPr>
          <w:lang w:eastAsia="en-US"/>
        </w:rPr>
      </w:pPr>
      <w:r>
        <w:t xml:space="preserve">Ponadto dla obu modeli </w:t>
      </w:r>
      <w:r>
        <w:rPr>
          <w:b/>
        </w:rPr>
        <w:t xml:space="preserve">Efektywna wysokość anteny nadawczej </w:t>
      </w:r>
      <m:oMath>
        <m:sSub>
          <m:sSubPr>
            <m:ctrlPr>
              <w:rPr>
                <w:rFonts w:ascii="Cambria Math" w:hAnsi="Cambria Math"/>
                <w:b/>
                <w:i/>
                <w:szCs w:val="22"/>
                <w:lang w:eastAsia="en-US"/>
              </w:rPr>
            </m:ctrlPr>
          </m:sSubPr>
          <m:e>
            <m:r>
              <m:rPr>
                <m:sty m:val="bi"/>
              </m:rPr>
              <w:rPr>
                <w:rFonts w:ascii="Cambria Math" w:hAnsi="Cambria Math"/>
              </w:rPr>
              <m:t>h</m:t>
            </m:r>
          </m:e>
          <m:sub>
            <m:r>
              <m:rPr>
                <m:sty m:val="bi"/>
              </m:rPr>
              <w:rPr>
                <w:rFonts w:ascii="Cambria Math" w:hAnsi="Cambria Math"/>
              </w:rPr>
              <m:t>b</m:t>
            </m:r>
          </m:sub>
        </m:sSub>
      </m:oMath>
      <w:r>
        <w:rPr>
          <w:b/>
        </w:rPr>
        <w:t xml:space="preserve"> </w:t>
      </w:r>
      <w:r>
        <w:t>jest obliczona jako różnica między wysokością zawieszenia anteny a średnią wysokością terenu. Gdzie średnia wysokość terenu jest obliczona między 3 a 15 kilometrem.</w:t>
      </w:r>
    </w:p>
    <w:p w14:paraId="5288EB56" w14:textId="77777777" w:rsidR="001A1D09" w:rsidRDefault="001A1D09" w:rsidP="001A1D09">
      <w:pPr>
        <w:pStyle w:val="MojNormalny"/>
        <w:keepNext/>
      </w:pPr>
      <w:r>
        <w:rPr>
          <w:rFonts w:eastAsiaTheme="minorEastAsia" w:cstheme="minorBidi"/>
          <w:szCs w:val="22"/>
          <w:lang w:eastAsia="en-US"/>
        </w:rPr>
        <w:object w:dxaOrig="9660" w:dyaOrig="4704" w14:anchorId="0742356D">
          <v:shape id="_x0000_i1027" type="#_x0000_t75" style="width:483pt;height:235.2pt" o:ole="">
            <v:imagedata r:id="rId22" o:title=""/>
          </v:shape>
          <o:OLEObject Type="Embed" ProgID="Visio.Drawing.15" ShapeID="_x0000_i1027" DrawAspect="Content" ObjectID="_1587320757" r:id="rId23"/>
        </w:object>
      </w:r>
    </w:p>
    <w:p w14:paraId="1641620D" w14:textId="6A763BC1" w:rsidR="001A1D09" w:rsidRPr="00A75CDE" w:rsidRDefault="001A1D09" w:rsidP="001A1D09">
      <w:pPr>
        <w:pStyle w:val="Legenda"/>
      </w:pPr>
      <w:r>
        <w:t xml:space="preserve">Rysunek </w:t>
      </w:r>
      <w:fldSimple w:instr=" SEQ Rysunek \* ARABIC ">
        <w:r w:rsidR="00B17418">
          <w:rPr>
            <w:noProof/>
          </w:rPr>
          <w:t>9</w:t>
        </w:r>
      </w:fldSimple>
      <w:r>
        <w:t>. Efektywna wysokość zawieszenia anteny nadawczej.</w:t>
      </w:r>
    </w:p>
    <w:p w14:paraId="635334E2" w14:textId="0C19B079" w:rsidR="001A1D09" w:rsidRDefault="00A75CDE" w:rsidP="001A1D09">
      <w:pPr>
        <w:pStyle w:val="MojNagwek2"/>
        <w:numPr>
          <w:ilvl w:val="2"/>
          <w:numId w:val="2"/>
        </w:numPr>
      </w:pPr>
      <w:bookmarkStart w:id="30" w:name="_Toc513578406"/>
      <w:r>
        <w:rPr>
          <w:b w:val="0"/>
        </w:rPr>
        <w:t>Straty wynikające z kierunkowości anten</w:t>
      </w:r>
      <w:bookmarkEnd w:id="30"/>
    </w:p>
    <w:p w14:paraId="5093C655" w14:textId="777133E1" w:rsidR="00514CEE" w:rsidRPr="00A75CDE" w:rsidRDefault="00514CEE" w:rsidP="00514CEE">
      <w:pPr>
        <w:pStyle w:val="MojNormalny"/>
      </w:pPr>
      <w:r>
        <w:t>W celu obliczeń start na charakterystykach anten należy obliczyć relatywny azymut terminala względem anteny nadawczej stacji bazowej. Następnie starta zostaje odczytana z pliku zawierającego tłumienie anteny na każdym ze stopni z zakresu 0 – 360.</w:t>
      </w:r>
    </w:p>
    <w:p w14:paraId="18641312" w14:textId="4CE029A9" w:rsidR="00A75CDE" w:rsidRPr="00514CEE" w:rsidRDefault="00A75CDE" w:rsidP="00A75CDE">
      <w:pPr>
        <w:pStyle w:val="MojNagwek2"/>
        <w:numPr>
          <w:ilvl w:val="3"/>
          <w:numId w:val="2"/>
        </w:numPr>
      </w:pPr>
      <w:bookmarkStart w:id="31" w:name="_Toc513578407"/>
      <w:r>
        <w:rPr>
          <w:b w:val="0"/>
        </w:rPr>
        <w:t>Płaszczyzna azymutu</w:t>
      </w:r>
      <w:bookmarkEnd w:id="31"/>
    </w:p>
    <w:p w14:paraId="0938F9B6" w14:textId="7C7699C2" w:rsidR="00514CEE" w:rsidRDefault="00514CEE" w:rsidP="00145A41">
      <w:pPr>
        <w:pStyle w:val="MojNormalny"/>
        <w:jc w:val="center"/>
      </w:pPr>
      <w:r>
        <w:rPr>
          <w:rFonts w:eastAsiaTheme="minorHAnsi"/>
          <w:lang w:eastAsia="en-US"/>
        </w:rPr>
        <w:object w:dxaOrig="4848" w:dyaOrig="6216" w14:anchorId="6780162A">
          <v:shape id="_x0000_i1028" type="#_x0000_t75" style="width:175.8pt;height:225.6pt" o:ole="">
            <v:imagedata r:id="rId24" o:title=""/>
          </v:shape>
          <o:OLEObject Type="Embed" ProgID="Visio.Drawing.15" ShapeID="_x0000_i1028" DrawAspect="Content" ObjectID="_1587320758" r:id="rId25"/>
        </w:object>
      </w:r>
    </w:p>
    <w:p w14:paraId="4EAB1A07" w14:textId="111BD50D" w:rsidR="00514CEE" w:rsidRDefault="00514CEE" w:rsidP="00514CEE">
      <w:pPr>
        <w:pStyle w:val="Legenda"/>
      </w:pPr>
      <w:r>
        <w:t xml:space="preserve">Rysunek </w:t>
      </w:r>
      <w:fldSimple w:instr=" SEQ Rysunek \* ARABIC ">
        <w:r w:rsidR="00B17418">
          <w:rPr>
            <w:noProof/>
          </w:rPr>
          <w:t>10</w:t>
        </w:r>
      </w:fldSimple>
      <w:r>
        <w:t>. Relatywny azymut w płaszczyźnie azymutu</w:t>
      </w:r>
    </w:p>
    <w:p w14:paraId="3DC7A965" w14:textId="77777777" w:rsidR="00514CEE" w:rsidRDefault="00514CEE" w:rsidP="00514CEE">
      <w:pPr>
        <w:pStyle w:val="MojNormalny"/>
        <w:rPr>
          <w:lang w:eastAsia="en-US"/>
        </w:rPr>
      </w:pPr>
      <w:r>
        <w:t>Relatywny azymut opisuje poniższe równanie:</w:t>
      </w:r>
    </w:p>
    <w:p w14:paraId="2FBA6A13" w14:textId="1EDA38B3" w:rsidR="00514CEE" w:rsidRDefault="00514CEE" w:rsidP="00514CEE">
      <w:pPr>
        <w:pStyle w:val="MojNormalny"/>
        <w:rPr>
          <w:rFonts w:eastAsiaTheme="minorEastAsia"/>
        </w:rPr>
      </w:pPr>
      <m:oMath>
        <m:r>
          <w:rPr>
            <w:rFonts w:ascii="Cambria Math" w:hAnsi="Cambria Math"/>
          </w:rPr>
          <m:t>a</m:t>
        </m:r>
        <m:r>
          <m:rPr>
            <m:sty m:val="p"/>
          </m:rPr>
          <w:rPr>
            <w:rFonts w:ascii="Cambria Math" w:hAnsi="Cambria Math"/>
          </w:rPr>
          <m:t>=</m:t>
        </m:r>
        <m:r>
          <w:rPr>
            <w:rFonts w:ascii="Cambria Math" w:hAnsi="Cambria Math"/>
          </w:rPr>
          <m:t>arc</m:t>
        </m:r>
        <m:r>
          <m:rPr>
            <m:sty m:val="p"/>
          </m:rPr>
          <w:rPr>
            <w:rFonts w:ascii="Cambria Math" w:hAnsi="Cambria Math"/>
          </w:rPr>
          <m:t xml:space="preserve"> </m:t>
        </m:r>
        <m:r>
          <w:rPr>
            <w:rFonts w:ascii="Cambria Math" w:hAnsi="Cambria Math"/>
          </w:rPr>
          <m:t>tg</m:t>
        </m:r>
        <m:d>
          <m:dPr>
            <m:ctrlPr>
              <w:rPr>
                <w:rFonts w:ascii="Cambria Math" w:hAnsi="Cambria Math"/>
                <w:sz w:val="22"/>
                <w:szCs w:val="18"/>
                <w:lang w:eastAsia="en-US"/>
              </w:rPr>
            </m:ctrlPr>
          </m:dPr>
          <m:e>
            <m:f>
              <m:fPr>
                <m:ctrlPr>
                  <w:rPr>
                    <w:rFonts w:ascii="Cambria Math" w:hAnsi="Cambria Math"/>
                    <w:sz w:val="22"/>
                    <w:szCs w:val="18"/>
                    <w:lang w:eastAsia="en-US"/>
                  </w:rPr>
                </m:ctrlPr>
              </m:fPr>
              <m:num>
                <m:d>
                  <m:dPr>
                    <m:begChr m:val="|"/>
                    <m:endChr m:val="|"/>
                    <m:ctrlPr>
                      <w:rPr>
                        <w:rFonts w:ascii="Cambria Math" w:hAnsi="Cambria Math"/>
                        <w:sz w:val="22"/>
                        <w:szCs w:val="18"/>
                        <w:lang w:eastAsia="en-US"/>
                      </w:rPr>
                    </m:ctrlPr>
                  </m:dPr>
                  <m:e>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num>
              <m:den>
                <m:d>
                  <m:dPr>
                    <m:begChr m:val="|"/>
                    <m:endChr m:val="|"/>
                    <m:ctrlPr>
                      <w:rPr>
                        <w:rFonts w:ascii="Cambria Math" w:hAnsi="Cambria Math"/>
                        <w:sz w:val="22"/>
                        <w:szCs w:val="18"/>
                        <w:lang w:eastAsia="en-US"/>
                      </w:rPr>
                    </m:ctrlPr>
                  </m:dPr>
                  <m:e>
                    <m:sSub>
                      <m:sSubPr>
                        <m:ctrlPr>
                          <w:rPr>
                            <w:rFonts w:ascii="Cambria Math" w:hAnsi="Cambria Math"/>
                          </w:rPr>
                        </m:ctrlPr>
                      </m:sSubPr>
                      <m:e>
                        <m:r>
                          <w:rPr>
                            <w:rFonts w:ascii="Cambria Math" w:hAnsi="Cambria Math"/>
                          </w:rPr>
                          <m:t>y</m:t>
                        </m:r>
                        <m:ctrlPr>
                          <w:rPr>
                            <w:rFonts w:ascii="Cambria Math" w:hAnsi="Cambria Math"/>
                            <w:i/>
                            <w:iCs/>
                          </w:rPr>
                        </m:ctrlPr>
                      </m:e>
                      <m:sub>
                        <m:r>
                          <w:rPr>
                            <w:rFonts w:ascii="Cambria Math" w:hAnsi="Cambria Math"/>
                          </w:rPr>
                          <m:t>m</m:t>
                        </m:r>
                      </m:sub>
                    </m:sSub>
                    <m:r>
                      <m:rPr>
                        <m:sty m:val="p"/>
                      </m:rPr>
                      <w:rPr>
                        <w:rFonts w:ascii="Cambria Math" w:hAnsi="Cambria Math"/>
                      </w:rPr>
                      <m:t>-</m:t>
                    </m:r>
                    <m:sSub>
                      <m:sSubPr>
                        <m:ctrlPr>
                          <w:rPr>
                            <w:rFonts w:ascii="Cambria Math" w:hAnsi="Cambria Math"/>
                            <w:i/>
                            <w:iCs/>
                          </w:rPr>
                        </m:ctrlPr>
                      </m:sSubPr>
                      <m:e>
                        <m:r>
                          <w:rPr>
                            <w:rFonts w:ascii="Cambria Math" w:hAnsi="Cambria Math"/>
                          </w:rPr>
                          <m:t>y</m:t>
                        </m:r>
                        <m:ctrlPr>
                          <w:rPr>
                            <w:rFonts w:ascii="Cambria Math" w:hAnsi="Cambria Math"/>
                          </w:rPr>
                        </m:ctrlPr>
                      </m:e>
                      <m:sub>
                        <m:r>
                          <w:rPr>
                            <w:rFonts w:ascii="Cambria Math" w:hAnsi="Cambria Math"/>
                          </w:rPr>
                          <m:t>b</m:t>
                        </m:r>
                      </m:sub>
                    </m:sSub>
                  </m:e>
                </m:d>
              </m:den>
            </m:f>
          </m:e>
        </m:d>
        <m:r>
          <m:rPr>
            <m:sty m:val="p"/>
          </m:rPr>
          <w:rPr>
            <w:rFonts w:ascii="Cambria Math" w:eastAsiaTheme="minorEastAsia" w:hAnsi="Cambria Math"/>
          </w:rPr>
          <m:t>[</m:t>
        </m:r>
        <m:r>
          <w:rPr>
            <w:rFonts w:ascii="Cambria Math" w:eastAsiaTheme="minorEastAsia" w:hAnsi="Cambria Math"/>
            <w:i/>
          </w:rPr>
          <w:sym w:font="Symbol" w:char="F0B0"/>
        </m:r>
        <m:r>
          <w:rPr>
            <w:rFonts w:ascii="Cambria Math" w:eastAsiaTheme="minorEastAsia" w:hAnsi="Cambria Math"/>
          </w:rPr>
          <m:t xml:space="preserve"> </m:t>
        </m:r>
        <m:r>
          <m:rPr>
            <m:sty m:val="p"/>
          </m:rP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1D842156" w14:textId="77777777" w:rsidR="00514CEE" w:rsidRDefault="00514CEE" w:rsidP="00514CEE">
      <w:pPr>
        <w:pStyle w:val="MojNormalny"/>
        <w:rPr>
          <w:rFonts w:eastAsiaTheme="minorHAnsi"/>
        </w:rPr>
      </w:pPr>
      <w:r>
        <w:lastRenderedPageBreak/>
        <w:t>gdzie:</w:t>
      </w:r>
    </w:p>
    <w:p w14:paraId="70FFB030" w14:textId="750F20FB" w:rsidR="00514CEE" w:rsidRDefault="00514CEE" w:rsidP="00514CEE">
      <w:pPr>
        <w:pStyle w:val="MojNormalny"/>
      </w:pPr>
      <w:proofErr w:type="spellStart"/>
      <w:r>
        <w:t>x</w:t>
      </w:r>
      <w:r>
        <w:rPr>
          <w:vertAlign w:val="subscript"/>
        </w:rPr>
        <w:t>m</w:t>
      </w:r>
      <w:proofErr w:type="spellEnd"/>
      <w:r>
        <w:t xml:space="preserve">, </w:t>
      </w:r>
      <w:proofErr w:type="spellStart"/>
      <w:r>
        <w:t>y</w:t>
      </w:r>
      <w:r>
        <w:rPr>
          <w:vertAlign w:val="subscript"/>
        </w:rPr>
        <w:t>m</w:t>
      </w:r>
      <w:proofErr w:type="spellEnd"/>
      <w:r>
        <w:t xml:space="preserve"> – współrzędne położenia terminal odbiorczego,</w:t>
      </w:r>
    </w:p>
    <w:p w14:paraId="1C171A60" w14:textId="5227B79B" w:rsidR="00514CEE" w:rsidRDefault="00514CEE" w:rsidP="00514CEE">
      <w:pPr>
        <w:pStyle w:val="MojNormalny"/>
      </w:pPr>
      <w:proofErr w:type="spellStart"/>
      <w:r>
        <w:t>x</w:t>
      </w:r>
      <w:r>
        <w:rPr>
          <w:vertAlign w:val="subscript"/>
        </w:rPr>
        <w:t>b</w:t>
      </w:r>
      <w:proofErr w:type="spellEnd"/>
      <w:r>
        <w:t xml:space="preserve">, </w:t>
      </w:r>
      <w:proofErr w:type="spellStart"/>
      <w:r>
        <w:t>y</w:t>
      </w:r>
      <w:r>
        <w:rPr>
          <w:vertAlign w:val="subscript"/>
        </w:rPr>
        <w:t>b</w:t>
      </w:r>
      <w:proofErr w:type="spellEnd"/>
      <w:r>
        <w:t xml:space="preserve"> – współrzędne położenia stacji bazowej.</w:t>
      </w:r>
    </w:p>
    <w:p w14:paraId="4FB2A8CC" w14:textId="77777777" w:rsidR="00514CEE" w:rsidRPr="00514CEE" w:rsidRDefault="00514CEE" w:rsidP="00514CEE"/>
    <w:p w14:paraId="11B38782" w14:textId="6CF5A474" w:rsidR="00A75CDE" w:rsidRPr="00514CEE" w:rsidRDefault="00A75CDE" w:rsidP="00A75CDE">
      <w:pPr>
        <w:pStyle w:val="MojNagwek2"/>
        <w:numPr>
          <w:ilvl w:val="3"/>
          <w:numId w:val="2"/>
        </w:numPr>
      </w:pPr>
      <w:bookmarkStart w:id="32" w:name="_Toc513578408"/>
      <w:r>
        <w:rPr>
          <w:b w:val="0"/>
        </w:rPr>
        <w:t>Płaszczyzna elewacji</w:t>
      </w:r>
      <w:bookmarkEnd w:id="32"/>
    </w:p>
    <w:p w14:paraId="7AC9D3B4" w14:textId="77777777" w:rsidR="00514CEE" w:rsidRDefault="00514CEE" w:rsidP="00145A41">
      <w:pPr>
        <w:pStyle w:val="MojNormalny"/>
      </w:pPr>
      <w:r>
        <w:rPr>
          <w:rFonts w:eastAsiaTheme="minorHAnsi"/>
          <w:lang w:eastAsia="en-US"/>
        </w:rPr>
        <w:object w:dxaOrig="8796" w:dyaOrig="3516" w14:anchorId="47CEB95D">
          <v:shape id="_x0000_i1029" type="#_x0000_t75" style="width:439.8pt;height:175.8pt" o:ole="">
            <v:imagedata r:id="rId26" o:title=""/>
          </v:shape>
          <o:OLEObject Type="Embed" ProgID="Visio.Drawing.15" ShapeID="_x0000_i1029" DrawAspect="Content" ObjectID="_1587320759" r:id="rId27"/>
        </w:object>
      </w:r>
    </w:p>
    <w:p w14:paraId="26B2F572" w14:textId="4B715BD6" w:rsidR="00514CEE" w:rsidRDefault="00514CEE" w:rsidP="00514CEE">
      <w:pPr>
        <w:pStyle w:val="Legenda"/>
      </w:pPr>
      <w:r>
        <w:t xml:space="preserve">Rysunek </w:t>
      </w:r>
      <w:fldSimple w:instr=" SEQ Rysunek \* ARABIC ">
        <w:r w:rsidR="00B17418">
          <w:rPr>
            <w:noProof/>
          </w:rPr>
          <w:t>11</w:t>
        </w:r>
      </w:fldSimple>
      <w:r>
        <w:t>. Relatywny azymut w płaszczyźnie elewacji</w:t>
      </w:r>
    </w:p>
    <w:p w14:paraId="2871A289" w14:textId="77777777" w:rsidR="00514CEE" w:rsidRDefault="00514CEE" w:rsidP="00514CEE">
      <w:pPr>
        <w:pStyle w:val="MojNormalny"/>
        <w:rPr>
          <w:lang w:eastAsia="en-US"/>
        </w:rPr>
      </w:pPr>
      <w:r>
        <w:t>Relatywny azymut w płaszczyźnie elewacji został wyznaczony z zależności:</w:t>
      </w:r>
    </w:p>
    <w:p w14:paraId="2A752582" w14:textId="2E7A2F6A" w:rsidR="00514CEE" w:rsidRDefault="00514CEE" w:rsidP="00514CEE">
      <w:pPr>
        <w:pStyle w:val="MojNormalny"/>
        <w:rPr>
          <w:rFonts w:eastAsiaTheme="minorEastAsia"/>
        </w:rPr>
      </w:pPr>
      <m:oMath>
        <m:r>
          <w:rPr>
            <w:rFonts w:ascii="Cambria Math" w:hAnsi="Cambria Math"/>
          </w:rPr>
          <m:t>a</m:t>
        </m:r>
        <m:r>
          <m:rPr>
            <m:sty m:val="p"/>
          </m:rPr>
          <w:rPr>
            <w:rFonts w:ascii="Cambria Math" w:hAnsi="Cambria Math"/>
          </w:rPr>
          <m:t>=</m:t>
        </m:r>
        <m:r>
          <w:rPr>
            <w:rFonts w:ascii="Cambria Math" w:hAnsi="Cambria Math"/>
          </w:rPr>
          <m:t>arc</m:t>
        </m:r>
        <m:r>
          <m:rPr>
            <m:sty m:val="p"/>
          </m:rPr>
          <w:rPr>
            <w:rFonts w:ascii="Cambria Math" w:hAnsi="Cambria Math"/>
          </w:rPr>
          <m:t xml:space="preserve"> </m:t>
        </m:r>
        <m:r>
          <w:rPr>
            <w:rFonts w:ascii="Cambria Math" w:hAnsi="Cambria Math"/>
          </w:rPr>
          <m:t>tg</m:t>
        </m:r>
        <m:d>
          <m:dPr>
            <m:ctrlPr>
              <w:rPr>
                <w:rFonts w:ascii="Cambria Math" w:hAnsi="Cambria Math"/>
                <w:sz w:val="22"/>
                <w:szCs w:val="18"/>
                <w:lang w:eastAsia="en-US"/>
              </w:rPr>
            </m:ctrlPr>
          </m:dPr>
          <m:e>
            <m:f>
              <m:fPr>
                <m:ctrlPr>
                  <w:rPr>
                    <w:rFonts w:ascii="Cambria Math" w:hAnsi="Cambria Math"/>
                    <w:sz w:val="22"/>
                    <w:szCs w:val="18"/>
                    <w:lang w:eastAsia="en-US"/>
                  </w:rPr>
                </m:ctrlPr>
              </m:fPr>
              <m:num>
                <m:r>
                  <w:rPr>
                    <w:rFonts w:ascii="Cambria Math" w:hAnsi="Cambria Math"/>
                  </w:rPr>
                  <m:t>H</m:t>
                </m:r>
                <m:r>
                  <m:rPr>
                    <m:sty m:val="p"/>
                  </m:rPr>
                  <w:rPr>
                    <w:rFonts w:ascii="Cambria Math" w:hAnsi="Cambria Math"/>
                  </w:rPr>
                  <m:t xml:space="preserve"> [</m:t>
                </m:r>
                <m:r>
                  <w:rPr>
                    <w:rFonts w:ascii="Cambria Math" w:hAnsi="Cambria Math"/>
                  </w:rPr>
                  <m:t>m</m:t>
                </m:r>
                <m:r>
                  <m:rPr>
                    <m:sty m:val="p"/>
                  </m:rPr>
                  <w:rPr>
                    <w:rFonts w:ascii="Cambria Math" w:hAnsi="Cambria Math"/>
                  </w:rPr>
                  <m:t>]</m:t>
                </m:r>
              </m:num>
              <m:den>
                <m:r>
                  <w:rPr>
                    <w:rFonts w:ascii="Cambria Math" w:hAnsi="Cambria Math"/>
                  </w:rPr>
                  <m:t>d</m:t>
                </m:r>
                <m:r>
                  <m:rPr>
                    <m:sty m:val="p"/>
                  </m:rPr>
                  <w:rPr>
                    <w:rFonts w:ascii="Cambria Math" w:hAnsi="Cambria Math"/>
                  </w:rPr>
                  <m:t xml:space="preserve"> [</m:t>
                </m:r>
                <m:r>
                  <w:rPr>
                    <w:rFonts w:ascii="Cambria Math" w:hAnsi="Cambria Math"/>
                  </w:rPr>
                  <m:t>m</m:t>
                </m:r>
                <m:r>
                  <m:rPr>
                    <m:sty m:val="p"/>
                  </m:rPr>
                  <w:rPr>
                    <w:rFonts w:ascii="Cambria Math" w:hAnsi="Cambria Math"/>
                  </w:rPr>
                  <m:t>]</m:t>
                </m:r>
              </m:den>
            </m:f>
          </m:e>
        </m:d>
        <m:d>
          <m:dPr>
            <m:begChr m:val="["/>
            <m:endChr m:val="]"/>
            <m:ctrlPr>
              <w:rPr>
                <w:rFonts w:ascii="Cambria Math" w:eastAsiaTheme="minorEastAsia" w:hAnsi="Cambria Math"/>
                <w:sz w:val="22"/>
                <w:szCs w:val="18"/>
                <w:lang w:eastAsia="en-US"/>
              </w:rPr>
            </m:ctrlPr>
          </m:dPr>
          <m:e>
            <m:r>
              <w:rPr>
                <w:rFonts w:ascii="Cambria Math" w:eastAsiaTheme="minorEastAsia" w:hAnsi="Cambria Math"/>
                <w:i/>
              </w:rPr>
              <w:sym w:font="Symbol" w:char="F0B0"/>
            </m:r>
            <m:r>
              <m:rPr>
                <m:sty m:val="p"/>
              </m:rPr>
              <w:rPr>
                <w:rFonts w:ascii="Cambria Math" w:eastAsiaTheme="minorEastAsia" w:hAnsi="Cambria Math"/>
              </w:rPr>
              <m:t xml:space="preserve">  </m:t>
            </m: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i/>
        </w:rPr>
        <w:t xml:space="preserve"> </w:t>
      </w:r>
      <w:r>
        <w:rPr>
          <w:rFonts w:eastAsiaTheme="minorEastAsia"/>
        </w:rPr>
        <w:t xml:space="preserve"> </w:t>
      </w:r>
    </w:p>
    <w:p w14:paraId="6B2CA77E" w14:textId="2079B773" w:rsidR="00514CEE" w:rsidRDefault="00514CEE" w:rsidP="00514CEE">
      <w:pPr>
        <w:pStyle w:val="MojNormalny"/>
        <w:rPr>
          <w:rFonts w:eastAsiaTheme="minorEastAsia"/>
        </w:rPr>
      </w:pPr>
      <m:oMath>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 xml:space="preserve"> </m:t>
        </m:r>
        <m:d>
          <m:dPr>
            <m:begChr m:val="["/>
            <m:endChr m:val="]"/>
            <m:ctrlPr>
              <w:rPr>
                <w:rFonts w:ascii="Cambria Math" w:eastAsiaTheme="minorEastAsia" w:hAnsi="Cambria Math"/>
                <w:sz w:val="22"/>
                <w:szCs w:val="18"/>
                <w:lang w:eastAsia="en-US"/>
              </w:rPr>
            </m:ctrlPr>
          </m:dPr>
          <m:e>
            <m:r>
              <w:rPr>
                <w:rFonts w:ascii="Cambria Math" w:eastAsiaTheme="minorEastAsia" w:hAnsi="Cambria Math"/>
                <w:i/>
              </w:rPr>
              <w:sym w:font="Symbol" w:char="F0B0"/>
            </m:r>
            <m:r>
              <m:rPr>
                <m:sty m:val="p"/>
              </m:rPr>
              <w:rPr>
                <w:rFonts w:ascii="Cambria Math" w:eastAsiaTheme="minorEastAsia" w:hAnsi="Cambria Math"/>
              </w:rPr>
              <m:t xml:space="preserve"> </m:t>
            </m:r>
          </m:e>
        </m:d>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i/>
          </w:rPr>
          <w:sym w:font="Symbol" w:char="F0B0"/>
        </m:r>
        <m:r>
          <w:rPr>
            <w:rFonts w:ascii="Cambria Math" w:eastAsiaTheme="minorEastAsia" w:hAnsi="Cambria Math"/>
          </w:rPr>
          <m:t xml:space="preserve"> </m:t>
        </m:r>
        <m:r>
          <m:rPr>
            <m:sty m:val="p"/>
          </m:rP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14:paraId="2B22809D" w14:textId="77777777" w:rsidR="00514CEE" w:rsidRDefault="00514CEE" w:rsidP="00514CEE">
      <w:pPr>
        <w:pStyle w:val="MojNormalny"/>
        <w:rPr>
          <w:rFonts w:eastAsiaTheme="minorHAnsi"/>
        </w:rPr>
      </w:pPr>
      <w:r>
        <w:t>gdzie:</w:t>
      </w:r>
    </w:p>
    <w:p w14:paraId="65ACD9FB" w14:textId="77777777" w:rsidR="00514CEE" w:rsidRDefault="00514CEE" w:rsidP="00514CEE">
      <w:pPr>
        <w:pStyle w:val="MojNormalny"/>
        <w:jc w:val="left"/>
        <w:rPr>
          <w:rFonts w:eastAsiaTheme="minorEastAsia"/>
        </w:rPr>
      </w:pPr>
      <w:r>
        <w:t xml:space="preserve"> </w:t>
      </w:r>
      <m:oMath>
        <m:r>
          <w:rPr>
            <w:rFonts w:ascii="Cambria Math" w:eastAsiaTheme="minorEastAsia" w:hAnsi="Cambria Math"/>
          </w:rPr>
          <m:t>H</m:t>
        </m:r>
      </m:oMath>
      <w:r>
        <w:rPr>
          <w:rFonts w:eastAsiaTheme="minorEastAsia"/>
        </w:rPr>
        <w:t xml:space="preserve"> – wysokość zawieszenia anteny względem wysokości odbiornika, </w:t>
      </w:r>
      <w:r>
        <w:rPr>
          <w:rFonts w:eastAsiaTheme="minorEastAsia"/>
        </w:rPr>
        <w:br/>
        <w:t xml:space="preserve"> </w:t>
      </w:r>
      <m:oMath>
        <m:r>
          <w:rPr>
            <w:rFonts w:ascii="Cambria Math" w:eastAsiaTheme="minorEastAsia" w:hAnsi="Cambria Math"/>
          </w:rPr>
          <m:t>d</m:t>
        </m:r>
      </m:oMath>
      <w:r>
        <w:rPr>
          <w:rFonts w:eastAsiaTheme="minorEastAsia"/>
        </w:rPr>
        <w:t xml:space="preserve"> – odległość  od stacji bazowej do odbiornika,</w:t>
      </w:r>
      <w:r>
        <w:rPr>
          <w:rFonts w:eastAsiaTheme="minorEastAsia"/>
        </w:rPr>
        <w:br/>
      </w:r>
      <m:oMath>
        <m:r>
          <w:rPr>
            <w:rFonts w:ascii="Cambria Math" w:eastAsiaTheme="minorEastAsia" w:hAnsi="Cambria Math"/>
          </w:rPr>
          <m:t xml:space="preserve"> t</m:t>
        </m:r>
      </m:oMath>
      <w:r>
        <w:rPr>
          <w:rFonts w:eastAsiaTheme="minorEastAsia"/>
        </w:rPr>
        <w:t xml:space="preserve"> – tilt anteny. </w:t>
      </w:r>
    </w:p>
    <w:p w14:paraId="562D4617" w14:textId="77777777" w:rsidR="00514CEE" w:rsidRPr="00514CEE" w:rsidRDefault="00514CEE" w:rsidP="00514CEE"/>
    <w:p w14:paraId="69416DD1" w14:textId="5023CFA1" w:rsidR="00995CAD" w:rsidRDefault="00A75CDE" w:rsidP="00A75CDE">
      <w:pPr>
        <w:pStyle w:val="MojNagwek2"/>
        <w:numPr>
          <w:ilvl w:val="1"/>
          <w:numId w:val="2"/>
        </w:numPr>
      </w:pPr>
      <w:bookmarkStart w:id="33" w:name="_Toc513578409"/>
      <w:r>
        <w:t>RSRP</w:t>
      </w:r>
      <w:bookmarkEnd w:id="33"/>
    </w:p>
    <w:p w14:paraId="7355579F" w14:textId="392D217A" w:rsidR="00674E95" w:rsidRDefault="00514CEE" w:rsidP="00674E95">
      <w:pPr>
        <w:pStyle w:val="MojNormalny"/>
      </w:pPr>
      <w:r>
        <w:t xml:space="preserve">Wartość RSRP w danej odległości od stacji bazowej jest obliczana na podstawie </w:t>
      </w:r>
      <w:r w:rsidR="006F31BE">
        <w:t>bilansu łącza oraz liczby podnośnych (szerokości pasma). Poniższe równanie przedstawia sposób obliczenia wartości RSRP</w:t>
      </w:r>
      <w:r w:rsidR="00674E95">
        <w:t xml:space="preserve"> wyrażone w dBm</w:t>
      </w:r>
      <w:r w:rsidR="006F31BE">
        <w:t>:</w:t>
      </w:r>
    </w:p>
    <w:p w14:paraId="6E44039D" w14:textId="2B0BC2AB" w:rsidR="00674E95" w:rsidRPr="00674E95" w:rsidRDefault="006F31BE" w:rsidP="00674E95">
      <w:pPr>
        <w:pStyle w:val="MojNormalny"/>
        <w:ind w:right="-1"/>
        <w:rPr>
          <w:sz w:val="22"/>
          <w:szCs w:val="18"/>
          <w:lang w:eastAsia="en-US"/>
        </w:rPr>
      </w:pPr>
      <m:oMath>
        <m:r>
          <w:rPr>
            <w:rFonts w:ascii="Cambria Math" w:hAnsi="Cambria Math"/>
          </w:rPr>
          <m:t>RSRP</m:t>
        </m:r>
        <m:r>
          <m:rPr>
            <m:sty m:val="p"/>
          </m:rPr>
          <w:rPr>
            <w:rFonts w:ascii="Cambria Math" w:hAnsi="Cambria Math"/>
          </w:rPr>
          <m:t>=10</m:t>
        </m:r>
        <m:func>
          <m:funcPr>
            <m:ctrlPr>
              <w:rPr>
                <w:rFonts w:ascii="Cambria Math" w:hAnsi="Cambria Math"/>
                <w:iCs/>
                <w:sz w:val="22"/>
                <w:szCs w:val="18"/>
                <w:lang w:eastAsia="en-US"/>
              </w:rPr>
            </m:ctrlPr>
          </m:funcPr>
          <m:fName>
            <m:r>
              <w:rPr>
                <w:rFonts w:ascii="Cambria Math" w:hAnsi="Cambria Math"/>
              </w:rPr>
              <m:t>log</m:t>
            </m:r>
          </m:fName>
          <m:e>
            <m:d>
              <m:dPr>
                <m:ctrlPr>
                  <w:rPr>
                    <w:rFonts w:ascii="Cambria Math" w:hAnsi="Cambria Math"/>
                    <w:sz w:val="22"/>
                    <w:szCs w:val="18"/>
                    <w:lang w:eastAsia="en-US"/>
                  </w:rPr>
                </m:ctrlPr>
              </m:dPr>
              <m:e>
                <m:f>
                  <m:fPr>
                    <m:ctrlPr>
                      <w:rPr>
                        <w:rFonts w:ascii="Cambria Math" w:hAnsi="Cambria Math"/>
                        <w:sz w:val="22"/>
                        <w:szCs w:val="18"/>
                        <w:lang w:eastAsia="en-US"/>
                      </w:rPr>
                    </m:ctrlPr>
                  </m:fPr>
                  <m:num>
                    <m:sSub>
                      <m:sSubPr>
                        <m:ctrlPr>
                          <w:rPr>
                            <w:rFonts w:ascii="Cambria Math" w:hAnsi="Cambria Math"/>
                            <w:sz w:val="22"/>
                            <w:szCs w:val="18"/>
                            <w:lang w:eastAsia="en-US"/>
                          </w:rPr>
                        </m:ctrlPr>
                      </m:sSubPr>
                      <m:e>
                        <m:r>
                          <w:rPr>
                            <w:rFonts w:ascii="Cambria Math" w:hAnsi="Cambria Math"/>
                          </w:rPr>
                          <m:t>P</m:t>
                        </m:r>
                      </m:e>
                      <m:sub>
                        <m:r>
                          <w:rPr>
                            <w:rFonts w:ascii="Cambria Math" w:hAnsi="Cambria Math"/>
                          </w:rPr>
                          <m:t>bs</m:t>
                        </m:r>
                      </m:sub>
                    </m:sSub>
                    <m:d>
                      <m:dPr>
                        <m:begChr m:val="["/>
                        <m:endChr m:val="]"/>
                        <m:ctrlPr>
                          <w:rPr>
                            <w:rFonts w:ascii="Cambria Math" w:hAnsi="Cambria Math"/>
                            <w:sz w:val="22"/>
                            <w:szCs w:val="18"/>
                            <w:lang w:eastAsia="en-US"/>
                          </w:rPr>
                        </m:ctrlPr>
                      </m:dPr>
                      <m:e>
                        <m:r>
                          <w:rPr>
                            <w:rFonts w:ascii="Cambria Math" w:hAnsi="Cambria Math"/>
                          </w:rPr>
                          <m:t>W</m:t>
                        </m:r>
                      </m:e>
                    </m:d>
                  </m:num>
                  <m:den>
                    <m:r>
                      <w:rPr>
                        <w:rFonts w:ascii="Cambria Math" w:hAnsi="Cambria Math"/>
                      </w:rPr>
                      <m:t>N</m:t>
                    </m:r>
                  </m:den>
                </m:f>
              </m:e>
            </m:d>
          </m:e>
        </m:func>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P</m:t>
            </m:r>
          </m:e>
          <m:sub>
            <m:sSub>
              <m:sSubPr>
                <m:ctrlPr>
                  <w:rPr>
                    <w:rFonts w:ascii="Cambria Math" w:hAnsi="Cambria Math"/>
                    <w:sz w:val="22"/>
                    <w:szCs w:val="18"/>
                    <w:lang w:eastAsia="en-US"/>
                  </w:rPr>
                </m:ctrlPr>
              </m:sSubPr>
              <m:e>
                <m:r>
                  <w:rPr>
                    <w:rFonts w:ascii="Cambria Math" w:hAnsi="Cambria Math"/>
                  </w:rPr>
                  <m:t>bs</m:t>
                </m:r>
              </m:e>
              <m:sub>
                <m:r>
                  <w:rPr>
                    <w:rFonts w:ascii="Cambria Math" w:hAnsi="Cambria Math"/>
                  </w:rPr>
                  <m:t>az</m:t>
                </m:r>
              </m:sub>
            </m:sSub>
          </m:sub>
        </m:sSub>
        <m:d>
          <m:dPr>
            <m:ctrlPr>
              <w:rPr>
                <w:rFonts w:ascii="Cambria Math" w:hAnsi="Cambria Math"/>
                <w:sz w:val="22"/>
                <w:szCs w:val="18"/>
                <w:lang w:eastAsia="en-US"/>
              </w:rPr>
            </m:ctrlPr>
          </m:dPr>
          <m:e>
            <m:r>
              <w:rPr>
                <w:rFonts w:ascii="Cambria Math" w:hAnsi="Cambria Math"/>
              </w:rPr>
              <m:t>θ</m:t>
            </m:r>
          </m:e>
        </m:d>
        <m:d>
          <m:dPr>
            <m:begChr m:val="["/>
            <m:endChr m:val="]"/>
            <m:ctrlPr>
              <w:rPr>
                <w:rFonts w:ascii="Cambria Math" w:hAnsi="Cambria Math"/>
                <w:sz w:val="22"/>
                <w:szCs w:val="18"/>
                <w:lang w:eastAsia="en-US"/>
              </w:rPr>
            </m:ctrlPr>
          </m:dPr>
          <m:e>
            <m:r>
              <w:rPr>
                <w:rFonts w:ascii="Cambria Math" w:hAnsi="Cambria Math"/>
              </w:rPr>
              <m:t>dB</m:t>
            </m:r>
          </m:e>
        </m:d>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P</m:t>
            </m:r>
          </m:e>
          <m:sub>
            <m:sSub>
              <m:sSubPr>
                <m:ctrlPr>
                  <w:rPr>
                    <w:rFonts w:ascii="Cambria Math" w:hAnsi="Cambria Math"/>
                    <w:sz w:val="22"/>
                    <w:szCs w:val="18"/>
                    <w:lang w:eastAsia="en-US"/>
                  </w:rPr>
                </m:ctrlPr>
              </m:sSubPr>
              <m:e>
                <m:r>
                  <w:rPr>
                    <w:rFonts w:ascii="Cambria Math" w:hAnsi="Cambria Math"/>
                  </w:rPr>
                  <m:t>bs</m:t>
                </m:r>
              </m:e>
              <m:sub>
                <m:r>
                  <w:rPr>
                    <w:rFonts w:ascii="Cambria Math" w:hAnsi="Cambria Math"/>
                  </w:rPr>
                  <m:t>el</m:t>
                </m:r>
              </m:sub>
            </m:sSub>
          </m:sub>
        </m:sSub>
        <m:d>
          <m:dPr>
            <m:ctrlPr>
              <w:rPr>
                <w:rFonts w:ascii="Cambria Math" w:hAnsi="Cambria Math"/>
                <w:sz w:val="22"/>
                <w:szCs w:val="18"/>
                <w:lang w:eastAsia="en-US"/>
              </w:rPr>
            </m:ctrlPr>
          </m:dPr>
          <m:e>
            <m:r>
              <w:rPr>
                <w:rFonts w:ascii="Cambria Math" w:hAnsi="Cambria Math"/>
              </w:rPr>
              <m:t>φ</m:t>
            </m:r>
          </m:e>
        </m:d>
        <m:d>
          <m:dPr>
            <m:begChr m:val="["/>
            <m:endChr m:val="]"/>
            <m:ctrlPr>
              <w:rPr>
                <w:rFonts w:ascii="Cambria Math" w:hAnsi="Cambria Math"/>
                <w:sz w:val="22"/>
                <w:szCs w:val="18"/>
                <w:lang w:eastAsia="en-US"/>
              </w:rPr>
            </m:ctrlPr>
          </m:dPr>
          <m:e>
            <m:r>
              <w:rPr>
                <w:rFonts w:ascii="Cambria Math" w:hAnsi="Cambria Math"/>
              </w:rPr>
              <m:t>dB</m:t>
            </m:r>
          </m:e>
        </m:d>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G</m:t>
            </m:r>
          </m:e>
          <m:sub>
            <m:r>
              <w:rPr>
                <w:rFonts w:ascii="Cambria Math" w:hAnsi="Cambria Math"/>
              </w:rPr>
              <m:t>t</m:t>
            </m:r>
          </m:sub>
        </m:sSub>
        <m:d>
          <m:dPr>
            <m:begChr m:val="["/>
            <m:endChr m:val="]"/>
            <m:ctrlPr>
              <w:rPr>
                <w:rFonts w:ascii="Cambria Math" w:hAnsi="Cambria Math"/>
                <w:sz w:val="22"/>
                <w:szCs w:val="18"/>
                <w:lang w:eastAsia="en-US"/>
              </w:rPr>
            </m:ctrlPr>
          </m:dPr>
          <m:e>
            <m:r>
              <w:rPr>
                <w:rFonts w:ascii="Cambria Math" w:hAnsi="Cambria Math"/>
              </w:rPr>
              <m:t>dBi</m:t>
            </m:r>
          </m:e>
        </m:d>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G</m:t>
            </m:r>
          </m:e>
          <m:sub>
            <m:r>
              <w:rPr>
                <w:rFonts w:ascii="Cambria Math" w:hAnsi="Cambria Math"/>
              </w:rPr>
              <m:t>bs</m:t>
            </m:r>
          </m:sub>
        </m:sSub>
        <m:d>
          <m:dPr>
            <m:begChr m:val="["/>
            <m:endChr m:val="]"/>
            <m:ctrlPr>
              <w:rPr>
                <w:rFonts w:ascii="Cambria Math" w:hAnsi="Cambria Math"/>
                <w:sz w:val="22"/>
                <w:szCs w:val="18"/>
                <w:lang w:eastAsia="en-US"/>
              </w:rPr>
            </m:ctrlPr>
          </m:dPr>
          <m:e>
            <m:r>
              <w:rPr>
                <w:rFonts w:ascii="Cambria Math" w:hAnsi="Cambria Math"/>
              </w:rPr>
              <m:t>dBi</m:t>
            </m:r>
          </m:e>
        </m:d>
        <m:r>
          <m:rPr>
            <m:sty m:val="p"/>
          </m:rPr>
          <w:rPr>
            <w:rFonts w:ascii="Cambria Math" w:hAnsi="Cambria Math"/>
          </w:rPr>
          <m:t xml:space="preserve">-                  </m:t>
        </m:r>
        <m:r>
          <w:rPr>
            <w:rFonts w:ascii="Cambria Math" w:hAnsi="Cambria Math"/>
          </w:rPr>
          <m:t>L</m:t>
        </m:r>
        <m:d>
          <m:dPr>
            <m:ctrlPr>
              <w:rPr>
                <w:rFonts w:ascii="Cambria Math" w:hAnsi="Cambria Math"/>
                <w:sz w:val="22"/>
                <w:szCs w:val="18"/>
                <w:lang w:eastAsia="en-US"/>
              </w:rPr>
            </m:ctrlPr>
          </m:dPr>
          <m:e>
            <m:r>
              <w:rPr>
                <w:rFonts w:ascii="Cambria Math" w:hAnsi="Cambria Math"/>
              </w:rPr>
              <m:t>d</m:t>
            </m:r>
          </m:e>
        </m:d>
        <m:d>
          <m:dPr>
            <m:begChr m:val="["/>
            <m:endChr m:val="]"/>
            <m:ctrlPr>
              <w:rPr>
                <w:rFonts w:ascii="Cambria Math" w:hAnsi="Cambria Math"/>
                <w:sz w:val="22"/>
                <w:szCs w:val="18"/>
                <w:lang w:eastAsia="en-US"/>
              </w:rPr>
            </m:ctrlPr>
          </m:dPr>
          <m:e>
            <m:r>
              <w:rPr>
                <w:rFonts w:ascii="Cambria Math" w:hAnsi="Cambria Math"/>
              </w:rPr>
              <m:t>dB</m:t>
            </m:r>
          </m:e>
        </m:d>
        <m:r>
          <m:rPr>
            <m:sty m:val="p"/>
          </m:rPr>
          <w:rPr>
            <w:rFonts w:ascii="Cambria Math" w:hAnsi="Cambria Math"/>
          </w:rPr>
          <m:t>-</m:t>
        </m:r>
        <m:sSub>
          <m:sSubPr>
            <m:ctrlPr>
              <w:rPr>
                <w:rFonts w:ascii="Cambria Math" w:hAnsi="Cambria Math"/>
                <w:sz w:val="22"/>
                <w:szCs w:val="18"/>
                <w:lang w:eastAsia="en-US"/>
              </w:rPr>
            </m:ctrlPr>
          </m:sSubPr>
          <m:e>
            <m:r>
              <w:rPr>
                <w:rFonts w:ascii="Cambria Math" w:hAnsi="Cambria Math"/>
              </w:rPr>
              <m:t>L</m:t>
            </m:r>
          </m:e>
          <m:sub>
            <m:r>
              <w:rPr>
                <w:rFonts w:ascii="Cambria Math" w:hAnsi="Cambria Math"/>
              </w:rPr>
              <m:t>i</m:t>
            </m:r>
          </m:sub>
        </m:sSub>
        <m:d>
          <m:dPr>
            <m:begChr m:val="["/>
            <m:endChr m:val="]"/>
            <m:ctrlPr>
              <w:rPr>
                <w:rFonts w:ascii="Cambria Math" w:hAnsi="Cambria Math"/>
                <w:sz w:val="22"/>
                <w:szCs w:val="18"/>
                <w:lang w:eastAsia="en-US"/>
              </w:rPr>
            </m:ctrlPr>
          </m:dPr>
          <m:e>
            <m:r>
              <w:rPr>
                <w:rFonts w:ascii="Cambria Math" w:hAnsi="Cambria Math"/>
              </w:rPr>
              <m:t>dB</m:t>
            </m:r>
          </m:e>
        </m:d>
      </m:oMath>
      <w:r w:rsidR="00674E95">
        <w:rPr>
          <w:sz w:val="22"/>
          <w:szCs w:val="18"/>
          <w:lang w:eastAsia="en-US"/>
        </w:rPr>
        <w:t xml:space="preserve"> ,</w:t>
      </w:r>
    </w:p>
    <w:p w14:paraId="3919082A" w14:textId="613EBAB5" w:rsidR="006F31BE" w:rsidRDefault="006F31BE" w:rsidP="006F31BE">
      <w:pPr>
        <w:pStyle w:val="MojNormalny"/>
        <w:rPr>
          <w:lang w:eastAsia="en-US"/>
        </w:rPr>
      </w:pPr>
      <w:r>
        <w:rPr>
          <w:lang w:eastAsia="en-US"/>
        </w:rPr>
        <w:t>gdzie:</w:t>
      </w:r>
    </w:p>
    <w:p w14:paraId="0945F633" w14:textId="64D455DA" w:rsidR="006F31BE" w:rsidRDefault="00CD777D" w:rsidP="006F31BE">
      <w:pPr>
        <w:pStyle w:val="MojNormalny"/>
        <w:jc w:val="left"/>
        <w:rPr>
          <w:rFonts w:eastAsiaTheme="minorEastAsia"/>
        </w:rPr>
      </w:pPr>
      <m:oMath>
        <m:sSub>
          <m:sSubPr>
            <m:ctrlPr>
              <w:rPr>
                <w:rFonts w:ascii="Cambria Math" w:hAnsi="Cambria Math"/>
                <w:i/>
                <w:szCs w:val="22"/>
                <w:lang w:eastAsia="en-US"/>
              </w:rPr>
            </m:ctrlPr>
          </m:sSubPr>
          <m:e>
            <m:r>
              <w:rPr>
                <w:rFonts w:ascii="Cambria Math" w:hAnsi="Cambria Math"/>
              </w:rPr>
              <m:t>P</m:t>
            </m:r>
          </m:e>
          <m:sub>
            <m:r>
              <w:rPr>
                <w:rFonts w:ascii="Cambria Math" w:hAnsi="Cambria Math"/>
              </w:rPr>
              <m:t>bs</m:t>
            </m:r>
          </m:sub>
        </m:sSub>
      </m:oMath>
      <w:r w:rsidR="006F31BE">
        <w:rPr>
          <w:rFonts w:eastAsiaTheme="minorEastAsia"/>
        </w:rPr>
        <w:t xml:space="preserve"> – moc nadajnika stacji bazowej w [W],</w:t>
      </w:r>
    </w:p>
    <w:p w14:paraId="40EE716C" w14:textId="2E0DAB53" w:rsidR="006F31BE" w:rsidRDefault="006F31BE" w:rsidP="006F31BE">
      <w:pPr>
        <w:pStyle w:val="MojNormalny"/>
        <w:jc w:val="left"/>
        <w:rPr>
          <w:rFonts w:eastAsiaTheme="minorEastAsia"/>
          <w:lang w:eastAsia="en-US"/>
        </w:rPr>
      </w:pPr>
      <m:oMath>
        <m:r>
          <w:rPr>
            <w:rFonts w:ascii="Cambria Math" w:eastAsiaTheme="minorEastAsia" w:hAnsi="Cambria Math"/>
            <w:lang w:eastAsia="en-US"/>
          </w:rPr>
          <m:t>N</m:t>
        </m:r>
      </m:oMath>
      <w:r>
        <w:rPr>
          <w:rFonts w:eastAsiaTheme="minorEastAsia"/>
          <w:lang w:eastAsia="en-US"/>
        </w:rPr>
        <w:t xml:space="preserve"> – liczba podnośnych,</w:t>
      </w:r>
    </w:p>
    <w:p w14:paraId="5C02C690" w14:textId="77777777" w:rsidR="006F31BE" w:rsidRDefault="00CD777D" w:rsidP="006F31BE">
      <w:pPr>
        <w:pStyle w:val="MojNormalny"/>
        <w:jc w:val="left"/>
        <w:rPr>
          <w:rFonts w:eastAsiaTheme="minorEastAsia"/>
        </w:rPr>
      </w:pPr>
      <m:oMath>
        <m:sSub>
          <m:sSubPr>
            <m:ctrlPr>
              <w:rPr>
                <w:rFonts w:ascii="Cambria Math" w:hAnsi="Cambria Math"/>
                <w:i/>
                <w:szCs w:val="22"/>
                <w:lang w:eastAsia="en-US"/>
              </w:rPr>
            </m:ctrlPr>
          </m:sSubPr>
          <m:e>
            <m:r>
              <w:rPr>
                <w:rFonts w:ascii="Cambria Math" w:hAnsi="Cambria Math"/>
              </w:rPr>
              <m:t>P</m:t>
            </m:r>
          </m:e>
          <m:sub>
            <m:sSub>
              <m:sSubPr>
                <m:ctrlPr>
                  <w:rPr>
                    <w:rFonts w:ascii="Cambria Math" w:hAnsi="Cambria Math"/>
                    <w:i/>
                    <w:szCs w:val="22"/>
                    <w:lang w:eastAsia="en-US"/>
                  </w:rPr>
                </m:ctrlPr>
              </m:sSubPr>
              <m:e>
                <m:r>
                  <w:rPr>
                    <w:rFonts w:ascii="Cambria Math" w:hAnsi="Cambria Math"/>
                  </w:rPr>
                  <m:t>bs</m:t>
                </m:r>
              </m:e>
              <m:sub>
                <m:r>
                  <w:rPr>
                    <w:rFonts w:ascii="Cambria Math" w:hAnsi="Cambria Math"/>
                  </w:rPr>
                  <m:t>az</m:t>
                </m:r>
              </m:sub>
            </m:sSub>
          </m:sub>
        </m:sSub>
        <m:d>
          <m:dPr>
            <m:ctrlPr>
              <w:rPr>
                <w:rFonts w:ascii="Cambria Math" w:hAnsi="Cambria Math"/>
                <w:i/>
                <w:szCs w:val="22"/>
                <w:lang w:eastAsia="en-US"/>
              </w:rPr>
            </m:ctrlPr>
          </m:dPr>
          <m:e>
            <m:r>
              <w:rPr>
                <w:rFonts w:ascii="Cambria Math" w:hAnsi="Cambria Math"/>
              </w:rPr>
              <m:t>θ</m:t>
            </m:r>
          </m:e>
        </m:d>
      </m:oMath>
      <w:r w:rsidR="006F31BE">
        <w:rPr>
          <w:rFonts w:eastAsiaTheme="minorEastAsia"/>
        </w:rPr>
        <w:t xml:space="preserve"> – wytłumienie anteny stacji bazowej w płaszczyźnie azymutu w [dB],</w:t>
      </w:r>
    </w:p>
    <w:p w14:paraId="71885974" w14:textId="235DE985" w:rsidR="006F31BE" w:rsidRDefault="006F31BE" w:rsidP="006F31BE">
      <w:pPr>
        <w:pStyle w:val="MojNormalny"/>
        <w:jc w:val="left"/>
        <w:rPr>
          <w:rFonts w:eastAsiaTheme="minorEastAsia"/>
        </w:rPr>
      </w:pPr>
      <m:oMath>
        <m:r>
          <w:rPr>
            <w:rFonts w:ascii="Cambria Math" w:hAnsi="Cambria Math"/>
          </w:rPr>
          <m:t>θ</m:t>
        </m:r>
      </m:oMath>
      <w:r>
        <w:rPr>
          <w:rFonts w:eastAsiaTheme="minorEastAsia"/>
        </w:rPr>
        <w:t xml:space="preserve"> – relatywny kąt terminala względem anteny stacji bazowej w płaszczyźnie azymutu w [</w:t>
      </w:r>
      <w:r>
        <w:rPr>
          <w:rFonts w:eastAsiaTheme="minorEastAsia"/>
        </w:rPr>
        <w:sym w:font="Symbol" w:char="F0B0"/>
      </w:r>
      <w:r>
        <w:rPr>
          <w:rFonts w:eastAsiaTheme="minorEastAsia"/>
        </w:rPr>
        <w:t>],</w:t>
      </w:r>
    </w:p>
    <w:p w14:paraId="16DC9A80" w14:textId="77777777" w:rsidR="006F31BE" w:rsidRDefault="00CD777D" w:rsidP="006F31BE">
      <w:pPr>
        <w:pStyle w:val="MojNormalny"/>
        <w:jc w:val="left"/>
        <w:rPr>
          <w:rFonts w:eastAsiaTheme="minorEastAsia"/>
        </w:rPr>
      </w:pPr>
      <m:oMath>
        <m:sSub>
          <m:sSubPr>
            <m:ctrlPr>
              <w:rPr>
                <w:rFonts w:ascii="Cambria Math" w:hAnsi="Cambria Math"/>
                <w:i/>
                <w:szCs w:val="22"/>
                <w:lang w:eastAsia="en-US"/>
              </w:rPr>
            </m:ctrlPr>
          </m:sSubPr>
          <m:e>
            <m:r>
              <w:rPr>
                <w:rFonts w:ascii="Cambria Math" w:hAnsi="Cambria Math"/>
              </w:rPr>
              <m:t>P</m:t>
            </m:r>
          </m:e>
          <m:sub>
            <m:sSub>
              <m:sSubPr>
                <m:ctrlPr>
                  <w:rPr>
                    <w:rFonts w:ascii="Cambria Math" w:hAnsi="Cambria Math"/>
                    <w:i/>
                    <w:szCs w:val="22"/>
                    <w:lang w:eastAsia="en-US"/>
                  </w:rPr>
                </m:ctrlPr>
              </m:sSubPr>
              <m:e>
                <m:r>
                  <w:rPr>
                    <w:rFonts w:ascii="Cambria Math" w:hAnsi="Cambria Math"/>
                  </w:rPr>
                  <m:t>bs</m:t>
                </m:r>
              </m:e>
              <m:sub>
                <m:r>
                  <w:rPr>
                    <w:rFonts w:ascii="Cambria Math" w:hAnsi="Cambria Math"/>
                  </w:rPr>
                  <m:t>el</m:t>
                </m:r>
              </m:sub>
            </m:sSub>
          </m:sub>
        </m:sSub>
        <m:d>
          <m:dPr>
            <m:ctrlPr>
              <w:rPr>
                <w:rFonts w:ascii="Cambria Math" w:hAnsi="Cambria Math"/>
                <w:i/>
                <w:szCs w:val="22"/>
                <w:lang w:eastAsia="en-US"/>
              </w:rPr>
            </m:ctrlPr>
          </m:dPr>
          <m:e>
            <m:r>
              <w:rPr>
                <w:rFonts w:ascii="Cambria Math" w:hAnsi="Cambria Math"/>
              </w:rPr>
              <m:t>φ</m:t>
            </m:r>
          </m:e>
        </m:d>
      </m:oMath>
      <w:r w:rsidR="006F31BE">
        <w:rPr>
          <w:rFonts w:eastAsiaTheme="minorEastAsia"/>
        </w:rPr>
        <w:t xml:space="preserve"> - wytłumienie anteny stacji bazowej w płaszczyźnie elewacji w [dB],</w:t>
      </w:r>
    </w:p>
    <w:p w14:paraId="281FCE95" w14:textId="74D6E602" w:rsidR="006F31BE" w:rsidRDefault="006F31BE" w:rsidP="006F31BE">
      <w:pPr>
        <w:pStyle w:val="MojNormalny"/>
        <w:jc w:val="left"/>
        <w:rPr>
          <w:rFonts w:eastAsiaTheme="minorEastAsia"/>
        </w:rPr>
      </w:pPr>
      <m:oMath>
        <m:r>
          <w:rPr>
            <w:rFonts w:ascii="Cambria Math" w:hAnsi="Cambria Math"/>
          </w:rPr>
          <m:t>φ</m:t>
        </m:r>
      </m:oMath>
      <w:r>
        <w:rPr>
          <w:rFonts w:eastAsiaTheme="minorEastAsia"/>
        </w:rPr>
        <w:t xml:space="preserve"> – relatywny kąt terminala względem anteny stacji bazowej w płaszczyźnie elewacji w [</w:t>
      </w:r>
      <w:r>
        <w:rPr>
          <w:rFonts w:eastAsiaTheme="minorEastAsia"/>
        </w:rPr>
        <w:sym w:font="Symbol" w:char="F0B0"/>
      </w:r>
      <w:r>
        <w:rPr>
          <w:rFonts w:eastAsiaTheme="minorEastAsia"/>
        </w:rPr>
        <w:t>],</w:t>
      </w:r>
    </w:p>
    <w:p w14:paraId="061A8422" w14:textId="77777777" w:rsidR="006F31BE" w:rsidRDefault="00CD777D" w:rsidP="006F31BE">
      <w:pPr>
        <w:pStyle w:val="MojNormalny"/>
        <w:rPr>
          <w:rFonts w:eastAsiaTheme="minorEastAsia"/>
          <w:lang w:eastAsia="en-US"/>
        </w:rPr>
      </w:pPr>
      <m:oMath>
        <m:sSub>
          <m:sSubPr>
            <m:ctrlPr>
              <w:rPr>
                <w:rFonts w:ascii="Cambria Math" w:hAnsi="Cambria Math"/>
                <w:i/>
                <w:szCs w:val="22"/>
                <w:lang w:eastAsia="en-US"/>
              </w:rPr>
            </m:ctrlPr>
          </m:sSubPr>
          <m:e>
            <m:r>
              <w:rPr>
                <w:rFonts w:ascii="Cambria Math" w:hAnsi="Cambria Math"/>
              </w:rPr>
              <m:t>G</m:t>
            </m:r>
          </m:e>
          <m:sub>
            <m:r>
              <w:rPr>
                <w:rFonts w:ascii="Cambria Math" w:hAnsi="Cambria Math"/>
              </w:rPr>
              <m:t>t</m:t>
            </m:r>
          </m:sub>
        </m:sSub>
      </m:oMath>
      <w:r w:rsidR="006F31BE">
        <w:rPr>
          <w:rFonts w:eastAsiaTheme="minorEastAsia"/>
        </w:rPr>
        <w:t xml:space="preserve"> – zysk anteny terminala w </w:t>
      </w:r>
      <m:oMath>
        <m:d>
          <m:dPr>
            <m:begChr m:val="["/>
            <m:endChr m:val="]"/>
            <m:ctrlPr>
              <w:rPr>
                <w:rFonts w:ascii="Cambria Math" w:hAnsi="Cambria Math"/>
                <w:i/>
                <w:szCs w:val="22"/>
                <w:lang w:eastAsia="en-US"/>
              </w:rPr>
            </m:ctrlPr>
          </m:dPr>
          <m:e>
            <m:r>
              <w:rPr>
                <w:rFonts w:ascii="Cambria Math" w:hAnsi="Cambria Math"/>
              </w:rPr>
              <m:t>dBi</m:t>
            </m:r>
          </m:e>
        </m:d>
      </m:oMath>
      <w:r w:rsidR="006F31BE">
        <w:rPr>
          <w:rFonts w:eastAsiaTheme="minorEastAsia"/>
        </w:rPr>
        <w:t>,</w:t>
      </w:r>
    </w:p>
    <w:p w14:paraId="424BC645" w14:textId="0CA0C503" w:rsidR="006F31BE" w:rsidRDefault="00CD777D" w:rsidP="006F31BE">
      <w:pPr>
        <w:pStyle w:val="MojNormalny"/>
        <w:rPr>
          <w:rFonts w:eastAsiaTheme="minorEastAsia"/>
        </w:rPr>
      </w:pPr>
      <m:oMath>
        <m:sSub>
          <m:sSubPr>
            <m:ctrlPr>
              <w:rPr>
                <w:rFonts w:ascii="Cambria Math" w:hAnsi="Cambria Math"/>
                <w:i/>
                <w:szCs w:val="22"/>
                <w:lang w:eastAsia="en-US"/>
              </w:rPr>
            </m:ctrlPr>
          </m:sSubPr>
          <m:e>
            <m:r>
              <w:rPr>
                <w:rFonts w:ascii="Cambria Math" w:hAnsi="Cambria Math"/>
              </w:rPr>
              <m:t>G</m:t>
            </m:r>
          </m:e>
          <m:sub>
            <m:r>
              <w:rPr>
                <w:rFonts w:ascii="Cambria Math" w:hAnsi="Cambria Math"/>
              </w:rPr>
              <m:t>bs</m:t>
            </m:r>
          </m:sub>
        </m:sSub>
      </m:oMath>
      <w:r w:rsidR="006F31BE">
        <w:rPr>
          <w:rFonts w:eastAsiaTheme="minorEastAsia"/>
        </w:rPr>
        <w:t xml:space="preserve"> – zysk anteny stacji bazowej w </w:t>
      </w:r>
      <m:oMath>
        <m:d>
          <m:dPr>
            <m:begChr m:val="["/>
            <m:endChr m:val="]"/>
            <m:ctrlPr>
              <w:rPr>
                <w:rFonts w:ascii="Cambria Math" w:hAnsi="Cambria Math"/>
                <w:i/>
                <w:szCs w:val="22"/>
                <w:lang w:eastAsia="en-US"/>
              </w:rPr>
            </m:ctrlPr>
          </m:dPr>
          <m:e>
            <m:r>
              <w:rPr>
                <w:rFonts w:ascii="Cambria Math" w:hAnsi="Cambria Math"/>
              </w:rPr>
              <m:t>dBi</m:t>
            </m:r>
          </m:e>
        </m:d>
      </m:oMath>
      <w:r w:rsidR="006F31BE">
        <w:rPr>
          <w:rFonts w:eastAsiaTheme="minorEastAsia"/>
        </w:rPr>
        <w:t>,</w:t>
      </w:r>
    </w:p>
    <w:p w14:paraId="70022E90" w14:textId="77777777" w:rsidR="006F31BE" w:rsidRDefault="006F31BE" w:rsidP="006F31BE">
      <w:pPr>
        <w:pStyle w:val="MojNormalny"/>
        <w:rPr>
          <w:rFonts w:eastAsiaTheme="minorEastAsia"/>
        </w:rPr>
      </w:pPr>
      <w:r>
        <w:rPr>
          <w:rFonts w:eastAsiaTheme="minorEastAsia"/>
        </w:rPr>
        <w:t>L – tłumienie propagacyjne między stacją bazową a terminalem w [dB],</w:t>
      </w:r>
    </w:p>
    <w:p w14:paraId="1EC140ED" w14:textId="77777777" w:rsidR="006F31BE" w:rsidRDefault="006F31BE" w:rsidP="006F31BE">
      <w:pPr>
        <w:pStyle w:val="MojNormalny"/>
        <w:rPr>
          <w:rFonts w:eastAsiaTheme="minorEastAsia"/>
        </w:rPr>
      </w:pPr>
      <w:r>
        <w:rPr>
          <w:rFonts w:eastAsiaTheme="minorEastAsia"/>
        </w:rPr>
        <w:t>d – odległość od stacji bazowej do terminala w [km],</w:t>
      </w:r>
    </w:p>
    <w:p w14:paraId="76E48C40" w14:textId="77777777" w:rsidR="006F31BE" w:rsidRDefault="00CD777D" w:rsidP="006F31BE">
      <w:pPr>
        <w:pStyle w:val="MojNormalny"/>
        <w:rPr>
          <w:rFonts w:eastAsiaTheme="minorEastAsia"/>
        </w:rPr>
      </w:pPr>
      <m:oMath>
        <m:sSub>
          <m:sSubPr>
            <m:ctrlPr>
              <w:rPr>
                <w:rFonts w:ascii="Cambria Math" w:hAnsi="Cambria Math"/>
                <w:i/>
                <w:szCs w:val="22"/>
                <w:lang w:eastAsia="en-US"/>
              </w:rPr>
            </m:ctrlPr>
          </m:sSubPr>
          <m:e>
            <m:r>
              <w:rPr>
                <w:rFonts w:ascii="Cambria Math" w:hAnsi="Cambria Math"/>
              </w:rPr>
              <m:t>L</m:t>
            </m:r>
          </m:e>
          <m:sub>
            <m:r>
              <w:rPr>
                <w:rFonts w:ascii="Cambria Math" w:hAnsi="Cambria Math"/>
              </w:rPr>
              <m:t>i</m:t>
            </m:r>
          </m:sub>
        </m:sSub>
      </m:oMath>
      <w:r w:rsidR="006F31BE">
        <w:rPr>
          <w:rFonts w:eastAsiaTheme="minorEastAsia"/>
        </w:rPr>
        <w:t xml:space="preserve"> – inne straty zdefiniowane przez użytkownika w [dB].</w:t>
      </w:r>
    </w:p>
    <w:p w14:paraId="70C079DB" w14:textId="5D726804" w:rsidR="006F31BE" w:rsidRDefault="006F31BE" w:rsidP="00514CEE">
      <w:pPr>
        <w:pStyle w:val="MojNormalny"/>
        <w:rPr>
          <w:sz w:val="20"/>
          <w:lang w:eastAsia="en-US"/>
        </w:rPr>
      </w:pPr>
    </w:p>
    <w:p w14:paraId="090D4BA1" w14:textId="7848D54B" w:rsidR="006F31BE" w:rsidRDefault="006F31BE" w:rsidP="00514CEE">
      <w:pPr>
        <w:pStyle w:val="MojNormalny"/>
      </w:pPr>
      <w:r>
        <w:t>Liczba podnośnych została obliczona na podstawie liczby bloków zasobów przypadającą</w:t>
      </w:r>
      <w:r w:rsidR="00674E95">
        <w:t xml:space="preserve">, podczas </w:t>
      </w:r>
      <w:proofErr w:type="spellStart"/>
      <w:r w:rsidR="00674E95">
        <w:t>trabsmisji</w:t>
      </w:r>
      <w:proofErr w:type="spellEnd"/>
      <w:r w:rsidR="00674E95">
        <w:t>,</w:t>
      </w:r>
      <w:r>
        <w:t xml:space="preserve"> na daną szerokość pasma w danej komórce. Tabela 4 przedstawia liczbę bloków zasobów przypadającą na szerokość pasma.</w:t>
      </w:r>
    </w:p>
    <w:p w14:paraId="45C3831B" w14:textId="4DCCB5F4" w:rsidR="0033573C" w:rsidRDefault="0033573C" w:rsidP="00514CEE">
      <w:pPr>
        <w:pStyle w:val="MojNormalny"/>
      </w:pPr>
      <m:oMath>
        <m:r>
          <w:rPr>
            <w:rFonts w:ascii="Cambria Math" w:hAnsi="Cambria Math"/>
          </w:rPr>
          <m:t>N=liczba RB*12</m:t>
        </m:r>
      </m:oMath>
      <w:r>
        <w:t xml:space="preserve"> </w:t>
      </w:r>
    </w:p>
    <w:p w14:paraId="0B8C4278" w14:textId="4D921F8D" w:rsidR="006F31BE" w:rsidRDefault="006F31BE" w:rsidP="006F31BE">
      <w:pPr>
        <w:pStyle w:val="Legenda"/>
        <w:keepNext/>
      </w:pPr>
      <w:r>
        <w:t xml:space="preserve">Tabela </w:t>
      </w:r>
      <w:fldSimple w:instr=" SEQ Tabela \* ARABIC ">
        <w:r w:rsidR="00ED22D7">
          <w:rPr>
            <w:noProof/>
          </w:rPr>
          <w:t>4</w:t>
        </w:r>
      </w:fldSimple>
      <w:r>
        <w:t>. Liczba bloków zasobów przypadająca na szerokość pasma kanału.</w:t>
      </w:r>
    </w:p>
    <w:tbl>
      <w:tblPr>
        <w:tblStyle w:val="Tabela-Siatka"/>
        <w:tblW w:w="9113" w:type="dxa"/>
        <w:tblLook w:val="04A0" w:firstRow="1" w:lastRow="0" w:firstColumn="1" w:lastColumn="0" w:noHBand="0" w:noVBand="1"/>
      </w:tblPr>
      <w:tblGrid>
        <w:gridCol w:w="3256"/>
        <w:gridCol w:w="850"/>
        <w:gridCol w:w="992"/>
        <w:gridCol w:w="993"/>
        <w:gridCol w:w="992"/>
        <w:gridCol w:w="992"/>
        <w:gridCol w:w="1038"/>
      </w:tblGrid>
      <w:tr w:rsidR="006F31BE" w14:paraId="1728D43B" w14:textId="77777777" w:rsidTr="006F31BE">
        <w:tc>
          <w:tcPr>
            <w:tcW w:w="3256" w:type="dxa"/>
            <w:hideMark/>
          </w:tcPr>
          <w:p w14:paraId="241708AD" w14:textId="77777777" w:rsidR="006F31BE" w:rsidRPr="006F31BE" w:rsidRDefault="006F31BE" w:rsidP="006F31BE">
            <w:pPr>
              <w:pStyle w:val="MojNormalny"/>
              <w:rPr>
                <w:b/>
                <w:lang w:eastAsia="en-US"/>
              </w:rPr>
            </w:pPr>
            <w:r w:rsidRPr="006F31BE">
              <w:rPr>
                <w:b/>
              </w:rPr>
              <w:t>Szerokość pasma [MHz]</w:t>
            </w:r>
          </w:p>
        </w:tc>
        <w:tc>
          <w:tcPr>
            <w:tcW w:w="850" w:type="dxa"/>
            <w:hideMark/>
          </w:tcPr>
          <w:p w14:paraId="22B48FE5" w14:textId="77777777" w:rsidR="006F31BE" w:rsidRDefault="006F31BE" w:rsidP="006F31BE">
            <w:pPr>
              <w:pStyle w:val="MojNormalny"/>
            </w:pPr>
            <w:r>
              <w:t>1,4</w:t>
            </w:r>
          </w:p>
        </w:tc>
        <w:tc>
          <w:tcPr>
            <w:tcW w:w="992" w:type="dxa"/>
            <w:hideMark/>
          </w:tcPr>
          <w:p w14:paraId="040113C5" w14:textId="77777777" w:rsidR="006F31BE" w:rsidRDefault="006F31BE" w:rsidP="006F31BE">
            <w:pPr>
              <w:pStyle w:val="MojNormalny"/>
            </w:pPr>
            <w:r>
              <w:t>3</w:t>
            </w:r>
          </w:p>
        </w:tc>
        <w:tc>
          <w:tcPr>
            <w:tcW w:w="993" w:type="dxa"/>
            <w:hideMark/>
          </w:tcPr>
          <w:p w14:paraId="38601C4C" w14:textId="77777777" w:rsidR="006F31BE" w:rsidRDefault="006F31BE" w:rsidP="006F31BE">
            <w:pPr>
              <w:pStyle w:val="MojNormalny"/>
            </w:pPr>
            <w:r>
              <w:t>5</w:t>
            </w:r>
          </w:p>
        </w:tc>
        <w:tc>
          <w:tcPr>
            <w:tcW w:w="992" w:type="dxa"/>
            <w:hideMark/>
          </w:tcPr>
          <w:p w14:paraId="5A2A5E22" w14:textId="77777777" w:rsidR="006F31BE" w:rsidRDefault="006F31BE" w:rsidP="006F31BE">
            <w:pPr>
              <w:pStyle w:val="MojNormalny"/>
            </w:pPr>
            <w:r>
              <w:t>10</w:t>
            </w:r>
          </w:p>
        </w:tc>
        <w:tc>
          <w:tcPr>
            <w:tcW w:w="992" w:type="dxa"/>
            <w:hideMark/>
          </w:tcPr>
          <w:p w14:paraId="266A25FB" w14:textId="77777777" w:rsidR="006F31BE" w:rsidRDefault="006F31BE" w:rsidP="006F31BE">
            <w:pPr>
              <w:pStyle w:val="MojNormalny"/>
            </w:pPr>
            <w:r>
              <w:t>15</w:t>
            </w:r>
          </w:p>
        </w:tc>
        <w:tc>
          <w:tcPr>
            <w:tcW w:w="1038" w:type="dxa"/>
            <w:hideMark/>
          </w:tcPr>
          <w:p w14:paraId="513FC9AD" w14:textId="77777777" w:rsidR="006F31BE" w:rsidRDefault="006F31BE" w:rsidP="006F31BE">
            <w:pPr>
              <w:pStyle w:val="MojNormalny"/>
            </w:pPr>
            <w:r>
              <w:t>20</w:t>
            </w:r>
          </w:p>
        </w:tc>
      </w:tr>
      <w:tr w:rsidR="006F31BE" w14:paraId="641DB336" w14:textId="77777777" w:rsidTr="006F31BE">
        <w:tc>
          <w:tcPr>
            <w:tcW w:w="3256" w:type="dxa"/>
            <w:hideMark/>
          </w:tcPr>
          <w:p w14:paraId="1462A1DF" w14:textId="77777777" w:rsidR="006F31BE" w:rsidRPr="006F31BE" w:rsidRDefault="006F31BE" w:rsidP="006F31BE">
            <w:pPr>
              <w:pStyle w:val="MojNormalny"/>
              <w:rPr>
                <w:b/>
              </w:rPr>
            </w:pPr>
            <w:r w:rsidRPr="006F31BE">
              <w:rPr>
                <w:b/>
              </w:rPr>
              <w:t>Liczba bloków zasobów</w:t>
            </w:r>
          </w:p>
        </w:tc>
        <w:tc>
          <w:tcPr>
            <w:tcW w:w="850" w:type="dxa"/>
            <w:hideMark/>
          </w:tcPr>
          <w:p w14:paraId="26E89199" w14:textId="77777777" w:rsidR="006F31BE" w:rsidRDefault="006F31BE" w:rsidP="006F31BE">
            <w:pPr>
              <w:pStyle w:val="MojNormalny"/>
            </w:pPr>
            <w:r>
              <w:t>6</w:t>
            </w:r>
          </w:p>
        </w:tc>
        <w:tc>
          <w:tcPr>
            <w:tcW w:w="992" w:type="dxa"/>
            <w:hideMark/>
          </w:tcPr>
          <w:p w14:paraId="43266D27" w14:textId="77777777" w:rsidR="006F31BE" w:rsidRDefault="006F31BE" w:rsidP="006F31BE">
            <w:pPr>
              <w:pStyle w:val="MojNormalny"/>
            </w:pPr>
            <w:r>
              <w:t>15</w:t>
            </w:r>
          </w:p>
        </w:tc>
        <w:tc>
          <w:tcPr>
            <w:tcW w:w="993" w:type="dxa"/>
            <w:hideMark/>
          </w:tcPr>
          <w:p w14:paraId="34365174" w14:textId="77777777" w:rsidR="006F31BE" w:rsidRDefault="006F31BE" w:rsidP="006F31BE">
            <w:pPr>
              <w:pStyle w:val="MojNormalny"/>
            </w:pPr>
            <w:r>
              <w:t>25</w:t>
            </w:r>
          </w:p>
        </w:tc>
        <w:tc>
          <w:tcPr>
            <w:tcW w:w="992" w:type="dxa"/>
            <w:hideMark/>
          </w:tcPr>
          <w:p w14:paraId="22DF9247" w14:textId="77777777" w:rsidR="006F31BE" w:rsidRDefault="006F31BE" w:rsidP="006F31BE">
            <w:pPr>
              <w:pStyle w:val="MojNormalny"/>
            </w:pPr>
            <w:r>
              <w:t>50</w:t>
            </w:r>
          </w:p>
        </w:tc>
        <w:tc>
          <w:tcPr>
            <w:tcW w:w="992" w:type="dxa"/>
            <w:hideMark/>
          </w:tcPr>
          <w:p w14:paraId="75FB7E0A" w14:textId="77777777" w:rsidR="006F31BE" w:rsidRDefault="006F31BE" w:rsidP="006F31BE">
            <w:pPr>
              <w:pStyle w:val="MojNormalny"/>
            </w:pPr>
            <w:r>
              <w:t>75</w:t>
            </w:r>
          </w:p>
        </w:tc>
        <w:tc>
          <w:tcPr>
            <w:tcW w:w="1038" w:type="dxa"/>
            <w:hideMark/>
          </w:tcPr>
          <w:p w14:paraId="4C1F3414" w14:textId="77777777" w:rsidR="006F31BE" w:rsidRDefault="006F31BE" w:rsidP="006F31BE">
            <w:pPr>
              <w:pStyle w:val="MojNormalny"/>
            </w:pPr>
            <w:r>
              <w:t>100</w:t>
            </w:r>
          </w:p>
        </w:tc>
      </w:tr>
    </w:tbl>
    <w:p w14:paraId="0E2A55DF" w14:textId="20351A5C" w:rsidR="0033573C" w:rsidRDefault="0033573C" w:rsidP="00514CEE">
      <w:pPr>
        <w:pStyle w:val="MojNormalny"/>
      </w:pPr>
    </w:p>
    <w:p w14:paraId="6975581F" w14:textId="416D2C3B" w:rsidR="00A75CDE" w:rsidRDefault="00A75CDE" w:rsidP="00A75CDE">
      <w:pPr>
        <w:pStyle w:val="MojNagwek2"/>
        <w:numPr>
          <w:ilvl w:val="1"/>
          <w:numId w:val="2"/>
        </w:numPr>
      </w:pPr>
      <w:bookmarkStart w:id="34" w:name="_Toc513578410"/>
      <w:r>
        <w:t>RSSI</w:t>
      </w:r>
      <w:bookmarkEnd w:id="34"/>
    </w:p>
    <w:p w14:paraId="24532C1D" w14:textId="7B4396B0" w:rsidR="00FD6CF5" w:rsidRDefault="0033573C" w:rsidP="0033573C">
      <w:pPr>
        <w:pStyle w:val="MojNormalny"/>
      </w:pPr>
      <w:r>
        <w:t>Parametr RSSI jest zdefiniowany jako</w:t>
      </w:r>
      <w:r w:rsidR="00AA11FD">
        <w:t xml:space="preserve"> suma wszystkich sygnałów </w:t>
      </w:r>
      <w:r w:rsidR="0054227D">
        <w:t xml:space="preserve">OFDM </w:t>
      </w:r>
      <w:r w:rsidR="00AA11FD">
        <w:t>docierających do terminala</w:t>
      </w:r>
      <w:r w:rsidR="0054227D">
        <w:t xml:space="preserve"> (sygnał pochodzący z macierzystej komórki, interferencje pochodzące od innych komórek oraz szumy termiczne)</w:t>
      </w:r>
      <w:r w:rsidR="00FD6CF5">
        <w:t>.</w:t>
      </w:r>
    </w:p>
    <w:p w14:paraId="15E9C01C" w14:textId="77777777" w:rsidR="00674E95" w:rsidRDefault="00674E95" w:rsidP="0033573C">
      <w:pPr>
        <w:pStyle w:val="MojNormalny"/>
      </w:pPr>
    </w:p>
    <w:p w14:paraId="48A0D63A" w14:textId="250BD81D" w:rsidR="00674E95" w:rsidRDefault="0033573C" w:rsidP="0033573C">
      <w:pPr>
        <w:pStyle w:val="MojNormalny"/>
      </w:pPr>
      <m:oMath>
        <m:r>
          <w:rPr>
            <w:rFonts w:ascii="Cambria Math" w:hAnsi="Cambria Math"/>
          </w:rPr>
          <m:t>RSSI</m:t>
        </m:r>
        <m:r>
          <w:rPr>
            <w:rFonts w:ascii="Cambria Math" w:hAnsi="Cambria Math"/>
          </w:rPr>
          <m:t xml:space="preserve"> </m:t>
        </m:r>
        <m:d>
          <m:dPr>
            <m:begChr m:val="["/>
            <m:endChr m:val="]"/>
            <m:ctrlPr>
              <w:rPr>
                <w:rFonts w:ascii="Cambria Math" w:hAnsi="Cambria Math"/>
                <w:i/>
              </w:rPr>
            </m:ctrlPr>
          </m:dPr>
          <m:e>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tot</m:t>
            </m:r>
          </m:sub>
        </m:sSub>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tot</m:t>
            </m:r>
          </m:sub>
        </m:sSub>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m:t>
            </m:r>
          </m:sub>
        </m:sSub>
        <m:r>
          <w:rPr>
            <w:rFonts w:ascii="Cambria Math" w:hAnsi="Cambria Math"/>
          </w:rPr>
          <m:t>[W]</m:t>
        </m:r>
      </m:oMath>
      <w:r>
        <w:t xml:space="preserve"> ,</w:t>
      </w:r>
    </w:p>
    <w:p w14:paraId="6D93683A" w14:textId="77777777" w:rsidR="00674E95" w:rsidRDefault="00674E95" w:rsidP="0033573C">
      <w:pPr>
        <w:pStyle w:val="MojNormalny"/>
      </w:pPr>
    </w:p>
    <w:p w14:paraId="116DCB12" w14:textId="73EC3B03" w:rsidR="0033573C" w:rsidRDefault="0033573C" w:rsidP="0033573C">
      <w:pPr>
        <w:pStyle w:val="MojNormalny"/>
      </w:pPr>
      <w:r>
        <w:lastRenderedPageBreak/>
        <w:t>gdzie:</w:t>
      </w:r>
    </w:p>
    <w:p w14:paraId="3C56020F" w14:textId="3F1C872B" w:rsidR="0033573C" w:rsidRDefault="00CD777D" w:rsidP="0033573C">
      <w:pPr>
        <w:pStyle w:val="MojNormalny"/>
      </w:pPr>
      <m:oMath>
        <m:sSub>
          <m:sSubPr>
            <m:ctrlPr>
              <w:rPr>
                <w:rFonts w:ascii="Cambria Math" w:hAnsi="Cambria Math"/>
                <w:i/>
              </w:rPr>
            </m:ctrlPr>
          </m:sSubPr>
          <m:e>
            <m:r>
              <w:rPr>
                <w:rFonts w:ascii="Cambria Math" w:hAnsi="Cambria Math"/>
              </w:rPr>
              <m:t>S</m:t>
            </m:r>
          </m:e>
          <m:sub>
            <m:r>
              <w:rPr>
                <w:rFonts w:ascii="Cambria Math" w:hAnsi="Cambria Math"/>
              </w:rPr>
              <m:t>tot</m:t>
            </m:r>
          </m:sub>
        </m:sSub>
      </m:oMath>
      <w:r w:rsidR="0033573C">
        <w:t xml:space="preserve"> – sygnał pochodzący od komórki, w której znajduję się terminal</w:t>
      </w:r>
      <w:r w:rsidR="00AA11FD">
        <w:t>, na używanych podnośnych,</w:t>
      </w:r>
    </w:p>
    <w:p w14:paraId="447A5EDA" w14:textId="409EA1F2" w:rsidR="00AA11FD" w:rsidRDefault="00CD777D" w:rsidP="0033573C">
      <w:pPr>
        <w:pStyle w:val="MojNormalny"/>
      </w:pPr>
      <m:oMath>
        <m:sSub>
          <m:sSubPr>
            <m:ctrlPr>
              <w:rPr>
                <w:rFonts w:ascii="Cambria Math" w:hAnsi="Cambria Math"/>
                <w:i/>
              </w:rPr>
            </m:ctrlPr>
          </m:sSubPr>
          <m:e>
            <m:r>
              <w:rPr>
                <w:rFonts w:ascii="Cambria Math" w:hAnsi="Cambria Math"/>
              </w:rPr>
              <m:t>I</m:t>
            </m:r>
          </m:e>
          <m:sub>
            <m:r>
              <w:rPr>
                <w:rFonts w:ascii="Cambria Math" w:hAnsi="Cambria Math"/>
              </w:rPr>
              <m:t>tot</m:t>
            </m:r>
          </m:sub>
        </m:sSub>
      </m:oMath>
      <w:r w:rsidR="00AA11FD">
        <w:t xml:space="preserve"> – interferencje, czyli suma sygnałów pochodzących od innych stacji bazowych pracujących na tym samym paśmie,</w:t>
      </w:r>
    </w:p>
    <w:p w14:paraId="20B79104" w14:textId="7B0E0297" w:rsidR="00AA11FD" w:rsidRDefault="00CD777D" w:rsidP="0033573C">
      <w:pPr>
        <w:pStyle w:val="MojNormalny"/>
      </w:pP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AA11FD">
        <w:t xml:space="preserve"> – poziom szumów </w:t>
      </w:r>
      <w:r w:rsidR="00EE7508">
        <w:t>własnych odbiornika</w:t>
      </w:r>
      <w:r w:rsidR="00AA11FD">
        <w:t>.</w:t>
      </w:r>
    </w:p>
    <w:p w14:paraId="2F42C452" w14:textId="6AF8DDB0" w:rsidR="00AA11FD" w:rsidRDefault="00AA11FD" w:rsidP="0033573C">
      <w:pPr>
        <w:pStyle w:val="MojNormalny"/>
      </w:pPr>
    </w:p>
    <w:p w14:paraId="3E1F7FD7" w14:textId="58A5BE2A" w:rsidR="00FD6CF5" w:rsidRDefault="00FD6CF5" w:rsidP="0033573C">
      <w:pPr>
        <w:pStyle w:val="MojNormalny"/>
      </w:pPr>
      <w:r w:rsidRPr="00FD6CF5">
        <w:t>Całkowita</w:t>
      </w:r>
      <w:r>
        <w:t xml:space="preserve"> moc</w:t>
      </w:r>
      <w:r w:rsidRPr="00FD6CF5">
        <w:t xml:space="preserve"> </w:t>
      </w:r>
      <w:r>
        <w:t xml:space="preserve">pochodząca od </w:t>
      </w:r>
      <w:r w:rsidRPr="00FD6CF5">
        <w:t xml:space="preserve">odbieranej komórki obsługującej zależy od liczby przesłanych podnośnych w symbolu OFDM i od liczby </w:t>
      </w:r>
      <w:r>
        <w:t>anten transmisyjnych.</w:t>
      </w:r>
    </w:p>
    <w:p w14:paraId="4F1A3E5C" w14:textId="4AB44673" w:rsidR="00AA11FD" w:rsidRDefault="00AA11FD" w:rsidP="0033573C">
      <w:pPr>
        <w:pStyle w:val="MojNormalny"/>
      </w:pPr>
      <w:r w:rsidRPr="00FD6CF5">
        <w:t>Sygnał pochodzący od stacji bazowej</w:t>
      </w:r>
      <w:r w:rsidR="00EE7508">
        <w:rPr>
          <w:b/>
        </w:rPr>
        <w:t xml:space="preserve"> </w:t>
      </w:r>
      <w:r w:rsidR="00EE7508">
        <w:t>(</w:t>
      </w:r>
      <m:oMath>
        <m:sSub>
          <m:sSubPr>
            <m:ctrlPr>
              <w:rPr>
                <w:rFonts w:ascii="Cambria Math" w:hAnsi="Cambria Math"/>
                <w:i/>
              </w:rPr>
            </m:ctrlPr>
          </m:sSubPr>
          <m:e>
            <m:r>
              <w:rPr>
                <w:rFonts w:ascii="Cambria Math" w:hAnsi="Cambria Math"/>
              </w:rPr>
              <m:t>S</m:t>
            </m:r>
          </m:e>
          <m:sub>
            <m:r>
              <w:rPr>
                <w:rFonts w:ascii="Cambria Math" w:hAnsi="Cambria Math"/>
              </w:rPr>
              <m:t>tot</m:t>
            </m:r>
          </m:sub>
        </m:sSub>
      </m:oMath>
      <w:r w:rsidR="00EE7508">
        <w:t>)</w:t>
      </w:r>
      <w:r w:rsidR="00FD6CF5">
        <w:t xml:space="preserve"> można zamodelować w następujący sposób:</w:t>
      </w:r>
    </w:p>
    <w:p w14:paraId="790A68EC" w14:textId="77777777" w:rsidR="00674E95" w:rsidRPr="00674E95" w:rsidRDefault="00674E95" w:rsidP="0033573C">
      <w:pPr>
        <w:pStyle w:val="MojNormalny"/>
      </w:pPr>
    </w:p>
    <w:p w14:paraId="5B4835D0" w14:textId="306BD021" w:rsidR="00AA11FD" w:rsidRDefault="00CD777D" w:rsidP="0033573C">
      <w:pPr>
        <w:pStyle w:val="MojNormalny"/>
      </w:pPr>
      <m:oMath>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=x*12*</m:t>
        </m:r>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*RSRP</m:t>
        </m:r>
        <m:r>
          <w:rPr>
            <w:rFonts w:ascii="Cambria Math" w:hAnsi="Cambria Math"/>
          </w:rPr>
          <m:t>[W]</m:t>
        </m:r>
      </m:oMath>
      <w:r w:rsidR="00A47E13">
        <w:t>,</w:t>
      </w:r>
    </w:p>
    <w:p w14:paraId="791CBE96" w14:textId="77777777" w:rsidR="00674E95" w:rsidRDefault="00674E95" w:rsidP="0033573C">
      <w:pPr>
        <w:pStyle w:val="MojNormalny"/>
      </w:pPr>
    </w:p>
    <w:p w14:paraId="7813FA46" w14:textId="1F68233E" w:rsidR="00A47E13" w:rsidRDefault="00A47E13" w:rsidP="0033573C">
      <w:pPr>
        <w:pStyle w:val="MojNormalny"/>
      </w:pPr>
      <w:r>
        <w:t>gdzie:</w:t>
      </w:r>
    </w:p>
    <w:p w14:paraId="5BF1551A" w14:textId="66ABD123" w:rsidR="00A47E13" w:rsidRDefault="00CD777D" w:rsidP="0033573C">
      <w:pPr>
        <w:pStyle w:val="MojNormalny"/>
      </w:pPr>
      <m:oMath>
        <m:sSub>
          <m:sSubPr>
            <m:ctrlPr>
              <w:rPr>
                <w:rFonts w:ascii="Cambria Math" w:hAnsi="Cambria Math"/>
                <w:i/>
              </w:rPr>
            </m:ctrlPr>
          </m:sSubPr>
          <m:e>
            <m:r>
              <w:rPr>
                <w:rFonts w:ascii="Cambria Math" w:hAnsi="Cambria Math"/>
              </w:rPr>
              <m:t>N</m:t>
            </m:r>
          </m:e>
          <m:sub>
            <m:r>
              <w:rPr>
                <w:rFonts w:ascii="Cambria Math" w:hAnsi="Cambria Math"/>
              </w:rPr>
              <m:t>prb</m:t>
            </m:r>
          </m:sub>
        </m:sSub>
      </m:oMath>
      <w:r w:rsidR="00A47E13">
        <w:t xml:space="preserve"> – liczba </w:t>
      </w:r>
      <w:r w:rsidR="00EE7508">
        <w:t>bloków zasobów</w:t>
      </w:r>
      <w:r w:rsidR="00A47E13">
        <w:t xml:space="preserve"> używanych w komórce,</w:t>
      </w:r>
    </w:p>
    <w:p w14:paraId="4B088B4C" w14:textId="6DA3DB3A" w:rsidR="00A47E13" w:rsidRDefault="00A47E13" w:rsidP="0033573C">
      <w:pPr>
        <w:pStyle w:val="MojNormalny"/>
      </w:pPr>
      <m:oMath>
        <m:r>
          <w:rPr>
            <w:rFonts w:ascii="Cambria Math" w:hAnsi="Cambria Math"/>
          </w:rPr>
          <m:t>x</m:t>
        </m:r>
      </m:oMath>
      <w:r>
        <w:t xml:space="preserve"> – współczynnik aktywnych podnośnych OFDM</w:t>
      </w:r>
      <w:r w:rsidR="00CD777D">
        <w:t>,</w:t>
      </w:r>
    </w:p>
    <w:p w14:paraId="419557B6" w14:textId="1952C73F" w:rsidR="00FD6CF5" w:rsidRDefault="00CD777D" w:rsidP="0033573C">
      <w:pPr>
        <w:pStyle w:val="MojNormalny"/>
      </w:pPr>
      <w:r w:rsidRPr="00674E95">
        <w:rPr>
          <w:i/>
        </w:rPr>
        <w:t>RSRP</w:t>
      </w:r>
      <w:r>
        <w:t xml:space="preserve"> </w:t>
      </w:r>
      <w:r w:rsidR="00674E95">
        <w:t>–</w:t>
      </w:r>
      <w:r>
        <w:t xml:space="preserve"> </w:t>
      </w:r>
      <w:r w:rsidR="00674E95">
        <w:t>wartość parametru RSRP w używanej komórce.</w:t>
      </w:r>
    </w:p>
    <w:p w14:paraId="5F57E4A4" w14:textId="49EB5F77" w:rsidR="00A47E13" w:rsidRDefault="00A47E13" w:rsidP="0033573C">
      <w:pPr>
        <w:pStyle w:val="MojNormalny"/>
      </w:pPr>
    </w:p>
    <w:p w14:paraId="68F9F6FC" w14:textId="170BD562" w:rsidR="001A0D3A" w:rsidRPr="001A0D3A" w:rsidRDefault="00A47E13" w:rsidP="001A0D3A">
      <w:pPr>
        <w:pStyle w:val="MojNormalny"/>
      </w:pPr>
      <w:r>
        <w:t>Współczynnik aktywnych podnośnych OFDM jest liczony jako stosunek RE, na których odbywa się transmisja danych użytkownika, do wszystkich RE znajdujących się w RB:</w:t>
      </w:r>
    </w:p>
    <w:p w14:paraId="1CF46A24" w14:textId="26417C3C" w:rsidR="00A47E13" w:rsidRDefault="00A47E13" w:rsidP="0033573C">
      <w:pPr>
        <w:pStyle w:val="MojNormalny"/>
      </w:pP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RE</m:t>
            </m:r>
          </m:num>
          <m:den>
            <m:r>
              <w:rPr>
                <w:rFonts w:ascii="Cambria Math" w:hAnsi="Cambria Math"/>
              </w:rPr>
              <m:t>RB</m:t>
            </m:r>
          </m:den>
        </m:f>
        <m:r>
          <m:rPr>
            <m:sty m:val="p"/>
          </m:rPr>
          <w:rPr>
            <w:rFonts w:ascii="Cambria Math" w:hAnsi="Cambria Math"/>
          </w:rPr>
          <m:t xml:space="preserve"> </m:t>
        </m:r>
      </m:oMath>
      <w:r w:rsidR="00FD6CF5">
        <w:t>.</w:t>
      </w:r>
    </w:p>
    <w:p w14:paraId="3947D27A" w14:textId="0C9C1A72" w:rsidR="00FD6CF5" w:rsidRDefault="00FD6CF5" w:rsidP="0033573C">
      <w:pPr>
        <w:pStyle w:val="MojNormalny"/>
      </w:pPr>
      <w:r>
        <w:t xml:space="preserve">Wartość </w:t>
      </w:r>
      <m:oMath>
        <m:r>
          <w:rPr>
            <w:rFonts w:ascii="Cambria Math" w:hAnsi="Cambria Math"/>
          </w:rPr>
          <m:t>x=1</m:t>
        </m:r>
      </m:oMath>
      <w:r>
        <w:t xml:space="preserve"> oznacza pełne obciążenie komórki, takie że wszystkie podnośne</w:t>
      </w:r>
      <w:r w:rsidR="00630B7F">
        <w:t xml:space="preserve"> OFDM</w:t>
      </w:r>
      <w:r>
        <w:t xml:space="preserve"> jednej anteny nadawczej są </w:t>
      </w:r>
      <w:r w:rsidR="00630B7F">
        <w:t xml:space="preserve">używane do transmisji. Gdy komórka jest nieobciążona i transmitowane są jedynie sygnały odniesienia (RS) to współczynnik aktywnych podnośnych wyniesie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6</m:t>
            </m:r>
          </m:den>
        </m:f>
      </m:oMath>
      <w:r w:rsidR="00630B7F">
        <w:t xml:space="preserve">, w przypadku jednej anteny nadawczej lub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sidR="00630B7F">
        <w:t xml:space="preserve"> w przypadku dwóch anten nadawczych.</w:t>
      </w:r>
      <w:r w:rsidR="00B17418">
        <w:t xml:space="preserve"> [11]</w:t>
      </w:r>
    </w:p>
    <w:p w14:paraId="6229C8F8" w14:textId="1236774D" w:rsidR="00630B7F" w:rsidRDefault="00630B7F" w:rsidP="0033573C">
      <w:pPr>
        <w:pStyle w:val="MojNormalny"/>
      </w:pPr>
      <w:r>
        <w:t>Podczas obliczania współczynnika aktywnych podnośnych należy pamiętać, że podczas transmisji kilku anten, w momencie emitowania sygnałów odniesienia RS tylko jedna antena może nadawać, pokazuje to rysunek 12.</w:t>
      </w:r>
      <w:r w:rsidR="00B17418">
        <w:t xml:space="preserve"> [11]</w:t>
      </w:r>
    </w:p>
    <w:p w14:paraId="7FB4CBE6" w14:textId="77777777" w:rsidR="00630B7F" w:rsidRDefault="00630B7F" w:rsidP="00630B7F">
      <w:pPr>
        <w:pStyle w:val="MojNormalny"/>
        <w:keepNext/>
        <w:jc w:val="center"/>
      </w:pPr>
      <w:r>
        <w:rPr>
          <w:noProof/>
        </w:rPr>
        <w:lastRenderedPageBreak/>
        <w:drawing>
          <wp:inline distT="0" distB="0" distL="0" distR="0" wp14:anchorId="2A47731C" wp14:editId="48281671">
            <wp:extent cx="3775364" cy="3348520"/>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3282" cy="3364413"/>
                    </a:xfrm>
                    <a:prstGeom prst="rect">
                      <a:avLst/>
                    </a:prstGeom>
                  </pic:spPr>
                </pic:pic>
              </a:graphicData>
            </a:graphic>
          </wp:inline>
        </w:drawing>
      </w:r>
    </w:p>
    <w:p w14:paraId="61B50086" w14:textId="7EF89DA2" w:rsidR="00630B7F" w:rsidRDefault="00630B7F" w:rsidP="00630B7F">
      <w:pPr>
        <w:pStyle w:val="Legenda"/>
      </w:pPr>
      <w:r>
        <w:t xml:space="preserve">Rysunek </w:t>
      </w:r>
      <w:fldSimple w:instr=" SEQ Rysunek \* ARABIC ">
        <w:r w:rsidR="00B17418">
          <w:rPr>
            <w:noProof/>
          </w:rPr>
          <w:t>12</w:t>
        </w:r>
      </w:fldSimple>
      <w:r>
        <w:t>. Transmisja sygnałów odniesienia dla dwóch portów antenowych.</w:t>
      </w:r>
    </w:p>
    <w:p w14:paraId="114C0611" w14:textId="16B9D757" w:rsidR="00630B7F" w:rsidRDefault="00630B7F" w:rsidP="00630B7F">
      <w:pPr>
        <w:pStyle w:val="MojNormalny"/>
      </w:pPr>
      <w:r>
        <w:t xml:space="preserve">Tabela </w:t>
      </w:r>
      <w:r w:rsidR="00ED22D7">
        <w:t xml:space="preserve">5 </w:t>
      </w:r>
      <w:r>
        <w:t>przedstawia wartości współczynnika aktywnych podnośnych dla różnej ilości portów antenowych</w:t>
      </w:r>
      <w:r w:rsidR="00B17418">
        <w:t>.</w:t>
      </w:r>
    </w:p>
    <w:p w14:paraId="0D81B164" w14:textId="5288983D" w:rsidR="00ED22D7" w:rsidRDefault="00ED22D7" w:rsidP="00ED22D7">
      <w:pPr>
        <w:pStyle w:val="Legenda"/>
        <w:keepNext/>
      </w:pPr>
      <w:r>
        <w:t xml:space="preserve">Tabela </w:t>
      </w:r>
      <w:fldSimple w:instr=" SEQ Tabela \* ARABIC ">
        <w:r>
          <w:rPr>
            <w:noProof/>
          </w:rPr>
          <w:t>5</w:t>
        </w:r>
      </w:fldSimple>
      <w:r>
        <w:t>. Wartości współczynnika aktywnych podnośnych</w:t>
      </w:r>
      <w:r w:rsidR="00B17418">
        <w:t xml:space="preserve"> [11]</w:t>
      </w:r>
    </w:p>
    <w:tbl>
      <w:tblPr>
        <w:tblStyle w:val="Tabela-Siatka"/>
        <w:tblW w:w="0" w:type="auto"/>
        <w:tblLook w:val="04A0" w:firstRow="1" w:lastRow="0" w:firstColumn="1" w:lastColumn="0" w:noHBand="0" w:noVBand="1"/>
      </w:tblPr>
      <w:tblGrid>
        <w:gridCol w:w="1482"/>
        <w:gridCol w:w="1081"/>
        <w:gridCol w:w="1081"/>
        <w:gridCol w:w="1081"/>
        <w:gridCol w:w="1082"/>
        <w:gridCol w:w="1082"/>
        <w:gridCol w:w="1109"/>
        <w:gridCol w:w="1063"/>
      </w:tblGrid>
      <w:tr w:rsidR="00ED22D7" w14:paraId="56CE5DFC" w14:textId="7C6DB3D6" w:rsidTr="00B17418">
        <w:tc>
          <w:tcPr>
            <w:tcW w:w="1482" w:type="dxa"/>
            <w:vAlign w:val="center"/>
          </w:tcPr>
          <w:p w14:paraId="21A1847E" w14:textId="49178BEE" w:rsidR="00ED22D7" w:rsidRDefault="00ED22D7" w:rsidP="00B17418">
            <w:pPr>
              <w:pStyle w:val="MojNormalny"/>
              <w:jc w:val="center"/>
            </w:pPr>
            <w:r>
              <w:t xml:space="preserve">L. </w:t>
            </w:r>
            <w:proofErr w:type="spellStart"/>
            <w:r>
              <w:t>Tx</w:t>
            </w:r>
            <w:proofErr w:type="spellEnd"/>
          </w:p>
        </w:tc>
        <w:tc>
          <w:tcPr>
            <w:tcW w:w="1081" w:type="dxa"/>
            <w:vAlign w:val="center"/>
          </w:tcPr>
          <w:p w14:paraId="4C649FCD" w14:textId="1ADBB26F" w:rsidR="00ED22D7" w:rsidRDefault="00ED22D7" w:rsidP="00B17418">
            <w:pPr>
              <w:pStyle w:val="MojNormalny"/>
              <w:jc w:val="center"/>
            </w:pPr>
            <w:r>
              <w:t>1</w:t>
            </w:r>
          </w:p>
        </w:tc>
        <w:tc>
          <w:tcPr>
            <w:tcW w:w="1081" w:type="dxa"/>
            <w:vAlign w:val="center"/>
          </w:tcPr>
          <w:p w14:paraId="4B5366FF" w14:textId="3D10B51F" w:rsidR="00ED22D7" w:rsidRDefault="00ED22D7" w:rsidP="00B17418">
            <w:pPr>
              <w:pStyle w:val="MojNormalny"/>
              <w:jc w:val="center"/>
            </w:pPr>
            <w:r>
              <w:t>2</w:t>
            </w:r>
          </w:p>
        </w:tc>
        <w:tc>
          <w:tcPr>
            <w:tcW w:w="1081" w:type="dxa"/>
            <w:vAlign w:val="center"/>
          </w:tcPr>
          <w:p w14:paraId="59A31136" w14:textId="1610FD28" w:rsidR="00ED22D7" w:rsidRDefault="00ED22D7" w:rsidP="00B17418">
            <w:pPr>
              <w:pStyle w:val="MojNormalny"/>
              <w:jc w:val="center"/>
            </w:pPr>
            <w:r>
              <w:t>4</w:t>
            </w:r>
          </w:p>
        </w:tc>
        <w:tc>
          <w:tcPr>
            <w:tcW w:w="1082" w:type="dxa"/>
            <w:vAlign w:val="center"/>
          </w:tcPr>
          <w:p w14:paraId="5FD836E2" w14:textId="24CC929E" w:rsidR="00ED22D7" w:rsidRDefault="00ED22D7" w:rsidP="00B17418">
            <w:pPr>
              <w:pStyle w:val="MojNormalny"/>
              <w:jc w:val="center"/>
            </w:pPr>
            <w:r>
              <w:t>6</w:t>
            </w:r>
          </w:p>
        </w:tc>
        <w:tc>
          <w:tcPr>
            <w:tcW w:w="1082" w:type="dxa"/>
            <w:vAlign w:val="center"/>
          </w:tcPr>
          <w:p w14:paraId="04BE5605" w14:textId="57217BE2" w:rsidR="00ED22D7" w:rsidRDefault="00ED22D7" w:rsidP="00B17418">
            <w:pPr>
              <w:pStyle w:val="MojNormalny"/>
              <w:jc w:val="center"/>
            </w:pPr>
            <w:r>
              <w:t>8</w:t>
            </w:r>
          </w:p>
        </w:tc>
        <w:tc>
          <w:tcPr>
            <w:tcW w:w="1109" w:type="dxa"/>
            <w:vAlign w:val="center"/>
          </w:tcPr>
          <w:p w14:paraId="14F6B019" w14:textId="5088BBEE" w:rsidR="00ED22D7" w:rsidRDefault="00ED22D7" w:rsidP="00B17418">
            <w:pPr>
              <w:pStyle w:val="MojNormalny"/>
              <w:jc w:val="center"/>
            </w:pPr>
            <w:r>
              <w:t>10</w:t>
            </w:r>
          </w:p>
        </w:tc>
        <w:tc>
          <w:tcPr>
            <w:tcW w:w="1063" w:type="dxa"/>
            <w:vAlign w:val="center"/>
          </w:tcPr>
          <w:p w14:paraId="17991700" w14:textId="740FD6C4" w:rsidR="00ED22D7" w:rsidRDefault="00ED22D7" w:rsidP="00B17418">
            <w:pPr>
              <w:pStyle w:val="MojNormalny"/>
              <w:jc w:val="center"/>
            </w:pPr>
            <w:r>
              <w:t>12</w:t>
            </w:r>
          </w:p>
        </w:tc>
      </w:tr>
      <w:tr w:rsidR="00ED22D7" w14:paraId="6472B0FC" w14:textId="67141105" w:rsidTr="00B17418">
        <w:tc>
          <w:tcPr>
            <w:tcW w:w="1482" w:type="dxa"/>
            <w:vAlign w:val="center"/>
          </w:tcPr>
          <w:p w14:paraId="45F88183" w14:textId="218B9343" w:rsidR="00ED22D7" w:rsidRDefault="00ED22D7" w:rsidP="00B17418">
            <w:pPr>
              <w:pStyle w:val="MojNormalny"/>
              <w:jc w:val="center"/>
            </w:pPr>
            <w:r>
              <w:t>Cela obciążona</w:t>
            </w:r>
          </w:p>
        </w:tc>
        <w:tc>
          <w:tcPr>
            <w:tcW w:w="1081" w:type="dxa"/>
            <w:vAlign w:val="center"/>
          </w:tcPr>
          <w:p w14:paraId="698D46D2" w14:textId="38A23426" w:rsidR="00ED22D7" w:rsidRDefault="00ED22D7" w:rsidP="00B17418">
            <w:pPr>
              <w:pStyle w:val="MojNormalny"/>
              <w:jc w:val="center"/>
            </w:pPr>
            <w:r>
              <w:t>1/6</w:t>
            </w:r>
          </w:p>
        </w:tc>
        <w:tc>
          <w:tcPr>
            <w:tcW w:w="1081" w:type="dxa"/>
            <w:vAlign w:val="center"/>
          </w:tcPr>
          <w:p w14:paraId="6BE2C406" w14:textId="2A6E7D24" w:rsidR="00ED22D7" w:rsidRDefault="00ED22D7" w:rsidP="00B17418">
            <w:pPr>
              <w:pStyle w:val="MojNormalny"/>
              <w:jc w:val="center"/>
            </w:pPr>
            <w:r>
              <w:t>2/6</w:t>
            </w:r>
          </w:p>
        </w:tc>
        <w:tc>
          <w:tcPr>
            <w:tcW w:w="1081" w:type="dxa"/>
            <w:vAlign w:val="center"/>
          </w:tcPr>
          <w:p w14:paraId="7586FCEF" w14:textId="7A2BE000" w:rsidR="00ED22D7" w:rsidRDefault="00ED22D7" w:rsidP="00B17418">
            <w:pPr>
              <w:pStyle w:val="MojNormalny"/>
              <w:jc w:val="center"/>
            </w:pPr>
            <w:r>
              <w:t>2/3</w:t>
            </w:r>
          </w:p>
        </w:tc>
        <w:tc>
          <w:tcPr>
            <w:tcW w:w="1082" w:type="dxa"/>
            <w:vAlign w:val="center"/>
          </w:tcPr>
          <w:p w14:paraId="56A2463F" w14:textId="003D5019" w:rsidR="00ED22D7" w:rsidRDefault="00ED22D7" w:rsidP="00B17418">
            <w:pPr>
              <w:pStyle w:val="MojNormalny"/>
              <w:jc w:val="center"/>
            </w:pPr>
            <w:r>
              <w:t>1</w:t>
            </w:r>
          </w:p>
        </w:tc>
        <w:tc>
          <w:tcPr>
            <w:tcW w:w="1082" w:type="dxa"/>
            <w:vAlign w:val="center"/>
          </w:tcPr>
          <w:p w14:paraId="2A6DCE9B" w14:textId="404D6F68" w:rsidR="00ED22D7" w:rsidRDefault="00ED22D7" w:rsidP="00B17418">
            <w:pPr>
              <w:pStyle w:val="MojNormalny"/>
              <w:jc w:val="center"/>
            </w:pPr>
            <w:r>
              <w:t>4/3</w:t>
            </w:r>
          </w:p>
        </w:tc>
        <w:tc>
          <w:tcPr>
            <w:tcW w:w="1109" w:type="dxa"/>
            <w:vAlign w:val="center"/>
          </w:tcPr>
          <w:p w14:paraId="519BE37A" w14:textId="15CE7320" w:rsidR="00ED22D7" w:rsidRDefault="00ED22D7" w:rsidP="00B17418">
            <w:pPr>
              <w:pStyle w:val="MojNormalny"/>
              <w:jc w:val="center"/>
            </w:pPr>
            <w:r>
              <w:t>5/3</w:t>
            </w:r>
          </w:p>
        </w:tc>
        <w:tc>
          <w:tcPr>
            <w:tcW w:w="1063" w:type="dxa"/>
            <w:vAlign w:val="center"/>
          </w:tcPr>
          <w:p w14:paraId="07DDEB99" w14:textId="2C2349EC" w:rsidR="00ED22D7" w:rsidRDefault="00ED22D7" w:rsidP="00B17418">
            <w:pPr>
              <w:pStyle w:val="MojNormalny"/>
              <w:jc w:val="center"/>
            </w:pPr>
            <w:r>
              <w:t>1</w:t>
            </w:r>
          </w:p>
        </w:tc>
      </w:tr>
      <w:tr w:rsidR="00ED22D7" w14:paraId="450102CA" w14:textId="67A40CF1" w:rsidTr="00B17418">
        <w:tc>
          <w:tcPr>
            <w:tcW w:w="1482" w:type="dxa"/>
            <w:vAlign w:val="center"/>
          </w:tcPr>
          <w:p w14:paraId="1EFCA271" w14:textId="0488912C" w:rsidR="00ED22D7" w:rsidRDefault="00ED22D7" w:rsidP="00B17418">
            <w:pPr>
              <w:pStyle w:val="MojNormalny"/>
              <w:jc w:val="center"/>
            </w:pPr>
            <w:r>
              <w:t>Cela nieobciążona</w:t>
            </w:r>
          </w:p>
        </w:tc>
        <w:tc>
          <w:tcPr>
            <w:tcW w:w="1081" w:type="dxa"/>
            <w:vAlign w:val="center"/>
          </w:tcPr>
          <w:p w14:paraId="5CF09C4B" w14:textId="6943E472" w:rsidR="00ED22D7" w:rsidRDefault="00ED22D7" w:rsidP="00B17418">
            <w:pPr>
              <w:pStyle w:val="MojNormalny"/>
              <w:jc w:val="center"/>
            </w:pPr>
            <w:r>
              <w:t>5/6</w:t>
            </w:r>
          </w:p>
        </w:tc>
        <w:tc>
          <w:tcPr>
            <w:tcW w:w="1081" w:type="dxa"/>
            <w:vAlign w:val="center"/>
          </w:tcPr>
          <w:p w14:paraId="15A8E1E2" w14:textId="4CDE48BD" w:rsidR="00ED22D7" w:rsidRDefault="00ED22D7" w:rsidP="00B17418">
            <w:pPr>
              <w:pStyle w:val="MojNormalny"/>
              <w:jc w:val="center"/>
            </w:pPr>
            <w:r>
              <w:t>5/3</w:t>
            </w:r>
          </w:p>
        </w:tc>
        <w:tc>
          <w:tcPr>
            <w:tcW w:w="1081" w:type="dxa"/>
            <w:vAlign w:val="center"/>
          </w:tcPr>
          <w:p w14:paraId="0AEE5F84" w14:textId="7DF14C2E" w:rsidR="00ED22D7" w:rsidRDefault="00ED22D7" w:rsidP="00B17418">
            <w:pPr>
              <w:pStyle w:val="MojNormalny"/>
              <w:jc w:val="center"/>
            </w:pPr>
            <w:r>
              <w:t>10/3</w:t>
            </w:r>
          </w:p>
        </w:tc>
        <w:tc>
          <w:tcPr>
            <w:tcW w:w="1082" w:type="dxa"/>
            <w:vAlign w:val="center"/>
          </w:tcPr>
          <w:p w14:paraId="75D2F835" w14:textId="2D047932" w:rsidR="00ED22D7" w:rsidRDefault="00ED22D7" w:rsidP="00B17418">
            <w:pPr>
              <w:pStyle w:val="MojNormalny"/>
              <w:jc w:val="center"/>
            </w:pPr>
            <w:r>
              <w:t>5</w:t>
            </w:r>
          </w:p>
        </w:tc>
        <w:tc>
          <w:tcPr>
            <w:tcW w:w="1082" w:type="dxa"/>
            <w:vAlign w:val="center"/>
          </w:tcPr>
          <w:p w14:paraId="3988FE5E" w14:textId="08690CBC" w:rsidR="00ED22D7" w:rsidRDefault="00ED22D7" w:rsidP="00B17418">
            <w:pPr>
              <w:pStyle w:val="MojNormalny"/>
              <w:jc w:val="center"/>
            </w:pPr>
            <w:r>
              <w:t>20/3</w:t>
            </w:r>
          </w:p>
        </w:tc>
        <w:tc>
          <w:tcPr>
            <w:tcW w:w="1109" w:type="dxa"/>
            <w:vAlign w:val="center"/>
          </w:tcPr>
          <w:p w14:paraId="57933264" w14:textId="649ED269" w:rsidR="00ED22D7" w:rsidRDefault="00ED22D7" w:rsidP="00B17418">
            <w:pPr>
              <w:pStyle w:val="MojNormalny"/>
              <w:jc w:val="center"/>
            </w:pPr>
            <w:r>
              <w:t>25/3</w:t>
            </w:r>
          </w:p>
        </w:tc>
        <w:tc>
          <w:tcPr>
            <w:tcW w:w="1063" w:type="dxa"/>
            <w:vAlign w:val="center"/>
          </w:tcPr>
          <w:p w14:paraId="1B917AE1" w14:textId="2521792F" w:rsidR="00ED22D7" w:rsidRDefault="00ED22D7" w:rsidP="00B17418">
            <w:pPr>
              <w:pStyle w:val="MojNormalny"/>
              <w:jc w:val="center"/>
            </w:pPr>
            <w:r>
              <w:t>10</w:t>
            </w:r>
          </w:p>
        </w:tc>
      </w:tr>
    </w:tbl>
    <w:p w14:paraId="203D458B" w14:textId="5D453327" w:rsidR="00630B7F" w:rsidRDefault="00630B7F" w:rsidP="00630B7F"/>
    <w:p w14:paraId="42C83496" w14:textId="77777777" w:rsidR="00B17418" w:rsidRPr="00630B7F" w:rsidRDefault="00B17418" w:rsidP="00630B7F"/>
    <w:p w14:paraId="6CE24535" w14:textId="300E98FB" w:rsidR="00EE7508" w:rsidRDefault="00A47E13" w:rsidP="0033573C">
      <w:pPr>
        <w:pStyle w:val="MojNormalny"/>
      </w:pPr>
      <w:r w:rsidRPr="00EE7508">
        <w:rPr>
          <w:b/>
        </w:rPr>
        <w:t>Interferencje</w:t>
      </w:r>
      <w:r w:rsidR="00EE7508">
        <w:rPr>
          <w:b/>
        </w:rPr>
        <w:t xml:space="preserve"> </w:t>
      </w:r>
      <w:r w:rsidR="00EE7508">
        <w:t>(</w:t>
      </w:r>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oMath>
      <w:r>
        <w:t xml:space="preserve"> są liczone jako suma wszystkich sygnałów pochodzących od sąsiadujących stacji bazowych na wszystkich podnośnych</w:t>
      </w:r>
      <w:r w:rsidR="00B17418">
        <w:t xml:space="preserve"> OFDM</w:t>
      </w:r>
      <w:r>
        <w:t xml:space="preserve"> używanych w sektorze</w:t>
      </w:r>
      <w:r w:rsidR="00EE7508">
        <w:t>.</w:t>
      </w:r>
    </w:p>
    <w:p w14:paraId="4693023F" w14:textId="77777777" w:rsidR="001A0D3A" w:rsidRDefault="001A0D3A" w:rsidP="0033573C">
      <w:pPr>
        <w:pStyle w:val="MojNormalny"/>
      </w:pPr>
    </w:p>
    <w:p w14:paraId="23B37A0E" w14:textId="375E39C3" w:rsidR="001A0D3A" w:rsidRDefault="00EE7508" w:rsidP="0033573C">
      <w:pPr>
        <w:pStyle w:val="MojNormalny"/>
      </w:pPr>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(12*</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prb</m:t>
                    </m:r>
                  </m:sub>
                </m:sSub>
              </m:e>
              <m:sub>
                <m:r>
                  <w:rPr>
                    <w:rFonts w:ascii="Cambria Math" w:hAnsi="Cambria Math"/>
                  </w:rPr>
                  <m:t>i</m:t>
                </m:r>
              </m:sub>
            </m:sSub>
            <m:r>
              <w:rPr>
                <w:rFonts w:ascii="Cambria Math" w:hAnsi="Cambria Math"/>
              </w:rPr>
              <m:t>*RSR</m:t>
            </m:r>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r>
                  <w:rPr>
                    <w:rFonts w:ascii="Cambria Math" w:hAnsi="Cambria Math"/>
                  </w:rPr>
                  <m:t>W</m:t>
                </m:r>
              </m:e>
            </m:d>
            <m:r>
              <w:rPr>
                <w:rFonts w:ascii="Cambria Math" w:hAnsi="Cambria Math"/>
              </w:rPr>
              <m:t>)</m:t>
            </m:r>
          </m:e>
        </m:nary>
        <m:r>
          <w:rPr>
            <w:rFonts w:ascii="Cambria Math" w:hAnsi="Cambria Math"/>
          </w:rPr>
          <m:t>,</m:t>
        </m:r>
      </m:oMath>
      <w:r w:rsidR="001A0D3A">
        <w:t xml:space="preserve"> </w:t>
      </w:r>
    </w:p>
    <w:p w14:paraId="0E3C6C54" w14:textId="400301CB" w:rsidR="00EE7508" w:rsidRDefault="00EE7508" w:rsidP="0033573C">
      <w:pPr>
        <w:pStyle w:val="MojNormalny"/>
      </w:pPr>
      <w:r>
        <w:t>gdzie:</w:t>
      </w:r>
    </w:p>
    <w:p w14:paraId="4E689E77" w14:textId="7A02C3C1" w:rsidR="00EE7508" w:rsidRDefault="00EE7508" w:rsidP="0033573C">
      <w:pPr>
        <w:pStyle w:val="MojNormalny"/>
      </w:pP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prb</m:t>
                </m:r>
              </m:sub>
            </m:sSub>
          </m:e>
          <m:sub>
            <m:r>
              <w:rPr>
                <w:rFonts w:ascii="Cambria Math" w:hAnsi="Cambria Math"/>
              </w:rPr>
              <m:t>i</m:t>
            </m:r>
          </m:sub>
        </m:sSub>
      </m:oMath>
      <w:r>
        <w:t xml:space="preserve"> – liczba bloków zasobów używanych w i-tej komórce sąsiedniej,</w:t>
      </w:r>
    </w:p>
    <w:p w14:paraId="5E9884B3" w14:textId="10CA0E05" w:rsidR="00EE7508" w:rsidRDefault="00EE7508" w:rsidP="0033573C">
      <w:pPr>
        <w:pStyle w:val="MojNormalny"/>
      </w:pPr>
      <m:oMath>
        <m:r>
          <w:rPr>
            <w:rFonts w:ascii="Cambria Math" w:hAnsi="Cambria Math"/>
          </w:rPr>
          <m:t>RSR</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sygnał pochodzący od i-tej komórki sąsiedniej.</w:t>
      </w:r>
    </w:p>
    <w:p w14:paraId="32889535" w14:textId="3CD0DF5B" w:rsidR="001A0D3A" w:rsidRDefault="001A0D3A" w:rsidP="0033573C">
      <w:pPr>
        <w:pStyle w:val="MojNormalny"/>
      </w:pPr>
    </w:p>
    <w:p w14:paraId="34157C61" w14:textId="4F487758" w:rsidR="001A0D3A" w:rsidRDefault="001A0D3A" w:rsidP="0033573C">
      <w:pPr>
        <w:pStyle w:val="MojNormalny"/>
      </w:pPr>
      <w:r w:rsidRPr="001A0D3A">
        <w:rPr>
          <w:b/>
        </w:rPr>
        <w:t>Szum</w:t>
      </w:r>
      <w:r>
        <w:t xml:space="preserve"> (</w:t>
      </w: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m:t>
        </m:r>
      </m:oMath>
      <w:r>
        <w:t xml:space="preserve"> jest określony jako poziom zakłóceń wprowadzany przez szum odbiornika.</w:t>
      </w:r>
    </w:p>
    <w:p w14:paraId="2A173C0B" w14:textId="77777777" w:rsidR="001A0D3A" w:rsidRDefault="001A0D3A" w:rsidP="0033573C">
      <w:pPr>
        <w:pStyle w:val="MojNormalny"/>
      </w:pPr>
    </w:p>
    <w:p w14:paraId="09A2242B" w14:textId="0917900B" w:rsidR="001A0D3A" w:rsidRDefault="001A0D3A" w:rsidP="0033573C">
      <w:pPr>
        <w:pStyle w:val="MojNormalny"/>
      </w:pP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fl</m:t>
            </m:r>
          </m:sub>
        </m:sSub>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*180*</m:t>
                </m:r>
                <m:sSup>
                  <m:sSupPr>
                    <m:ctrlPr>
                      <w:rPr>
                        <w:rFonts w:ascii="Cambria Math" w:hAnsi="Cambria Math"/>
                        <w:i/>
                      </w:rPr>
                    </m:ctrlPr>
                  </m:sSupPr>
                  <m:e>
                    <m:r>
                      <w:rPr>
                        <w:rFonts w:ascii="Cambria Math" w:hAnsi="Cambria Math"/>
                      </w:rPr>
                      <m:t>10</m:t>
                    </m:r>
                  </m:e>
                  <m:sup>
                    <m:r>
                      <w:rPr>
                        <w:rFonts w:ascii="Cambria Math" w:hAnsi="Cambria Math"/>
                      </w:rPr>
                      <m:t>3</m:t>
                    </m:r>
                  </m:sup>
                </m:sSup>
              </m:e>
            </m:d>
          </m:e>
        </m:func>
        <m:r>
          <w:rPr>
            <w:rFonts w:ascii="Cambria Math" w:hAnsi="Cambria Math"/>
          </w:rPr>
          <m:t>+F</m:t>
        </m:r>
      </m:oMath>
      <w:r>
        <w:t>,</w:t>
      </w:r>
    </w:p>
    <w:p w14:paraId="67FDAF3D" w14:textId="1C1791FE" w:rsidR="001A0D3A" w:rsidRDefault="001A0D3A" w:rsidP="0033573C">
      <w:pPr>
        <w:pStyle w:val="MojNormalny"/>
      </w:pPr>
      <w:r>
        <w:t>gdzie:</w:t>
      </w:r>
    </w:p>
    <w:p w14:paraId="34D56DF0" w14:textId="1246005F" w:rsidR="001A0D3A" w:rsidRDefault="001A0D3A" w:rsidP="0033573C">
      <w:pPr>
        <w:pStyle w:val="MojNormalny"/>
      </w:pPr>
      <m:oMath>
        <m:sSub>
          <m:sSubPr>
            <m:ctrlPr>
              <w:rPr>
                <w:rFonts w:ascii="Cambria Math" w:hAnsi="Cambria Math"/>
                <w:i/>
              </w:rPr>
            </m:ctrlPr>
          </m:sSubPr>
          <m:e>
            <m:r>
              <w:rPr>
                <w:rFonts w:ascii="Cambria Math" w:hAnsi="Cambria Math"/>
              </w:rPr>
              <m:t>N</m:t>
            </m:r>
          </m:e>
          <m:sub>
            <m:r>
              <w:rPr>
                <w:rFonts w:ascii="Cambria Math" w:hAnsi="Cambria Math"/>
              </w:rPr>
              <m:t>fl</m:t>
            </m:r>
          </m:sub>
        </m:sSub>
      </m:oMath>
      <w:r>
        <w:t xml:space="preserve"> – poziom widmowej gęstości mocy szumów termicznych w temperaturze otoczenia (-174 dBm),</w:t>
      </w:r>
    </w:p>
    <w:p w14:paraId="2288F921" w14:textId="0696D41D" w:rsidR="001A0D3A" w:rsidRDefault="001A0D3A" w:rsidP="0033573C">
      <w:pPr>
        <w:pStyle w:val="MojNormalny"/>
      </w:pPr>
      <m:oMath>
        <m:sSub>
          <m:sSubPr>
            <m:ctrlPr>
              <w:rPr>
                <w:rFonts w:ascii="Cambria Math" w:hAnsi="Cambria Math"/>
                <w:i/>
              </w:rPr>
            </m:ctrlPr>
          </m:sSubPr>
          <m:e>
            <m:r>
              <w:rPr>
                <w:rFonts w:ascii="Cambria Math" w:hAnsi="Cambria Math"/>
              </w:rPr>
              <m:t>N</m:t>
            </m:r>
          </m:e>
          <m:sub>
            <m:r>
              <w:rPr>
                <w:rFonts w:ascii="Cambria Math" w:hAnsi="Cambria Math"/>
              </w:rPr>
              <m:t>prb</m:t>
            </m:r>
          </m:sub>
        </m:sSub>
      </m:oMath>
      <w:r>
        <w:t xml:space="preserve"> – liczba boków zasobów używanej do transmisji,</w:t>
      </w:r>
    </w:p>
    <w:p w14:paraId="63540CDD" w14:textId="3A110221" w:rsidR="001A0D3A" w:rsidRPr="0033573C" w:rsidRDefault="001A0D3A" w:rsidP="0033573C">
      <w:pPr>
        <w:pStyle w:val="MojNormalny"/>
      </w:pPr>
      <m:oMath>
        <m:r>
          <w:rPr>
            <w:rFonts w:ascii="Cambria Math" w:hAnsi="Cambria Math"/>
          </w:rPr>
          <m:t>F</m:t>
        </m:r>
      </m:oMath>
      <w:r>
        <w:t xml:space="preserve"> – współczynnik szumów odbiornika w dB.</w:t>
      </w:r>
    </w:p>
    <w:p w14:paraId="0E2F3A91" w14:textId="71D7AA96" w:rsidR="00A75CDE" w:rsidRDefault="00A75CDE" w:rsidP="00A75CDE">
      <w:pPr>
        <w:pStyle w:val="MojNagwek2"/>
        <w:numPr>
          <w:ilvl w:val="1"/>
          <w:numId w:val="2"/>
        </w:numPr>
      </w:pPr>
      <w:bookmarkStart w:id="35" w:name="_Toc513578411"/>
      <w:r>
        <w:t>RSRQ</w:t>
      </w:r>
      <w:bookmarkEnd w:id="35"/>
    </w:p>
    <w:p w14:paraId="59F96830" w14:textId="3A7EF47B" w:rsidR="004F26D7" w:rsidRDefault="004F26D7" w:rsidP="004F26D7">
      <w:pPr>
        <w:pStyle w:val="MojNormalny"/>
      </w:pPr>
      <w:r>
        <w:t>RSRQ zostało zdefiniowane przez 3GPP jako</w:t>
      </w:r>
      <w:r w:rsidR="0054227D">
        <w:t xml:space="preserve"> stosunek sygnału odbieranego przez terminal do wszystkich innych sygnałów wprowadzających zakłócenia, znormalizowany do pasma 1 bloku zasobów</w:t>
      </w:r>
      <w:r>
        <w:t>:</w:t>
      </w:r>
    </w:p>
    <w:p w14:paraId="7B3F9E2E" w14:textId="35C29CA2" w:rsidR="004F26D7" w:rsidRPr="004F26D7" w:rsidRDefault="004F26D7" w:rsidP="004F26D7">
      <w:pPr>
        <w:pStyle w:val="MojNormalny"/>
      </w:pPr>
      <m:oMathPara>
        <m:oMath>
          <m:r>
            <w:rPr>
              <w:rFonts w:ascii="Cambria Math" w:hAnsi="Cambria Math"/>
            </w:rPr>
            <m:t>RSRQ=</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*RSRP[W]</m:t>
              </m:r>
            </m:num>
            <m:den>
              <m:r>
                <w:rPr>
                  <w:rFonts w:ascii="Cambria Math" w:hAnsi="Cambria Math"/>
                </w:rPr>
                <m:t>RSS</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[W]</m:t>
              </m:r>
            </m:den>
          </m:f>
          <m:r>
            <w:rPr>
              <w:rFonts w:ascii="Cambria Math" w:hAnsi="Cambria Math"/>
            </w:rPr>
            <m:t>,</m:t>
          </m:r>
        </m:oMath>
      </m:oMathPara>
    </w:p>
    <w:p w14:paraId="05FFC547" w14:textId="57B20FE0" w:rsidR="004F26D7" w:rsidRDefault="004F26D7" w:rsidP="004F26D7">
      <w:pPr>
        <w:pStyle w:val="MojNormalny"/>
      </w:pPr>
      <w:r>
        <w:t>gdzie:</w:t>
      </w:r>
    </w:p>
    <w:p w14:paraId="6517EB79" w14:textId="15824ADF" w:rsidR="004F26D7" w:rsidRDefault="004F26D7" w:rsidP="004F26D7">
      <w:pPr>
        <w:pStyle w:val="MojNormalny"/>
      </w:pPr>
      <m:oMath>
        <m:sSub>
          <m:sSubPr>
            <m:ctrlPr>
              <w:rPr>
                <w:rFonts w:ascii="Cambria Math" w:hAnsi="Cambria Math"/>
                <w:i/>
              </w:rPr>
            </m:ctrlPr>
          </m:sSubPr>
          <m:e>
            <m:r>
              <w:rPr>
                <w:rFonts w:ascii="Cambria Math" w:hAnsi="Cambria Math"/>
              </w:rPr>
              <m:t>N</m:t>
            </m:r>
          </m:e>
          <m:sub>
            <m:r>
              <w:rPr>
                <w:rFonts w:ascii="Cambria Math" w:hAnsi="Cambria Math"/>
              </w:rPr>
              <m:t>prb</m:t>
            </m:r>
          </m:sub>
        </m:sSub>
      </m:oMath>
      <w:r>
        <w:t xml:space="preserve"> – liczba bloków zasobów używanych w komórce,</w:t>
      </w:r>
    </w:p>
    <w:p w14:paraId="427F0548" w14:textId="5B884C57" w:rsidR="004F26D7" w:rsidRDefault="004F26D7" w:rsidP="004F26D7">
      <w:pPr>
        <w:pStyle w:val="MojNormalny"/>
      </w:pPr>
      <m:oMath>
        <m:r>
          <w:rPr>
            <w:rFonts w:ascii="Cambria Math" w:hAnsi="Cambria Math"/>
          </w:rPr>
          <m:t>RSRP</m:t>
        </m:r>
      </m:oMath>
      <w:r>
        <w:t xml:space="preserve"> – wartość parametru RSRP w danym położeniu terminala,</w:t>
      </w:r>
    </w:p>
    <w:p w14:paraId="33210DCD" w14:textId="39ED9ADF" w:rsidR="004F26D7" w:rsidRDefault="004F26D7" w:rsidP="004F26D7">
      <w:pPr>
        <w:pStyle w:val="MojNormalny"/>
      </w:pPr>
      <m:oMath>
        <m:r>
          <w:rPr>
            <w:rFonts w:ascii="Cambria Math" w:hAnsi="Cambria Math"/>
          </w:rPr>
          <m:t>RSS</m:t>
        </m:r>
        <m:sSub>
          <m:sSubPr>
            <m:ctrlPr>
              <w:rPr>
                <w:rFonts w:ascii="Cambria Math" w:hAnsi="Cambria Math"/>
                <w:i/>
              </w:rPr>
            </m:ctrlPr>
          </m:sSubPr>
          <m:e>
            <m:r>
              <w:rPr>
                <w:rFonts w:ascii="Cambria Math" w:hAnsi="Cambria Math"/>
              </w:rPr>
              <m:t>I</m:t>
            </m:r>
          </m:e>
          <m:sub>
            <m:r>
              <w:rPr>
                <w:rFonts w:ascii="Cambria Math" w:hAnsi="Cambria Math"/>
              </w:rPr>
              <m:t>tot</m:t>
            </m:r>
          </m:sub>
        </m:sSub>
      </m:oMath>
      <w:r>
        <w:t xml:space="preserve"> – wartość parametru RSSI w danym położeniu terminala. </w:t>
      </w:r>
    </w:p>
    <w:p w14:paraId="603A7F51" w14:textId="01564C0A" w:rsidR="00A75CDE" w:rsidRDefault="00A75CDE" w:rsidP="00A75CDE">
      <w:pPr>
        <w:pStyle w:val="MojNagwek2"/>
        <w:numPr>
          <w:ilvl w:val="1"/>
          <w:numId w:val="2"/>
        </w:numPr>
      </w:pPr>
      <w:bookmarkStart w:id="36" w:name="_Toc513578412"/>
      <w:r>
        <w:t>SNIR</w:t>
      </w:r>
      <w:bookmarkEnd w:id="36"/>
    </w:p>
    <w:p w14:paraId="66AFD314" w14:textId="1286FA0E" w:rsidR="004F26D7" w:rsidRDefault="00BA40D9" w:rsidP="00BA40D9">
      <w:pPr>
        <w:pStyle w:val="MojNormalny"/>
      </w:pPr>
      <w:r>
        <w:t>Stosunek poziomu sygnału do szumów i zakłóceń jest określony jako:</w:t>
      </w:r>
    </w:p>
    <w:p w14:paraId="5F33ABF9" w14:textId="42A36BB1" w:rsidR="00BA40D9" w:rsidRPr="00BA40D9" w:rsidRDefault="00BA40D9" w:rsidP="00BA40D9">
      <w:pPr>
        <w:pStyle w:val="MojNormalny"/>
      </w:pPr>
      <m:oMathPara>
        <m:oMath>
          <m:r>
            <w:rPr>
              <w:rFonts w:ascii="Cambria Math" w:hAnsi="Cambria Math"/>
            </w:rPr>
            <m:t xml:space="preserve">SNIR= </m:t>
          </m:r>
          <m:f>
            <m:fPr>
              <m:ctrlPr>
                <w:rPr>
                  <w:rFonts w:ascii="Cambria Math" w:hAnsi="Cambria Math"/>
                  <w:i/>
                </w:rPr>
              </m:ctrlPr>
            </m:fPr>
            <m:num>
              <m:r>
                <w:rPr>
                  <w:rFonts w:ascii="Cambria Math" w:hAnsi="Cambria Math"/>
                </w:rPr>
                <m:t>S</m:t>
              </m:r>
            </m:num>
            <m:den>
              <m:r>
                <w:rPr>
                  <w:rFonts w:ascii="Cambria Math" w:hAnsi="Cambria Math"/>
                </w:rPr>
                <m:t>I+N</m:t>
              </m:r>
            </m:den>
          </m:f>
          <m:r>
            <w:rPr>
              <w:rFonts w:ascii="Cambria Math" w:hAnsi="Cambria Math"/>
            </w:rPr>
            <m:t>.</m:t>
          </m:r>
        </m:oMath>
      </m:oMathPara>
    </w:p>
    <w:p w14:paraId="35F0BBB3" w14:textId="23310A06" w:rsidR="00BA40D9" w:rsidRDefault="00A827B3" w:rsidP="00BA40D9">
      <w:pPr>
        <w:pStyle w:val="MojNormalny"/>
      </w:pPr>
      <w:r>
        <w:t xml:space="preserve">Korzystając z zależności zdefiniowanych powyżej </w:t>
      </w:r>
      <w:r w:rsidR="00BA40D9">
        <w:t xml:space="preserve">można otrzymać zależność na SNIR </w:t>
      </w:r>
      <w:r>
        <w:br/>
        <w:t xml:space="preserve">w funkcji </w:t>
      </w:r>
      <w:r w:rsidR="00BA40D9">
        <w:t xml:space="preserve">RSRQ. </w:t>
      </w:r>
    </w:p>
    <w:p w14:paraId="4F0C86DC" w14:textId="78761618" w:rsidR="00BA40D9" w:rsidRPr="00A827B3" w:rsidRDefault="00BA40D9" w:rsidP="00BA40D9">
      <w:pPr>
        <w:pStyle w:val="MojNormalny"/>
      </w:pPr>
      <m:oMathPara>
        <m:oMath>
          <m:r>
            <w:rPr>
              <w:rFonts w:ascii="Cambria Math" w:hAnsi="Cambria Math"/>
            </w:rPr>
            <w:lastRenderedPageBreak/>
            <m:t xml:space="preserve">SNIR=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tot</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tot</m:t>
                  </m:r>
                </m:sub>
              </m:sSub>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RSSI=</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tot</m:t>
                      </m:r>
                    </m:sub>
                  </m:sSub>
                </m:e>
              </m:groupChr>
            </m:e>
          </m:box>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tot</m:t>
                  </m:r>
                </m:sub>
              </m:sSub>
            </m:num>
            <m:den>
              <m:r>
                <w:rPr>
                  <w:rFonts w:ascii="Cambria Math" w:hAnsi="Cambria Math"/>
                </w:rPr>
                <m:t>RSSI-</m:t>
              </m:r>
              <m:sSub>
                <m:sSubPr>
                  <m:ctrlPr>
                    <w:rPr>
                      <w:rFonts w:ascii="Cambria Math" w:hAnsi="Cambria Math"/>
                      <w:i/>
                    </w:rPr>
                  </m:ctrlPr>
                </m:sSubPr>
                <m:e>
                  <m:r>
                    <w:rPr>
                      <w:rFonts w:ascii="Cambria Math" w:hAnsi="Cambria Math"/>
                    </w:rPr>
                    <m:t>S</m:t>
                  </m:r>
                </m:e>
                <m:sub>
                  <m:r>
                    <w:rPr>
                      <w:rFonts w:ascii="Cambria Math" w:hAnsi="Cambria Math"/>
                    </w:rPr>
                    <m:t>tot</m:t>
                  </m:r>
                </m:sub>
              </m:sSub>
            </m:den>
          </m:f>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tot</m:t>
                  </m:r>
                </m:sub>
              </m:sSub>
            </m:num>
            <m:den>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RSSI</m:t>
                  </m:r>
                </m:num>
                <m:den>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den>
          </m:f>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RSSI</m:t>
                  </m:r>
                </m:num>
                <m:den>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RSRQ=</m:t>
                  </m:r>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m:t>
                  </m:r>
                  <m:f>
                    <m:fPr>
                      <m:ctrlPr>
                        <w:rPr>
                          <w:rFonts w:ascii="Cambria Math" w:hAnsi="Cambria Math"/>
                          <w:i/>
                        </w:rPr>
                      </m:ctrlPr>
                    </m:fPr>
                    <m:num>
                      <m:r>
                        <w:rPr>
                          <w:rFonts w:ascii="Cambria Math" w:hAnsi="Cambria Math"/>
                        </w:rPr>
                        <m:t>RSRP</m:t>
                      </m:r>
                    </m:num>
                    <m:den>
                      <m:r>
                        <w:rPr>
                          <w:rFonts w:ascii="Cambria Math" w:hAnsi="Cambria Math"/>
                        </w:rPr>
                        <m:t>RSRQ</m:t>
                      </m:r>
                    </m:den>
                  </m:f>
                </m:e>
              </m:groupChr>
            </m:e>
          </m:box>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*RSRP</m:t>
                  </m:r>
                </m:num>
                <m:den>
                  <m:r>
                    <w:rPr>
                      <w:rFonts w:ascii="Cambria Math" w:hAnsi="Cambria Math"/>
                    </w:rPr>
                    <m:t>RSRQ*</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den>
          </m:f>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=x*12*</m:t>
                  </m:r>
                  <m:sSub>
                    <m:sSubPr>
                      <m:ctrlPr>
                        <w:rPr>
                          <w:rFonts w:ascii="Cambria Math" w:hAnsi="Cambria Math"/>
                          <w:i/>
                        </w:rPr>
                      </m:ctrlPr>
                    </m:sSubPr>
                    <m:e>
                      <m:r>
                        <w:rPr>
                          <w:rFonts w:ascii="Cambria Math" w:hAnsi="Cambria Math"/>
                        </w:rPr>
                        <m:t>N</m:t>
                      </m:r>
                    </m:e>
                    <m:sub>
                      <m:r>
                        <w:rPr>
                          <w:rFonts w:ascii="Cambria Math" w:hAnsi="Cambria Math"/>
                        </w:rPr>
                        <m:t>prb</m:t>
                      </m:r>
                    </m:sub>
                  </m:sSub>
                  <m:r>
                    <w:rPr>
                      <w:rFonts w:ascii="Cambria Math" w:hAnsi="Cambria Math"/>
                    </w:rPr>
                    <m:t>*RSRP</m:t>
                  </m:r>
                </m:e>
              </m:groupChr>
            </m:e>
          </m:box>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strike/>
                        </w:rPr>
                      </m:ctrlPr>
                    </m:sSubPr>
                    <m:e>
                      <m:r>
                        <w:rPr>
                          <w:rFonts w:ascii="Cambria Math" w:hAnsi="Cambria Math"/>
                          <w:strike/>
                        </w:rPr>
                        <m:t>N</m:t>
                      </m:r>
                    </m:e>
                    <m:sub>
                      <m:r>
                        <w:rPr>
                          <w:rFonts w:ascii="Cambria Math" w:hAnsi="Cambria Math"/>
                          <w:strike/>
                        </w:rPr>
                        <m:t>prb</m:t>
                      </m:r>
                    </m:sub>
                  </m:sSub>
                  <m:r>
                    <w:rPr>
                      <w:rFonts w:ascii="Cambria Math" w:hAnsi="Cambria Math"/>
                    </w:rPr>
                    <m:t>*</m:t>
                  </m:r>
                  <m:r>
                    <w:rPr>
                      <w:rFonts w:ascii="Cambria Math" w:hAnsi="Cambria Math"/>
                      <w:strike/>
                    </w:rPr>
                    <m:t>RSRP</m:t>
                  </m:r>
                </m:num>
                <m:den>
                  <m:r>
                    <w:rPr>
                      <w:rFonts w:ascii="Cambria Math" w:hAnsi="Cambria Math"/>
                    </w:rPr>
                    <m:t>RSRQ*12*x*</m:t>
                  </m:r>
                  <m:sSub>
                    <m:sSubPr>
                      <m:ctrlPr>
                        <w:rPr>
                          <w:rFonts w:ascii="Cambria Math" w:hAnsi="Cambria Math"/>
                          <w:i/>
                          <w:strike/>
                        </w:rPr>
                      </m:ctrlPr>
                    </m:sSubPr>
                    <m:e>
                      <m:r>
                        <w:rPr>
                          <w:rFonts w:ascii="Cambria Math" w:hAnsi="Cambria Math"/>
                          <w:strike/>
                        </w:rPr>
                        <m:t>N</m:t>
                      </m:r>
                    </m:e>
                    <m:sub>
                      <m:r>
                        <w:rPr>
                          <w:rFonts w:ascii="Cambria Math" w:hAnsi="Cambria Math"/>
                          <w:strike/>
                        </w:rPr>
                        <m:t>prb</m:t>
                      </m:r>
                    </m:sub>
                  </m:sSub>
                  <m:r>
                    <w:rPr>
                      <w:rFonts w:ascii="Cambria Math" w:hAnsi="Cambria Math"/>
                    </w:rPr>
                    <m:t>*</m:t>
                  </m:r>
                  <m:r>
                    <w:rPr>
                      <w:rFonts w:ascii="Cambria Math" w:hAnsi="Cambria Math"/>
                      <w:strike/>
                    </w:rPr>
                    <m:t>RSRP</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x</m:t>
              </m:r>
            </m:num>
            <m:den>
              <m:f>
                <m:fPr>
                  <m:ctrlPr>
                    <w:rPr>
                      <w:rFonts w:ascii="Cambria Math" w:hAnsi="Cambria Math"/>
                      <w:i/>
                    </w:rPr>
                  </m:ctrlPr>
                </m:fPr>
                <m:num>
                  <m:r>
                    <w:rPr>
                      <w:rFonts w:ascii="Cambria Math" w:hAnsi="Cambria Math"/>
                    </w:rPr>
                    <m:t>1</m:t>
                  </m:r>
                </m:num>
                <m:den>
                  <m:r>
                    <w:rPr>
                      <w:rFonts w:ascii="Cambria Math" w:hAnsi="Cambria Math"/>
                    </w:rPr>
                    <m:t>12*RSRQ</m:t>
                  </m:r>
                </m:den>
              </m:f>
              <m:r>
                <w:rPr>
                  <w:rFonts w:ascii="Cambria Math" w:hAnsi="Cambria Math"/>
                </w:rPr>
                <m:t>-x</m:t>
              </m:r>
            </m:den>
          </m:f>
        </m:oMath>
      </m:oMathPara>
    </w:p>
    <w:p w14:paraId="653A8B88" w14:textId="77777777" w:rsidR="00A827B3" w:rsidRPr="00A827B3" w:rsidRDefault="00A827B3" w:rsidP="00BA40D9">
      <w:pPr>
        <w:pStyle w:val="MojNormalny"/>
      </w:pPr>
    </w:p>
    <w:p w14:paraId="7C3A4C9C" w14:textId="6C5E4B27" w:rsidR="00A827B3" w:rsidRPr="00684397" w:rsidRDefault="00A827B3" w:rsidP="00BA40D9">
      <w:pPr>
        <w:pStyle w:val="MojNormalny"/>
      </w:pPr>
      <w:r>
        <w:t>Na rysunku 12 przedstawiono zależność SNIR od RSRQ dla różnych obciążeń komórki.</w:t>
      </w:r>
    </w:p>
    <w:p w14:paraId="2C5F9E3A" w14:textId="77777777" w:rsidR="00B17418" w:rsidRDefault="00B17418" w:rsidP="00B17418">
      <w:pPr>
        <w:pStyle w:val="MojNormalny"/>
        <w:keepNext/>
        <w:jc w:val="center"/>
      </w:pPr>
      <w:r>
        <w:rPr>
          <w:noProof/>
        </w:rPr>
        <w:drawing>
          <wp:inline distT="0" distB="0" distL="0" distR="0" wp14:anchorId="5F2D8809" wp14:editId="261A6EC3">
            <wp:extent cx="5760085" cy="4635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4635500"/>
                    </a:xfrm>
                    <a:prstGeom prst="rect">
                      <a:avLst/>
                    </a:prstGeom>
                  </pic:spPr>
                </pic:pic>
              </a:graphicData>
            </a:graphic>
          </wp:inline>
        </w:drawing>
      </w:r>
    </w:p>
    <w:p w14:paraId="440B7972" w14:textId="4C747864" w:rsidR="00684397" w:rsidRDefault="00B17418" w:rsidP="00B17418">
      <w:pPr>
        <w:pStyle w:val="Legenda"/>
      </w:pPr>
      <w:r>
        <w:t xml:space="preserve">Rysunek </w:t>
      </w:r>
      <w:fldSimple w:instr=" SEQ Rysunek \* ARABIC ">
        <w:r>
          <w:rPr>
            <w:noProof/>
          </w:rPr>
          <w:t>13</w:t>
        </w:r>
      </w:fldSimple>
      <w:r>
        <w:t>. Teoretyczna wartość SNIR w funkcji RSRQ dla różnych obciążeń komórki</w:t>
      </w:r>
      <w:r w:rsidR="00A827B3">
        <w:t xml:space="preserve"> [11]</w:t>
      </w:r>
    </w:p>
    <w:p w14:paraId="6EC53B10" w14:textId="2B3B7463" w:rsidR="00A75CDE" w:rsidRDefault="00A75CDE" w:rsidP="00A75CDE">
      <w:pPr>
        <w:pStyle w:val="MojNagwek2"/>
        <w:numPr>
          <w:ilvl w:val="1"/>
          <w:numId w:val="2"/>
        </w:numPr>
      </w:pPr>
      <w:bookmarkStart w:id="37" w:name="_Toc513578413"/>
      <w:r>
        <w:t>CQI</w:t>
      </w:r>
      <w:bookmarkEnd w:id="37"/>
    </w:p>
    <w:p w14:paraId="22ECCE90" w14:textId="77777777" w:rsidR="00A827B3" w:rsidRDefault="00A827B3" w:rsidP="00A827B3">
      <w:pPr>
        <w:pStyle w:val="MojNagwek2"/>
      </w:pPr>
    </w:p>
    <w:p w14:paraId="442C21B0" w14:textId="0A8E6665" w:rsidR="00A75CDE" w:rsidRDefault="00A75CDE" w:rsidP="00A75CDE">
      <w:pPr>
        <w:pStyle w:val="MojNagwek2"/>
        <w:numPr>
          <w:ilvl w:val="1"/>
          <w:numId w:val="2"/>
        </w:numPr>
      </w:pPr>
      <w:bookmarkStart w:id="38" w:name="_Toc513578414"/>
      <w:r>
        <w:t>Pojemność komórki</w:t>
      </w:r>
      <w:bookmarkEnd w:id="38"/>
    </w:p>
    <w:p w14:paraId="79DF4416" w14:textId="554A5385" w:rsidR="00452113" w:rsidRPr="00A20AE2" w:rsidRDefault="00452113" w:rsidP="00A20AE2">
      <w:pPr>
        <w:pStyle w:val="MojNormalny"/>
      </w:pPr>
    </w:p>
    <w:p w14:paraId="42AB8FED" w14:textId="77777777" w:rsidR="00D34B46" w:rsidRDefault="00D34B46" w:rsidP="008154CC">
      <w:pPr>
        <w:pStyle w:val="MojNaglowek1"/>
        <w:numPr>
          <w:ilvl w:val="0"/>
          <w:numId w:val="2"/>
        </w:numPr>
      </w:pPr>
      <w:bookmarkStart w:id="39" w:name="_Toc513578415"/>
      <w:r>
        <w:lastRenderedPageBreak/>
        <w:t>Walidacja poprawności obliczeń</w:t>
      </w:r>
      <w:bookmarkEnd w:id="39"/>
    </w:p>
    <w:p w14:paraId="4ABD4014" w14:textId="77777777" w:rsidR="008154CC" w:rsidRDefault="008154CC" w:rsidP="008154CC">
      <w:pPr>
        <w:pStyle w:val="MojNaglowek1"/>
        <w:numPr>
          <w:ilvl w:val="0"/>
          <w:numId w:val="2"/>
        </w:numPr>
      </w:pPr>
      <w:bookmarkStart w:id="40" w:name="_Toc513578416"/>
      <w:r>
        <w:t>Analiza …</w:t>
      </w:r>
      <w:bookmarkEnd w:id="40"/>
    </w:p>
    <w:p w14:paraId="595015F5" w14:textId="77777777" w:rsidR="00D34B46" w:rsidRDefault="00D34B46">
      <w:pPr>
        <w:suppressAutoHyphens w:val="0"/>
        <w:spacing w:after="160" w:line="259" w:lineRule="auto"/>
        <w:rPr>
          <w:b/>
          <w:sz w:val="28"/>
        </w:rPr>
      </w:pPr>
      <w:r>
        <w:br w:type="page"/>
      </w:r>
    </w:p>
    <w:p w14:paraId="706737E9" w14:textId="77777777" w:rsidR="008154CC" w:rsidRDefault="008154CC" w:rsidP="008154CC">
      <w:pPr>
        <w:pStyle w:val="MojNaglowek1"/>
        <w:numPr>
          <w:ilvl w:val="0"/>
          <w:numId w:val="2"/>
        </w:numPr>
      </w:pPr>
      <w:bookmarkStart w:id="41" w:name="_Toc513578417"/>
      <w:r>
        <w:lastRenderedPageBreak/>
        <w:t>Źródła</w:t>
      </w:r>
      <w:bookmarkEnd w:id="41"/>
    </w:p>
    <w:p w14:paraId="42D8D2AA" w14:textId="77777777" w:rsidR="008154CC" w:rsidRDefault="008154CC" w:rsidP="008154CC">
      <w:pPr>
        <w:pStyle w:val="MojNormalny"/>
      </w:pPr>
      <w:r>
        <w:t xml:space="preserve">[1] </w:t>
      </w:r>
      <w:proofErr w:type="spellStart"/>
      <w:r w:rsidRPr="00F03B7F">
        <w:t>Evolved</w:t>
      </w:r>
      <w:proofErr w:type="spellEnd"/>
      <w:r w:rsidRPr="00F03B7F">
        <w:t xml:space="preserve"> Cellular Network Planning and </w:t>
      </w:r>
      <w:proofErr w:type="spellStart"/>
      <w:r w:rsidRPr="00F03B7F">
        <w:t>Optimization</w:t>
      </w:r>
      <w:proofErr w:type="spellEnd"/>
    </w:p>
    <w:p w14:paraId="1316A8B0" w14:textId="77777777" w:rsidR="008154CC" w:rsidRDefault="008154CC" w:rsidP="008154CC">
      <w:pPr>
        <w:pStyle w:val="MojNormalny"/>
      </w:pPr>
      <w:r>
        <w:t>[2] „</w:t>
      </w:r>
      <w:r w:rsidRPr="00F03B7F">
        <w:t>The</w:t>
      </w:r>
      <w:r>
        <w:t xml:space="preserve"> </w:t>
      </w:r>
      <w:r w:rsidRPr="00F03B7F">
        <w:t>UMTS</w:t>
      </w:r>
      <w:r>
        <w:t xml:space="preserve"> </w:t>
      </w:r>
      <w:proofErr w:type="spellStart"/>
      <w:r w:rsidRPr="00F03B7F">
        <w:t>Long</w:t>
      </w:r>
      <w:proofErr w:type="spellEnd"/>
      <w:r>
        <w:t xml:space="preserve"> </w:t>
      </w:r>
      <w:r w:rsidRPr="00F03B7F">
        <w:t>Term</w:t>
      </w:r>
      <w:r>
        <w:t xml:space="preserve"> </w:t>
      </w:r>
      <w:proofErr w:type="spellStart"/>
      <w:r w:rsidRPr="00F03B7F">
        <w:t>Evolution</w:t>
      </w:r>
      <w:proofErr w:type="spellEnd"/>
      <w:r>
        <w:t xml:space="preserve">” </w:t>
      </w:r>
      <w:proofErr w:type="spellStart"/>
      <w:r>
        <w:t>second</w:t>
      </w:r>
      <w:proofErr w:type="spellEnd"/>
      <w:r>
        <w:t xml:space="preserve"> </w:t>
      </w:r>
      <w:proofErr w:type="spellStart"/>
      <w:r>
        <w:t>edition</w:t>
      </w:r>
      <w:proofErr w:type="spellEnd"/>
    </w:p>
    <w:p w14:paraId="6752351D" w14:textId="77777777" w:rsidR="008154CC" w:rsidRDefault="008154CC" w:rsidP="008154CC">
      <w:pPr>
        <w:pStyle w:val="MojNormalny"/>
      </w:pPr>
      <w:r>
        <w:t>[3] „</w:t>
      </w:r>
      <w:proofErr w:type="spellStart"/>
      <w:r w:rsidRPr="00182FCE">
        <w:t>Practical</w:t>
      </w:r>
      <w:proofErr w:type="spellEnd"/>
      <w:r w:rsidRPr="00182FCE">
        <w:t xml:space="preserve"> </w:t>
      </w:r>
      <w:proofErr w:type="spellStart"/>
      <w:r w:rsidRPr="00182FCE">
        <w:t>Introduction</w:t>
      </w:r>
      <w:proofErr w:type="spellEnd"/>
      <w:r w:rsidRPr="00182FCE">
        <w:t xml:space="preserve"> to LTE Radio Planning</w:t>
      </w:r>
      <w:r>
        <w:t xml:space="preserve">” </w:t>
      </w:r>
      <w:r w:rsidRPr="00182FCE">
        <w:t>J. Salo, M. Nur-</w:t>
      </w:r>
      <w:proofErr w:type="spellStart"/>
      <w:r w:rsidRPr="00182FCE">
        <w:t>Alam</w:t>
      </w:r>
      <w:proofErr w:type="spellEnd"/>
      <w:r w:rsidRPr="00182FCE">
        <w:t xml:space="preserve">, K. </w:t>
      </w:r>
      <w:proofErr w:type="spellStart"/>
      <w:r w:rsidRPr="00182FCE">
        <w:t>Chang</w:t>
      </w:r>
      <w:proofErr w:type="spellEnd"/>
    </w:p>
    <w:p w14:paraId="57CC76D2" w14:textId="77777777" w:rsidR="008154CC" w:rsidRDefault="008154CC" w:rsidP="008154CC">
      <w:pPr>
        <w:pStyle w:val="MojNormalny"/>
      </w:pPr>
      <w:r>
        <w:t>[4] „</w:t>
      </w:r>
      <w:proofErr w:type="spellStart"/>
      <w:r w:rsidRPr="00E80F85">
        <w:t>Extendable</w:t>
      </w:r>
      <w:proofErr w:type="spellEnd"/>
      <w:r w:rsidRPr="00E80F85">
        <w:t xml:space="preserve"> CQI </w:t>
      </w:r>
      <w:proofErr w:type="spellStart"/>
      <w:r w:rsidRPr="00E80F85">
        <w:t>table</w:t>
      </w:r>
      <w:proofErr w:type="spellEnd"/>
      <w:r w:rsidRPr="00E80F85">
        <w:t xml:space="preserve"> design for </w:t>
      </w:r>
      <w:proofErr w:type="spellStart"/>
      <w:r w:rsidRPr="00E80F85">
        <w:t>higher</w:t>
      </w:r>
      <w:proofErr w:type="spellEnd"/>
      <w:r w:rsidRPr="00E80F85">
        <w:t xml:space="preserve"> order </w:t>
      </w:r>
      <w:proofErr w:type="spellStart"/>
      <w:r w:rsidRPr="00E80F85">
        <w:t>modulation</w:t>
      </w:r>
      <w:proofErr w:type="spellEnd"/>
      <w:r w:rsidRPr="00E80F85">
        <w:t xml:space="preserve"> in LTE </w:t>
      </w:r>
      <w:proofErr w:type="spellStart"/>
      <w:r w:rsidRPr="00E80F85">
        <w:t>downlink</w:t>
      </w:r>
      <w:proofErr w:type="spellEnd"/>
      <w:r w:rsidRPr="00E80F85">
        <w:t xml:space="preserve"> </w:t>
      </w:r>
      <w:proofErr w:type="spellStart"/>
      <w:r w:rsidRPr="00E80F85">
        <w:t>transmission</w:t>
      </w:r>
      <w:proofErr w:type="spellEnd"/>
      <w:r>
        <w:t xml:space="preserve">”   </w:t>
      </w:r>
      <w:proofErr w:type="spellStart"/>
      <w:r w:rsidRPr="00E80F85">
        <w:t>Nanxi</w:t>
      </w:r>
      <w:proofErr w:type="spellEnd"/>
      <w:r w:rsidRPr="00E80F85">
        <w:t xml:space="preserve"> Li, </w:t>
      </w:r>
      <w:proofErr w:type="spellStart"/>
      <w:r w:rsidRPr="00E80F85">
        <w:t>Zaixue</w:t>
      </w:r>
      <w:proofErr w:type="spellEnd"/>
      <w:r w:rsidRPr="00E80F85">
        <w:t xml:space="preserve"> </w:t>
      </w:r>
      <w:proofErr w:type="spellStart"/>
      <w:r w:rsidRPr="00E80F85">
        <w:t>Wei</w:t>
      </w:r>
      <w:proofErr w:type="spellEnd"/>
      <w:r>
        <w:t xml:space="preserve"> (</w:t>
      </w:r>
      <w:hyperlink r:id="rId30" w:history="1">
        <w:r w:rsidRPr="009967C9">
          <w:rPr>
            <w:rStyle w:val="Hipercze"/>
          </w:rPr>
          <w:t>https://www.semanticscholar.org/paper/Extendable-CQI-table-design-for-higher-order-in-LTE-Li-Wei/fb6cd25d08db4eaa752fb55b88ec438b3e0c08b0</w:t>
        </w:r>
      </w:hyperlink>
      <w:r>
        <w:t>)</w:t>
      </w:r>
    </w:p>
    <w:p w14:paraId="59F73599" w14:textId="77777777" w:rsidR="008154CC" w:rsidRDefault="008154CC" w:rsidP="008154CC">
      <w:pPr>
        <w:pStyle w:val="MojNormalny"/>
      </w:pPr>
      <w:r>
        <w:t>[5] „</w:t>
      </w:r>
      <w:proofErr w:type="spellStart"/>
      <w:r w:rsidRPr="001B77FB">
        <w:t>Realistic</w:t>
      </w:r>
      <w:proofErr w:type="spellEnd"/>
      <w:r w:rsidRPr="001B77FB">
        <w:t xml:space="preserve"> Performance of LTE in a macro-</w:t>
      </w:r>
      <w:proofErr w:type="spellStart"/>
      <w:r w:rsidRPr="001B77FB">
        <w:t>cell</w:t>
      </w:r>
      <w:proofErr w:type="spellEnd"/>
      <w:r w:rsidRPr="001B77FB">
        <w:t xml:space="preserve"> environment</w:t>
      </w:r>
      <w:r>
        <w:t xml:space="preserve">” </w:t>
      </w:r>
      <w:r w:rsidRPr="001B77FB">
        <w:t xml:space="preserve">Jean-Baptiste </w:t>
      </w:r>
      <w:proofErr w:type="spellStart"/>
      <w:r w:rsidRPr="001B77FB">
        <w:t>Landre</w:t>
      </w:r>
      <w:proofErr w:type="spellEnd"/>
      <w:r w:rsidRPr="001B77FB">
        <w:t xml:space="preserve">, </w:t>
      </w:r>
      <w:proofErr w:type="spellStart"/>
      <w:r w:rsidRPr="001B77FB">
        <w:t>Ziad</w:t>
      </w:r>
      <w:proofErr w:type="spellEnd"/>
      <w:r w:rsidRPr="001B77FB">
        <w:t xml:space="preserve"> El </w:t>
      </w:r>
      <w:proofErr w:type="spellStart"/>
      <w:r w:rsidRPr="001B77FB">
        <w:t>Rawas</w:t>
      </w:r>
      <w:proofErr w:type="spellEnd"/>
      <w:r w:rsidRPr="001B77FB">
        <w:t xml:space="preserve">, </w:t>
      </w:r>
      <w:proofErr w:type="spellStart"/>
      <w:r w:rsidRPr="001B77FB">
        <w:t>Raphaël</w:t>
      </w:r>
      <w:proofErr w:type="spellEnd"/>
      <w:r w:rsidRPr="001B77FB">
        <w:t xml:space="preserve"> </w:t>
      </w:r>
      <w:proofErr w:type="spellStart"/>
      <w:r w:rsidRPr="001B77FB">
        <w:t>Visoz</w:t>
      </w:r>
      <w:proofErr w:type="spellEnd"/>
      <w:r w:rsidRPr="001B77FB">
        <w:t xml:space="preserve">, and Sarah </w:t>
      </w:r>
      <w:proofErr w:type="spellStart"/>
      <w:r w:rsidRPr="001B77FB">
        <w:t>Bouguermouh</w:t>
      </w:r>
      <w:proofErr w:type="spellEnd"/>
      <w:r w:rsidRPr="001B77FB">
        <w:t xml:space="preserve"> Orange </w:t>
      </w:r>
      <w:proofErr w:type="spellStart"/>
      <w:r w:rsidRPr="001B77FB">
        <w:t>Labs</w:t>
      </w:r>
      <w:proofErr w:type="spellEnd"/>
    </w:p>
    <w:p w14:paraId="7BD00A37" w14:textId="77777777" w:rsidR="008154CC" w:rsidRDefault="008154CC" w:rsidP="008154CC">
      <w:pPr>
        <w:pStyle w:val="MojNormalny"/>
      </w:pPr>
      <w:r>
        <w:t>[6]</w:t>
      </w:r>
      <w:r w:rsidRPr="00216BE0">
        <w:t xml:space="preserve"> </w:t>
      </w:r>
      <w:r>
        <w:t>„</w:t>
      </w:r>
      <w:r w:rsidRPr="00216BE0">
        <w:t xml:space="preserve">Carrier </w:t>
      </w:r>
      <w:proofErr w:type="spellStart"/>
      <w:r w:rsidRPr="00216BE0">
        <w:t>Aggregation</w:t>
      </w:r>
      <w:proofErr w:type="spellEnd"/>
      <w:r w:rsidRPr="00216BE0">
        <w:t xml:space="preserve"> </w:t>
      </w:r>
      <w:proofErr w:type="spellStart"/>
      <w:r w:rsidRPr="00216BE0">
        <w:t>explained</w:t>
      </w:r>
      <w:proofErr w:type="spellEnd"/>
      <w:r>
        <w:t xml:space="preserve">” </w:t>
      </w:r>
      <w:proofErr w:type="spellStart"/>
      <w:r w:rsidRPr="00216BE0">
        <w:t>Jeanette</w:t>
      </w:r>
      <w:proofErr w:type="spellEnd"/>
      <w:r w:rsidRPr="00216BE0">
        <w:t xml:space="preserve"> </w:t>
      </w:r>
      <w:proofErr w:type="spellStart"/>
      <w:r w:rsidRPr="00216BE0">
        <w:t>Wannstrom</w:t>
      </w:r>
      <w:proofErr w:type="spellEnd"/>
      <w:r w:rsidRPr="00216BE0">
        <w:t xml:space="preserve">, </w:t>
      </w:r>
      <w:r>
        <w:t xml:space="preserve">dla </w:t>
      </w:r>
      <w:r w:rsidRPr="00216BE0">
        <w:t xml:space="preserve">3GPP </w:t>
      </w:r>
      <w:hyperlink r:id="rId31" w:history="1">
        <w:r w:rsidRPr="009967C9">
          <w:rPr>
            <w:rStyle w:val="Hipercze"/>
          </w:rPr>
          <w:t>http://www.3gpp.org/technologies/keywords-acronyms/101-carrier-aggregation-explained</w:t>
        </w:r>
      </w:hyperlink>
    </w:p>
    <w:p w14:paraId="7724E5CD" w14:textId="77777777" w:rsidR="008154CC" w:rsidRDefault="008154CC" w:rsidP="008154CC">
      <w:pPr>
        <w:pStyle w:val="MojNormalny"/>
      </w:pPr>
      <w:r>
        <w:t xml:space="preserve">[7] </w:t>
      </w:r>
      <w:r w:rsidRPr="00D111B4">
        <w:t xml:space="preserve">H. </w:t>
      </w:r>
      <w:proofErr w:type="spellStart"/>
      <w:r w:rsidRPr="00D111B4">
        <w:t>Holma</w:t>
      </w:r>
      <w:proofErr w:type="spellEnd"/>
      <w:r w:rsidRPr="00D111B4">
        <w:t xml:space="preserve"> and A. </w:t>
      </w:r>
      <w:proofErr w:type="spellStart"/>
      <w:r w:rsidRPr="00D111B4">
        <w:t>Toskala</w:t>
      </w:r>
      <w:proofErr w:type="spellEnd"/>
      <w:r w:rsidRPr="00D111B4">
        <w:t xml:space="preserve"> (2011), LTE for UMTS: </w:t>
      </w:r>
      <w:proofErr w:type="spellStart"/>
      <w:r w:rsidRPr="00D111B4">
        <w:t>Evolution</w:t>
      </w:r>
      <w:proofErr w:type="spellEnd"/>
      <w:r w:rsidRPr="00D111B4">
        <w:t xml:space="preserve"> to LTE-Advanced, Chichester, West Sussex: John </w:t>
      </w:r>
      <w:proofErr w:type="spellStart"/>
      <w:r w:rsidRPr="00D111B4">
        <w:t>Wiley</w:t>
      </w:r>
      <w:proofErr w:type="spellEnd"/>
      <w:r w:rsidRPr="00D111B4">
        <w:t xml:space="preserve"> &amp; Sons.</w:t>
      </w:r>
    </w:p>
    <w:p w14:paraId="5D90D332" w14:textId="77777777" w:rsidR="008154CC" w:rsidRDefault="008154CC" w:rsidP="008154CC">
      <w:pPr>
        <w:pStyle w:val="MojNormalny"/>
      </w:pPr>
      <w:r>
        <w:t>[8]</w:t>
      </w:r>
      <w:r w:rsidRPr="000423AF">
        <w:t xml:space="preserve"> S. </w:t>
      </w:r>
      <w:proofErr w:type="spellStart"/>
      <w:r w:rsidRPr="000423AF">
        <w:t>Sesia</w:t>
      </w:r>
      <w:proofErr w:type="spellEnd"/>
      <w:r w:rsidRPr="000423AF">
        <w:t xml:space="preserve">, I. </w:t>
      </w:r>
      <w:proofErr w:type="spellStart"/>
      <w:r w:rsidRPr="000423AF">
        <w:t>Toufik</w:t>
      </w:r>
      <w:proofErr w:type="spellEnd"/>
      <w:r w:rsidRPr="000423AF">
        <w:t xml:space="preserve">, and M. Baker (2009), LTE- The UMTS </w:t>
      </w:r>
      <w:proofErr w:type="spellStart"/>
      <w:r w:rsidRPr="000423AF">
        <w:t>Long</w:t>
      </w:r>
      <w:proofErr w:type="spellEnd"/>
      <w:r w:rsidRPr="000423AF">
        <w:t xml:space="preserve"> Term </w:t>
      </w:r>
      <w:proofErr w:type="spellStart"/>
      <w:r w:rsidRPr="000423AF">
        <w:t>Evolution</w:t>
      </w:r>
      <w:proofErr w:type="spellEnd"/>
      <w:r w:rsidRPr="000423AF">
        <w:t xml:space="preserve">:  From </w:t>
      </w:r>
      <w:proofErr w:type="spellStart"/>
      <w:r w:rsidRPr="000423AF">
        <w:t>Theory</w:t>
      </w:r>
      <w:proofErr w:type="spellEnd"/>
      <w:r w:rsidRPr="000423AF">
        <w:t xml:space="preserve"> to </w:t>
      </w:r>
      <w:proofErr w:type="spellStart"/>
      <w:r w:rsidRPr="000423AF">
        <w:t>Practice</w:t>
      </w:r>
      <w:proofErr w:type="spellEnd"/>
      <w:r w:rsidRPr="000423AF">
        <w:t xml:space="preserve">, Chichester, U.K. </w:t>
      </w:r>
      <w:proofErr w:type="spellStart"/>
      <w:r w:rsidRPr="000423AF">
        <w:t>Wiley</w:t>
      </w:r>
      <w:proofErr w:type="spellEnd"/>
      <w:r w:rsidRPr="000423AF">
        <w:t>.</w:t>
      </w:r>
    </w:p>
    <w:p w14:paraId="18030A65" w14:textId="0E852BDC" w:rsidR="008154CC" w:rsidRDefault="008154CC" w:rsidP="008154CC">
      <w:pPr>
        <w:pStyle w:val="MojNormalny"/>
      </w:pPr>
      <w:r>
        <w:t xml:space="preserve">[9] </w:t>
      </w:r>
      <w:r w:rsidRPr="000423AF">
        <w:t xml:space="preserve">3GPP TS 36.214 version 11.1.0 </w:t>
      </w:r>
      <w:proofErr w:type="spellStart"/>
      <w:r w:rsidRPr="000423AF">
        <w:t>Release</w:t>
      </w:r>
      <w:proofErr w:type="spellEnd"/>
      <w:r w:rsidRPr="000423AF">
        <w:t xml:space="preserve"> 11 (2013), “LTE; </w:t>
      </w:r>
      <w:proofErr w:type="spellStart"/>
      <w:r w:rsidRPr="000423AF">
        <w:t>Evolved</w:t>
      </w:r>
      <w:proofErr w:type="spellEnd"/>
      <w:r w:rsidRPr="000423AF">
        <w:t xml:space="preserve"> Universal </w:t>
      </w:r>
      <w:proofErr w:type="spellStart"/>
      <w:r w:rsidRPr="000423AF">
        <w:t>Terrestrial</w:t>
      </w:r>
      <w:proofErr w:type="spellEnd"/>
      <w:r w:rsidRPr="000423AF">
        <w:t xml:space="preserve"> Radio Access (E-UTRA); </w:t>
      </w:r>
      <w:proofErr w:type="spellStart"/>
      <w:r w:rsidRPr="000423AF">
        <w:t>Physical</w:t>
      </w:r>
      <w:proofErr w:type="spellEnd"/>
      <w:r w:rsidRPr="000423AF">
        <w:t xml:space="preserve"> </w:t>
      </w:r>
      <w:proofErr w:type="spellStart"/>
      <w:r w:rsidRPr="000423AF">
        <w:t>layer</w:t>
      </w:r>
      <w:proofErr w:type="spellEnd"/>
      <w:r w:rsidRPr="000423AF">
        <w:t xml:space="preserve">; </w:t>
      </w:r>
      <w:proofErr w:type="spellStart"/>
      <w:r w:rsidRPr="000423AF">
        <w:t>Measurements</w:t>
      </w:r>
      <w:proofErr w:type="spellEnd"/>
      <w:r w:rsidRPr="000423AF">
        <w:t>”</w:t>
      </w:r>
    </w:p>
    <w:p w14:paraId="33AFBB05" w14:textId="44F1D713" w:rsidR="00B24544" w:rsidRDefault="00B24544" w:rsidP="008154CC">
      <w:pPr>
        <w:pStyle w:val="MojNormalny"/>
      </w:pPr>
      <w:r>
        <w:t xml:space="preserve">[10] Prezentacja do wykładu </w:t>
      </w:r>
      <w:r w:rsidRPr="00B24544">
        <w:t>"Systemy i Sieci Radiokomunikacyjne"</w:t>
      </w:r>
      <w:r>
        <w:t xml:space="preserve"> – „Planowanie sieci” dr. inż. Z. M. Jóskiewicz, </w:t>
      </w:r>
      <w:proofErr w:type="spellStart"/>
      <w:r>
        <w:t>PWr</w:t>
      </w:r>
      <w:proofErr w:type="spellEnd"/>
      <w:r>
        <w:t xml:space="preserve"> 2017</w:t>
      </w:r>
    </w:p>
    <w:p w14:paraId="0CD4CE92" w14:textId="49412AE3" w:rsidR="00B17418" w:rsidRPr="00F03B7F" w:rsidRDefault="00B17418" w:rsidP="008154CC">
      <w:pPr>
        <w:pStyle w:val="MojNormalny"/>
      </w:pPr>
      <w:r>
        <w:t>[11] „</w:t>
      </w:r>
      <w:proofErr w:type="spellStart"/>
      <w:r>
        <w:t>Mobility</w:t>
      </w:r>
      <w:proofErr w:type="spellEnd"/>
      <w:r>
        <w:t xml:space="preserve"> </w:t>
      </w:r>
      <w:proofErr w:type="spellStart"/>
      <w:r>
        <w:t>Parameter</w:t>
      </w:r>
      <w:proofErr w:type="spellEnd"/>
      <w:r>
        <w:t xml:space="preserve"> Planning for 3GPP LTE: Basic </w:t>
      </w:r>
      <w:proofErr w:type="spellStart"/>
      <w:r>
        <w:t>Concepts</w:t>
      </w:r>
      <w:proofErr w:type="spellEnd"/>
      <w:r>
        <w:t xml:space="preserve"> and Intra-</w:t>
      </w:r>
      <w:proofErr w:type="spellStart"/>
      <w:r>
        <w:t>Layer</w:t>
      </w:r>
      <w:proofErr w:type="spellEnd"/>
      <w:r>
        <w:t xml:space="preserve"> </w:t>
      </w:r>
      <w:proofErr w:type="spellStart"/>
      <w:r>
        <w:t>Mobility</w:t>
      </w:r>
      <w:proofErr w:type="spellEnd"/>
      <w:r>
        <w:t xml:space="preserve">” </w:t>
      </w:r>
      <w:proofErr w:type="spellStart"/>
      <w:r>
        <w:t>Jari</w:t>
      </w:r>
      <w:proofErr w:type="spellEnd"/>
      <w:r>
        <w:t xml:space="preserve"> Salo</w:t>
      </w:r>
    </w:p>
    <w:p w14:paraId="47B28761" w14:textId="77777777" w:rsidR="00AF47F5" w:rsidRDefault="00AF47F5"/>
    <w:sectPr w:rsidR="00AF47F5" w:rsidSect="00145A41">
      <w:footerReference w:type="default" r:id="rId32"/>
      <w:footnotePr>
        <w:pos w:val="beneathText"/>
      </w:footnotePr>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BED2B" w14:textId="77777777" w:rsidR="00F479A1" w:rsidRDefault="00F479A1" w:rsidP="00145A41">
      <w:r>
        <w:separator/>
      </w:r>
    </w:p>
  </w:endnote>
  <w:endnote w:type="continuationSeparator" w:id="0">
    <w:p w14:paraId="30355D56" w14:textId="77777777" w:rsidR="00F479A1" w:rsidRDefault="00F479A1" w:rsidP="0014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689721"/>
      <w:docPartObj>
        <w:docPartGallery w:val="Page Numbers (Bottom of Page)"/>
        <w:docPartUnique/>
      </w:docPartObj>
    </w:sdtPr>
    <w:sdtContent>
      <w:p w14:paraId="358B2C29" w14:textId="5FE3D736" w:rsidR="00145A41" w:rsidRDefault="00145A41">
        <w:pPr>
          <w:pStyle w:val="Stopka"/>
          <w:jc w:val="right"/>
        </w:pPr>
        <w:r>
          <w:fldChar w:fldCharType="begin"/>
        </w:r>
        <w:r>
          <w:instrText>PAGE   \* MERGEFORMAT</w:instrText>
        </w:r>
        <w:r>
          <w:fldChar w:fldCharType="separate"/>
        </w:r>
        <w:r>
          <w:t>2</w:t>
        </w:r>
        <w:r>
          <w:fldChar w:fldCharType="end"/>
        </w:r>
      </w:p>
    </w:sdtContent>
  </w:sdt>
  <w:p w14:paraId="59054504" w14:textId="77777777" w:rsidR="00145A41" w:rsidRDefault="00145A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C8F05" w14:textId="77777777" w:rsidR="00F479A1" w:rsidRDefault="00F479A1" w:rsidP="00145A41">
      <w:r>
        <w:separator/>
      </w:r>
    </w:p>
  </w:footnote>
  <w:footnote w:type="continuationSeparator" w:id="0">
    <w:p w14:paraId="09C4BAA2" w14:textId="77777777" w:rsidR="00F479A1" w:rsidRDefault="00F479A1" w:rsidP="00145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B8FAAE"/>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371318"/>
    <w:multiLevelType w:val="hybridMultilevel"/>
    <w:tmpl w:val="B1883918"/>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C241BA"/>
    <w:multiLevelType w:val="hybridMultilevel"/>
    <w:tmpl w:val="911C66F2"/>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91E20D1"/>
    <w:multiLevelType w:val="hybridMultilevel"/>
    <w:tmpl w:val="AB3CCA42"/>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7AA3EC8"/>
    <w:multiLevelType w:val="hybridMultilevel"/>
    <w:tmpl w:val="AED47DD2"/>
    <w:lvl w:ilvl="0" w:tplc="5922FCA0">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15:restartNumberingAfterBreak="0">
    <w:nsid w:val="49475EBF"/>
    <w:multiLevelType w:val="hybridMultilevel"/>
    <w:tmpl w:val="01CC3FE0"/>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4575BE9"/>
    <w:multiLevelType w:val="hybridMultilevel"/>
    <w:tmpl w:val="A7A6039E"/>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4E32679"/>
    <w:multiLevelType w:val="hybridMultilevel"/>
    <w:tmpl w:val="622A5808"/>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F4C0F"/>
    <w:multiLevelType w:val="multilevel"/>
    <w:tmpl w:val="B334621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94" w:hanging="794"/>
      </w:pPr>
      <w:rPr>
        <w:rFonts w:hint="default"/>
        <w:b w:val="0"/>
      </w:rPr>
    </w:lvl>
    <w:lvl w:ilvl="3">
      <w:start w:val="1"/>
      <w:numFmt w:val="decimal"/>
      <w:lvlText w:val="%1.%2.%3.%4."/>
      <w:lvlJc w:val="left"/>
      <w:pPr>
        <w:ind w:left="794" w:hanging="794"/>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ED63B3"/>
    <w:multiLevelType w:val="hybridMultilevel"/>
    <w:tmpl w:val="32928E00"/>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6F01C3D"/>
    <w:multiLevelType w:val="hybridMultilevel"/>
    <w:tmpl w:val="5D90ECA4"/>
    <w:lvl w:ilvl="0" w:tplc="36F84BA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
  </w:num>
  <w:num w:numId="5">
    <w:abstractNumId w:val="10"/>
  </w:num>
  <w:num w:numId="6">
    <w:abstractNumId w:val="9"/>
  </w:num>
  <w:num w:numId="7">
    <w:abstractNumId w:val="5"/>
  </w:num>
  <w:num w:numId="8">
    <w:abstractNumId w:val="6"/>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CC"/>
    <w:rsid w:val="00034ED8"/>
    <w:rsid w:val="00073004"/>
    <w:rsid w:val="000C3733"/>
    <w:rsid w:val="000D6B13"/>
    <w:rsid w:val="000D76A7"/>
    <w:rsid w:val="00145A41"/>
    <w:rsid w:val="00186576"/>
    <w:rsid w:val="001A0D3A"/>
    <w:rsid w:val="001A1D09"/>
    <w:rsid w:val="001E1EDB"/>
    <w:rsid w:val="00216BC2"/>
    <w:rsid w:val="002B717C"/>
    <w:rsid w:val="0033573C"/>
    <w:rsid w:val="00452113"/>
    <w:rsid w:val="00494A8E"/>
    <w:rsid w:val="004E1B46"/>
    <w:rsid w:val="004F26D7"/>
    <w:rsid w:val="00514CEE"/>
    <w:rsid w:val="00535D5D"/>
    <w:rsid w:val="0054227D"/>
    <w:rsid w:val="005B6539"/>
    <w:rsid w:val="005E6125"/>
    <w:rsid w:val="005F57CE"/>
    <w:rsid w:val="00630B7F"/>
    <w:rsid w:val="00674E95"/>
    <w:rsid w:val="00684397"/>
    <w:rsid w:val="00693373"/>
    <w:rsid w:val="006F31BE"/>
    <w:rsid w:val="007065B4"/>
    <w:rsid w:val="00755C18"/>
    <w:rsid w:val="007917AE"/>
    <w:rsid w:val="008154CC"/>
    <w:rsid w:val="008213DE"/>
    <w:rsid w:val="008332B9"/>
    <w:rsid w:val="008872FD"/>
    <w:rsid w:val="00903BE2"/>
    <w:rsid w:val="00954EF9"/>
    <w:rsid w:val="00986EA0"/>
    <w:rsid w:val="00995CAD"/>
    <w:rsid w:val="00A20AE2"/>
    <w:rsid w:val="00A47E13"/>
    <w:rsid w:val="00A75CDE"/>
    <w:rsid w:val="00A827B3"/>
    <w:rsid w:val="00AA11FD"/>
    <w:rsid w:val="00AF47F5"/>
    <w:rsid w:val="00B17418"/>
    <w:rsid w:val="00B24544"/>
    <w:rsid w:val="00B64C35"/>
    <w:rsid w:val="00BA40D9"/>
    <w:rsid w:val="00BD406F"/>
    <w:rsid w:val="00BE2493"/>
    <w:rsid w:val="00BF5A85"/>
    <w:rsid w:val="00C51226"/>
    <w:rsid w:val="00C81502"/>
    <w:rsid w:val="00CB1C7D"/>
    <w:rsid w:val="00CD777D"/>
    <w:rsid w:val="00CF238C"/>
    <w:rsid w:val="00D13199"/>
    <w:rsid w:val="00D34B46"/>
    <w:rsid w:val="00DC1751"/>
    <w:rsid w:val="00DC4506"/>
    <w:rsid w:val="00DD20A5"/>
    <w:rsid w:val="00E85F10"/>
    <w:rsid w:val="00ED22D7"/>
    <w:rsid w:val="00EE7508"/>
    <w:rsid w:val="00EF00BB"/>
    <w:rsid w:val="00F16EFC"/>
    <w:rsid w:val="00F376A5"/>
    <w:rsid w:val="00F436DC"/>
    <w:rsid w:val="00F479A1"/>
    <w:rsid w:val="00F52582"/>
    <w:rsid w:val="00F6355D"/>
    <w:rsid w:val="00FD6C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5180"/>
  <w15:chartTrackingRefBased/>
  <w15:docId w15:val="{5C4B58FE-A11D-44CB-8EDA-1ADC6BC7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154CC"/>
    <w:pPr>
      <w:suppressAutoHyphens/>
      <w:spacing w:after="0" w:line="240" w:lineRule="auto"/>
    </w:pPr>
    <w:rPr>
      <w:rFonts w:ascii="Times New Roman" w:eastAsia="Times New Roman" w:hAnsi="Times New Roman" w:cs="Times New Roman"/>
      <w:sz w:val="20"/>
      <w:szCs w:val="20"/>
      <w:lang w:eastAsia="ar-SA"/>
    </w:rPr>
  </w:style>
  <w:style w:type="paragraph" w:styleId="Nagwek1">
    <w:name w:val="heading 1"/>
    <w:basedOn w:val="Normalny"/>
    <w:next w:val="Normalny"/>
    <w:link w:val="Nagwek1Znak"/>
    <w:qFormat/>
    <w:rsid w:val="008154CC"/>
    <w:pPr>
      <w:keepNext/>
      <w:numPr>
        <w:numId w:val="1"/>
      </w:numPr>
      <w:outlineLvl w:val="0"/>
    </w:pPr>
    <w:rPr>
      <w:sz w:val="28"/>
    </w:rPr>
  </w:style>
  <w:style w:type="paragraph" w:styleId="Nagwek2">
    <w:name w:val="heading 2"/>
    <w:basedOn w:val="Normalny"/>
    <w:next w:val="Normalny"/>
    <w:link w:val="Nagwek2Znak"/>
    <w:qFormat/>
    <w:rsid w:val="008154CC"/>
    <w:pPr>
      <w:keepNext/>
      <w:numPr>
        <w:ilvl w:val="1"/>
        <w:numId w:val="1"/>
      </w:numPr>
      <w:jc w:val="center"/>
      <w:outlineLvl w:val="1"/>
    </w:pPr>
    <w:rPr>
      <w:sz w:val="44"/>
    </w:rPr>
  </w:style>
  <w:style w:type="paragraph" w:styleId="Nagwek3">
    <w:name w:val="heading 3"/>
    <w:basedOn w:val="Normalny"/>
    <w:next w:val="Normalny"/>
    <w:link w:val="Nagwek3Znak"/>
    <w:qFormat/>
    <w:rsid w:val="008154CC"/>
    <w:pPr>
      <w:keepNext/>
      <w:numPr>
        <w:ilvl w:val="2"/>
        <w:numId w:val="1"/>
      </w:numPr>
      <w:jc w:val="center"/>
      <w:outlineLvl w:val="2"/>
    </w:pPr>
    <w:rPr>
      <w:sz w:val="28"/>
    </w:rPr>
  </w:style>
  <w:style w:type="paragraph" w:styleId="Nagwek4">
    <w:name w:val="heading 4"/>
    <w:basedOn w:val="Normalny"/>
    <w:next w:val="Normalny"/>
    <w:link w:val="Nagwek4Znak"/>
    <w:qFormat/>
    <w:rsid w:val="008154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8154CC"/>
    <w:rPr>
      <w:rFonts w:ascii="Times New Roman" w:eastAsia="Times New Roman" w:hAnsi="Times New Roman" w:cs="Times New Roman"/>
      <w:sz w:val="28"/>
      <w:szCs w:val="20"/>
      <w:lang w:eastAsia="ar-SA"/>
    </w:rPr>
  </w:style>
  <w:style w:type="character" w:customStyle="1" w:styleId="Nagwek2Znak">
    <w:name w:val="Nagłówek 2 Znak"/>
    <w:basedOn w:val="Domylnaczcionkaakapitu"/>
    <w:link w:val="Nagwek2"/>
    <w:rsid w:val="008154CC"/>
    <w:rPr>
      <w:rFonts w:ascii="Times New Roman" w:eastAsia="Times New Roman" w:hAnsi="Times New Roman" w:cs="Times New Roman"/>
      <w:sz w:val="44"/>
      <w:szCs w:val="20"/>
      <w:lang w:eastAsia="ar-SA"/>
    </w:rPr>
  </w:style>
  <w:style w:type="character" w:customStyle="1" w:styleId="Nagwek3Znak">
    <w:name w:val="Nagłówek 3 Znak"/>
    <w:basedOn w:val="Domylnaczcionkaakapitu"/>
    <w:link w:val="Nagwek3"/>
    <w:rsid w:val="008154CC"/>
    <w:rPr>
      <w:rFonts w:ascii="Times New Roman" w:eastAsia="Times New Roman" w:hAnsi="Times New Roman" w:cs="Times New Roman"/>
      <w:sz w:val="28"/>
      <w:szCs w:val="20"/>
      <w:lang w:eastAsia="ar-SA"/>
    </w:rPr>
  </w:style>
  <w:style w:type="character" w:customStyle="1" w:styleId="Nagwek4Znak">
    <w:name w:val="Nagłówek 4 Znak"/>
    <w:basedOn w:val="Domylnaczcionkaakapitu"/>
    <w:link w:val="Nagwek4"/>
    <w:rsid w:val="008154CC"/>
    <w:rPr>
      <w:rFonts w:ascii="Times New Roman" w:eastAsia="Times New Roman" w:hAnsi="Times New Roman" w:cs="Times New Roman"/>
      <w:sz w:val="36"/>
      <w:szCs w:val="20"/>
      <w:lang w:eastAsia="ar-SA"/>
    </w:rPr>
  </w:style>
  <w:style w:type="paragraph" w:customStyle="1" w:styleId="MojNormalny">
    <w:name w:val="MojNormalny"/>
    <w:link w:val="MojNormalnyZnak"/>
    <w:qFormat/>
    <w:rsid w:val="00F52582"/>
    <w:pPr>
      <w:spacing w:before="120" w:after="120" w:line="360" w:lineRule="auto"/>
      <w:jc w:val="both"/>
    </w:pPr>
    <w:rPr>
      <w:rFonts w:ascii="Times New Roman" w:eastAsia="Times New Roman" w:hAnsi="Times New Roman" w:cs="Times New Roman"/>
      <w:sz w:val="24"/>
      <w:szCs w:val="20"/>
      <w:lang w:eastAsia="ar-SA"/>
    </w:rPr>
  </w:style>
  <w:style w:type="paragraph" w:customStyle="1" w:styleId="MojNaglowek1">
    <w:name w:val="MojNaglowek1"/>
    <w:next w:val="MojNagwek2"/>
    <w:link w:val="MojNaglowek1Znak"/>
    <w:qFormat/>
    <w:rsid w:val="00F436DC"/>
    <w:pPr>
      <w:spacing w:before="240" w:after="240" w:line="240" w:lineRule="auto"/>
    </w:pPr>
    <w:rPr>
      <w:rFonts w:ascii="Times New Roman" w:eastAsia="Times New Roman" w:hAnsi="Times New Roman" w:cs="Times New Roman"/>
      <w:b/>
      <w:sz w:val="28"/>
      <w:szCs w:val="20"/>
      <w:lang w:eastAsia="ar-SA"/>
    </w:rPr>
  </w:style>
  <w:style w:type="character" w:customStyle="1" w:styleId="MojNormalnyZnak">
    <w:name w:val="MojNormalny Znak"/>
    <w:link w:val="MojNormalny"/>
    <w:rsid w:val="00F52582"/>
    <w:rPr>
      <w:rFonts w:ascii="Times New Roman" w:eastAsia="Times New Roman" w:hAnsi="Times New Roman" w:cs="Times New Roman"/>
      <w:sz w:val="24"/>
      <w:szCs w:val="20"/>
      <w:lang w:eastAsia="ar-SA"/>
    </w:rPr>
  </w:style>
  <w:style w:type="paragraph" w:customStyle="1" w:styleId="MojNagwek2">
    <w:name w:val="MojNagłówek2"/>
    <w:basedOn w:val="MojNaglowek1"/>
    <w:link w:val="MojNagwek2Znak"/>
    <w:qFormat/>
    <w:rsid w:val="00F436DC"/>
    <w:rPr>
      <w:sz w:val="24"/>
    </w:rPr>
  </w:style>
  <w:style w:type="character" w:customStyle="1" w:styleId="MojNaglowek1Znak">
    <w:name w:val="MojNaglowek1 Znak"/>
    <w:link w:val="MojNaglowek1"/>
    <w:rsid w:val="00F436DC"/>
    <w:rPr>
      <w:rFonts w:ascii="Times New Roman" w:eastAsia="Times New Roman" w:hAnsi="Times New Roman" w:cs="Times New Roman"/>
      <w:b/>
      <w:sz w:val="28"/>
      <w:szCs w:val="20"/>
      <w:lang w:eastAsia="ar-SA"/>
    </w:rPr>
  </w:style>
  <w:style w:type="paragraph" w:styleId="Legenda">
    <w:name w:val="caption"/>
    <w:basedOn w:val="Normalny"/>
    <w:next w:val="Normalny"/>
    <w:uiPriority w:val="35"/>
    <w:unhideWhenUsed/>
    <w:qFormat/>
    <w:rsid w:val="008154CC"/>
    <w:pPr>
      <w:jc w:val="center"/>
    </w:pPr>
    <w:rPr>
      <w:bCs/>
      <w:i/>
    </w:rPr>
  </w:style>
  <w:style w:type="character" w:customStyle="1" w:styleId="MojNagwek2Znak">
    <w:name w:val="MojNagłówek2 Znak"/>
    <w:link w:val="MojNagwek2"/>
    <w:rsid w:val="00F436DC"/>
    <w:rPr>
      <w:rFonts w:ascii="Times New Roman" w:eastAsia="Times New Roman" w:hAnsi="Times New Roman" w:cs="Times New Roman"/>
      <w:b/>
      <w:sz w:val="24"/>
      <w:szCs w:val="20"/>
      <w:lang w:eastAsia="ar-SA"/>
    </w:rPr>
  </w:style>
  <w:style w:type="character" w:styleId="Hipercze">
    <w:name w:val="Hyperlink"/>
    <w:basedOn w:val="Domylnaczcionkaakapitu"/>
    <w:uiPriority w:val="99"/>
    <w:unhideWhenUsed/>
    <w:rsid w:val="008154CC"/>
    <w:rPr>
      <w:color w:val="0563C1" w:themeColor="hyperlink"/>
      <w:u w:val="single"/>
    </w:rPr>
  </w:style>
  <w:style w:type="character" w:styleId="Tekstzastpczy">
    <w:name w:val="Placeholder Text"/>
    <w:basedOn w:val="Domylnaczcionkaakapitu"/>
    <w:uiPriority w:val="99"/>
    <w:semiHidden/>
    <w:rsid w:val="00F436DC"/>
    <w:rPr>
      <w:color w:val="808080"/>
    </w:rPr>
  </w:style>
  <w:style w:type="character" w:styleId="Odwoaniedokomentarza">
    <w:name w:val="annotation reference"/>
    <w:basedOn w:val="Domylnaczcionkaakapitu"/>
    <w:uiPriority w:val="99"/>
    <w:semiHidden/>
    <w:unhideWhenUsed/>
    <w:rsid w:val="00216BC2"/>
    <w:rPr>
      <w:sz w:val="16"/>
      <w:szCs w:val="16"/>
    </w:rPr>
  </w:style>
  <w:style w:type="paragraph" w:styleId="Tekstkomentarza">
    <w:name w:val="annotation text"/>
    <w:basedOn w:val="Normalny"/>
    <w:link w:val="TekstkomentarzaZnak"/>
    <w:uiPriority w:val="99"/>
    <w:semiHidden/>
    <w:unhideWhenUsed/>
    <w:rsid w:val="00216BC2"/>
  </w:style>
  <w:style w:type="character" w:customStyle="1" w:styleId="TekstkomentarzaZnak">
    <w:name w:val="Tekst komentarza Znak"/>
    <w:basedOn w:val="Domylnaczcionkaakapitu"/>
    <w:link w:val="Tekstkomentarza"/>
    <w:uiPriority w:val="99"/>
    <w:semiHidden/>
    <w:rsid w:val="00216BC2"/>
    <w:rPr>
      <w:rFonts w:ascii="Times New Roman" w:eastAsia="Times New Roman" w:hAnsi="Times New Roman" w:cs="Times New Roman"/>
      <w:sz w:val="20"/>
      <w:szCs w:val="20"/>
      <w:lang w:eastAsia="ar-SA"/>
    </w:rPr>
  </w:style>
  <w:style w:type="paragraph" w:styleId="Tematkomentarza">
    <w:name w:val="annotation subject"/>
    <w:basedOn w:val="Tekstkomentarza"/>
    <w:next w:val="Tekstkomentarza"/>
    <w:link w:val="TematkomentarzaZnak"/>
    <w:uiPriority w:val="99"/>
    <w:semiHidden/>
    <w:unhideWhenUsed/>
    <w:rsid w:val="00216BC2"/>
    <w:rPr>
      <w:b/>
      <w:bCs/>
    </w:rPr>
  </w:style>
  <w:style w:type="character" w:customStyle="1" w:styleId="TematkomentarzaZnak">
    <w:name w:val="Temat komentarza Znak"/>
    <w:basedOn w:val="TekstkomentarzaZnak"/>
    <w:link w:val="Tematkomentarza"/>
    <w:uiPriority w:val="99"/>
    <w:semiHidden/>
    <w:rsid w:val="00216BC2"/>
    <w:rPr>
      <w:rFonts w:ascii="Times New Roman" w:eastAsia="Times New Roman" w:hAnsi="Times New Roman" w:cs="Times New Roman"/>
      <w:b/>
      <w:bCs/>
      <w:sz w:val="20"/>
      <w:szCs w:val="20"/>
      <w:lang w:eastAsia="ar-SA"/>
    </w:rPr>
  </w:style>
  <w:style w:type="paragraph" w:styleId="Tekstdymka">
    <w:name w:val="Balloon Text"/>
    <w:basedOn w:val="Normalny"/>
    <w:link w:val="TekstdymkaZnak"/>
    <w:uiPriority w:val="99"/>
    <w:semiHidden/>
    <w:unhideWhenUsed/>
    <w:rsid w:val="00216BC2"/>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6BC2"/>
    <w:rPr>
      <w:rFonts w:ascii="Segoe UI" w:eastAsia="Times New Roman" w:hAnsi="Segoe UI" w:cs="Segoe UI"/>
      <w:sz w:val="18"/>
      <w:szCs w:val="18"/>
      <w:lang w:eastAsia="ar-SA"/>
    </w:rPr>
  </w:style>
  <w:style w:type="paragraph" w:styleId="Akapitzlist">
    <w:name w:val="List Paragraph"/>
    <w:basedOn w:val="Normalny"/>
    <w:uiPriority w:val="34"/>
    <w:qFormat/>
    <w:rsid w:val="00A20AE2"/>
    <w:pPr>
      <w:ind w:left="720"/>
      <w:contextualSpacing/>
    </w:pPr>
  </w:style>
  <w:style w:type="table" w:styleId="Tabela-Siatka">
    <w:name w:val="Table Grid"/>
    <w:basedOn w:val="Standardowy"/>
    <w:uiPriority w:val="39"/>
    <w:rsid w:val="00EF0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EF0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6F31BE"/>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agwek">
    <w:name w:val="header"/>
    <w:basedOn w:val="Normalny"/>
    <w:link w:val="NagwekZnak"/>
    <w:uiPriority w:val="99"/>
    <w:unhideWhenUsed/>
    <w:rsid w:val="00145A41"/>
    <w:pPr>
      <w:tabs>
        <w:tab w:val="center" w:pos="4536"/>
        <w:tab w:val="right" w:pos="9072"/>
      </w:tabs>
    </w:pPr>
  </w:style>
  <w:style w:type="character" w:customStyle="1" w:styleId="NagwekZnak">
    <w:name w:val="Nagłówek Znak"/>
    <w:basedOn w:val="Domylnaczcionkaakapitu"/>
    <w:link w:val="Nagwek"/>
    <w:uiPriority w:val="99"/>
    <w:rsid w:val="00145A41"/>
    <w:rPr>
      <w:rFonts w:ascii="Times New Roman" w:eastAsia="Times New Roman" w:hAnsi="Times New Roman" w:cs="Times New Roman"/>
      <w:sz w:val="20"/>
      <w:szCs w:val="20"/>
      <w:lang w:eastAsia="ar-SA"/>
    </w:rPr>
  </w:style>
  <w:style w:type="paragraph" w:styleId="Stopka">
    <w:name w:val="footer"/>
    <w:basedOn w:val="Normalny"/>
    <w:link w:val="StopkaZnak"/>
    <w:uiPriority w:val="99"/>
    <w:unhideWhenUsed/>
    <w:rsid w:val="00145A41"/>
    <w:pPr>
      <w:tabs>
        <w:tab w:val="center" w:pos="4536"/>
        <w:tab w:val="right" w:pos="9072"/>
      </w:tabs>
    </w:pPr>
  </w:style>
  <w:style w:type="character" w:customStyle="1" w:styleId="StopkaZnak">
    <w:name w:val="Stopka Znak"/>
    <w:basedOn w:val="Domylnaczcionkaakapitu"/>
    <w:link w:val="Stopka"/>
    <w:uiPriority w:val="99"/>
    <w:rsid w:val="00145A41"/>
    <w:rPr>
      <w:rFonts w:ascii="Times New Roman" w:eastAsia="Times New Roman" w:hAnsi="Times New Roman" w:cs="Times New Roman"/>
      <w:sz w:val="20"/>
      <w:szCs w:val="20"/>
      <w:lang w:eastAsia="ar-SA"/>
    </w:rPr>
  </w:style>
  <w:style w:type="paragraph" w:styleId="Nagwekspisutreci">
    <w:name w:val="TOC Heading"/>
    <w:basedOn w:val="Nagwek1"/>
    <w:next w:val="Normalny"/>
    <w:uiPriority w:val="39"/>
    <w:unhideWhenUsed/>
    <w:qFormat/>
    <w:rsid w:val="00145A41"/>
    <w:pPr>
      <w:keepLines/>
      <w:numPr>
        <w:numId w:val="0"/>
      </w:numPr>
      <w:suppressAutoHyphens w:val="0"/>
      <w:spacing w:before="240" w:line="259" w:lineRule="auto"/>
      <w:outlineLvl w:val="9"/>
    </w:pPr>
    <w:rPr>
      <w:rFonts w:asciiTheme="majorHAnsi" w:eastAsiaTheme="majorEastAsia" w:hAnsiTheme="majorHAnsi" w:cstheme="majorBidi"/>
      <w:color w:val="2F5496" w:themeColor="accent1" w:themeShade="BF"/>
      <w:sz w:val="32"/>
      <w:szCs w:val="32"/>
      <w:lang w:eastAsia="pl-PL"/>
    </w:rPr>
  </w:style>
  <w:style w:type="paragraph" w:styleId="Spistreci1">
    <w:name w:val="toc 1"/>
    <w:basedOn w:val="Normalny"/>
    <w:next w:val="Normalny"/>
    <w:autoRedefine/>
    <w:uiPriority w:val="39"/>
    <w:unhideWhenUsed/>
    <w:rsid w:val="00145A41"/>
    <w:pPr>
      <w:spacing w:after="100"/>
    </w:pPr>
  </w:style>
  <w:style w:type="paragraph" w:styleId="Spistreci2">
    <w:name w:val="toc 2"/>
    <w:basedOn w:val="Normalny"/>
    <w:next w:val="Normalny"/>
    <w:autoRedefine/>
    <w:uiPriority w:val="39"/>
    <w:unhideWhenUsed/>
    <w:rsid w:val="00145A41"/>
    <w:pPr>
      <w:spacing w:after="100"/>
      <w:ind w:left="200"/>
    </w:pPr>
  </w:style>
  <w:style w:type="paragraph" w:styleId="Spistreci3">
    <w:name w:val="toc 3"/>
    <w:basedOn w:val="Normalny"/>
    <w:next w:val="Normalny"/>
    <w:autoRedefine/>
    <w:uiPriority w:val="39"/>
    <w:unhideWhenUsed/>
    <w:rsid w:val="00145A4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755">
      <w:bodyDiv w:val="1"/>
      <w:marLeft w:val="0"/>
      <w:marRight w:val="0"/>
      <w:marTop w:val="0"/>
      <w:marBottom w:val="0"/>
      <w:divBdr>
        <w:top w:val="none" w:sz="0" w:space="0" w:color="auto"/>
        <w:left w:val="none" w:sz="0" w:space="0" w:color="auto"/>
        <w:bottom w:val="none" w:sz="0" w:space="0" w:color="auto"/>
        <w:right w:val="none" w:sz="0" w:space="0" w:color="auto"/>
      </w:divBdr>
    </w:div>
    <w:div w:id="126894864">
      <w:bodyDiv w:val="1"/>
      <w:marLeft w:val="0"/>
      <w:marRight w:val="0"/>
      <w:marTop w:val="0"/>
      <w:marBottom w:val="0"/>
      <w:divBdr>
        <w:top w:val="none" w:sz="0" w:space="0" w:color="auto"/>
        <w:left w:val="none" w:sz="0" w:space="0" w:color="auto"/>
        <w:bottom w:val="none" w:sz="0" w:space="0" w:color="auto"/>
        <w:right w:val="none" w:sz="0" w:space="0" w:color="auto"/>
      </w:divBdr>
    </w:div>
    <w:div w:id="638077553">
      <w:bodyDiv w:val="1"/>
      <w:marLeft w:val="0"/>
      <w:marRight w:val="0"/>
      <w:marTop w:val="0"/>
      <w:marBottom w:val="0"/>
      <w:divBdr>
        <w:top w:val="none" w:sz="0" w:space="0" w:color="auto"/>
        <w:left w:val="none" w:sz="0" w:space="0" w:color="auto"/>
        <w:bottom w:val="none" w:sz="0" w:space="0" w:color="auto"/>
        <w:right w:val="none" w:sz="0" w:space="0" w:color="auto"/>
      </w:divBdr>
    </w:div>
    <w:div w:id="739451440">
      <w:bodyDiv w:val="1"/>
      <w:marLeft w:val="0"/>
      <w:marRight w:val="0"/>
      <w:marTop w:val="0"/>
      <w:marBottom w:val="0"/>
      <w:divBdr>
        <w:top w:val="none" w:sz="0" w:space="0" w:color="auto"/>
        <w:left w:val="none" w:sz="0" w:space="0" w:color="auto"/>
        <w:bottom w:val="none" w:sz="0" w:space="0" w:color="auto"/>
        <w:right w:val="none" w:sz="0" w:space="0" w:color="auto"/>
      </w:divBdr>
    </w:div>
    <w:div w:id="746876439">
      <w:bodyDiv w:val="1"/>
      <w:marLeft w:val="0"/>
      <w:marRight w:val="0"/>
      <w:marTop w:val="0"/>
      <w:marBottom w:val="0"/>
      <w:divBdr>
        <w:top w:val="none" w:sz="0" w:space="0" w:color="auto"/>
        <w:left w:val="none" w:sz="0" w:space="0" w:color="auto"/>
        <w:bottom w:val="none" w:sz="0" w:space="0" w:color="auto"/>
        <w:right w:val="none" w:sz="0" w:space="0" w:color="auto"/>
      </w:divBdr>
    </w:div>
    <w:div w:id="759104081">
      <w:bodyDiv w:val="1"/>
      <w:marLeft w:val="0"/>
      <w:marRight w:val="0"/>
      <w:marTop w:val="0"/>
      <w:marBottom w:val="0"/>
      <w:divBdr>
        <w:top w:val="none" w:sz="0" w:space="0" w:color="auto"/>
        <w:left w:val="none" w:sz="0" w:space="0" w:color="auto"/>
        <w:bottom w:val="none" w:sz="0" w:space="0" w:color="auto"/>
        <w:right w:val="none" w:sz="0" w:space="0" w:color="auto"/>
      </w:divBdr>
    </w:div>
    <w:div w:id="906037311">
      <w:bodyDiv w:val="1"/>
      <w:marLeft w:val="0"/>
      <w:marRight w:val="0"/>
      <w:marTop w:val="0"/>
      <w:marBottom w:val="0"/>
      <w:divBdr>
        <w:top w:val="none" w:sz="0" w:space="0" w:color="auto"/>
        <w:left w:val="none" w:sz="0" w:space="0" w:color="auto"/>
        <w:bottom w:val="none" w:sz="0" w:space="0" w:color="auto"/>
        <w:right w:val="none" w:sz="0" w:space="0" w:color="auto"/>
      </w:divBdr>
    </w:div>
    <w:div w:id="964502507">
      <w:bodyDiv w:val="1"/>
      <w:marLeft w:val="0"/>
      <w:marRight w:val="0"/>
      <w:marTop w:val="0"/>
      <w:marBottom w:val="0"/>
      <w:divBdr>
        <w:top w:val="none" w:sz="0" w:space="0" w:color="auto"/>
        <w:left w:val="none" w:sz="0" w:space="0" w:color="auto"/>
        <w:bottom w:val="none" w:sz="0" w:space="0" w:color="auto"/>
        <w:right w:val="none" w:sz="0" w:space="0" w:color="auto"/>
      </w:divBdr>
    </w:div>
    <w:div w:id="1003168214">
      <w:bodyDiv w:val="1"/>
      <w:marLeft w:val="0"/>
      <w:marRight w:val="0"/>
      <w:marTop w:val="0"/>
      <w:marBottom w:val="0"/>
      <w:divBdr>
        <w:top w:val="none" w:sz="0" w:space="0" w:color="auto"/>
        <w:left w:val="none" w:sz="0" w:space="0" w:color="auto"/>
        <w:bottom w:val="none" w:sz="0" w:space="0" w:color="auto"/>
        <w:right w:val="none" w:sz="0" w:space="0" w:color="auto"/>
      </w:divBdr>
    </w:div>
    <w:div w:id="1146169799">
      <w:bodyDiv w:val="1"/>
      <w:marLeft w:val="0"/>
      <w:marRight w:val="0"/>
      <w:marTop w:val="0"/>
      <w:marBottom w:val="0"/>
      <w:divBdr>
        <w:top w:val="none" w:sz="0" w:space="0" w:color="auto"/>
        <w:left w:val="none" w:sz="0" w:space="0" w:color="auto"/>
        <w:bottom w:val="none" w:sz="0" w:space="0" w:color="auto"/>
        <w:right w:val="none" w:sz="0" w:space="0" w:color="auto"/>
      </w:divBdr>
    </w:div>
    <w:div w:id="1360815314">
      <w:bodyDiv w:val="1"/>
      <w:marLeft w:val="0"/>
      <w:marRight w:val="0"/>
      <w:marTop w:val="0"/>
      <w:marBottom w:val="0"/>
      <w:divBdr>
        <w:top w:val="none" w:sz="0" w:space="0" w:color="auto"/>
        <w:left w:val="none" w:sz="0" w:space="0" w:color="auto"/>
        <w:bottom w:val="none" w:sz="0" w:space="0" w:color="auto"/>
        <w:right w:val="none" w:sz="0" w:space="0" w:color="auto"/>
      </w:divBdr>
    </w:div>
    <w:div w:id="1394304732">
      <w:bodyDiv w:val="1"/>
      <w:marLeft w:val="0"/>
      <w:marRight w:val="0"/>
      <w:marTop w:val="0"/>
      <w:marBottom w:val="0"/>
      <w:divBdr>
        <w:top w:val="none" w:sz="0" w:space="0" w:color="auto"/>
        <w:left w:val="none" w:sz="0" w:space="0" w:color="auto"/>
        <w:bottom w:val="none" w:sz="0" w:space="0" w:color="auto"/>
        <w:right w:val="none" w:sz="0" w:space="0" w:color="auto"/>
      </w:divBdr>
    </w:div>
    <w:div w:id="139574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package" Target="embeddings/Microsoft_Visio_Drawing3.vsdx"/><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www.3gpp.org/images/CA02.jpg"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package" Target="embeddings/Microsoft_Visio_Drawing2.vsdx"/><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www.3gpp.org/technologies/keywords-acronyms/101-carrier-aggregation-explain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ai2-s2-public.s3.amazonaws.com/figures/2017-08-08/fb6cd25d08db4eaa752fb55b88ec438b3e0c08b0/2-TableIII-1.png" TargetMode="External"/><Relationship Id="rId22" Type="http://schemas.openxmlformats.org/officeDocument/2006/relationships/image" Target="media/image14.emf"/><Relationship Id="rId27" Type="http://schemas.openxmlformats.org/officeDocument/2006/relationships/package" Target="embeddings/Microsoft_Visio_Drawing4.vsdx"/><Relationship Id="rId30" Type="http://schemas.openxmlformats.org/officeDocument/2006/relationships/hyperlink" Target="https://www.semanticscholar.org/paper/Extendable-CQI-table-design-for-higher-order-in-LTE-Li-Wei/fb6cd25d08db4eaa752fb55b88ec438b3e0c08b0"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BA"/>
    <w:rsid w:val="00A406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406BA"/>
    <w:rPr>
      <w:color w:val="808080"/>
    </w:rPr>
  </w:style>
  <w:style w:type="paragraph" w:customStyle="1" w:styleId="A435513524D445AAA2396CBE766F1133">
    <w:name w:val="A435513524D445AAA2396CBE766F1133"/>
    <w:rsid w:val="00A4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31</Pages>
  <Words>5978</Words>
  <Characters>35873</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Berlicka</dc:creator>
  <cp:keywords/>
  <dc:description/>
  <cp:lastModifiedBy>Ewelina Berlicka</cp:lastModifiedBy>
  <cp:revision>12</cp:revision>
  <dcterms:created xsi:type="dcterms:W3CDTF">2018-05-06T16:14:00Z</dcterms:created>
  <dcterms:modified xsi:type="dcterms:W3CDTF">2018-05-08T19:39:00Z</dcterms:modified>
</cp:coreProperties>
</file>