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Общее понимание ремонтов. Лучше углубиться в вопрос</w:t>
      </w:r>
    </w:p>
    <w:p>
      <w:pPr>
        <w:pStyle w:val="Compact"/>
        <w:numPr>
          <w:ilvl w:val="0"/>
          <w:numId w:val="1001"/>
        </w:numPr>
      </w:pPr>
      <w:r>
        <w:t xml:space="preserve">Работа с клиентами. Если быть точнее</w:t>
      </w:r>
    </w:p>
    <w:p>
      <w:pPr>
        <w:pStyle w:val="Compact"/>
        <w:numPr>
          <w:ilvl w:val="0"/>
          <w:numId w:val="1001"/>
        </w:numPr>
      </w:pPr>
      <w:r>
        <w:t xml:space="preserve">Техника ” Проблема-Решение-Выгода”. Лучшее понимание портрета клиента</w:t>
      </w:r>
    </w:p>
    <w:p>
      <w:pPr>
        <w:pStyle w:val="Compact"/>
        <w:numPr>
          <w:ilvl w:val="0"/>
          <w:numId w:val="1001"/>
        </w:numPr>
      </w:pPr>
      <w:r>
        <w:t xml:space="preserve">Продажа доп услуг</w:t>
      </w:r>
    </w:p>
    <w:p>
      <w:pPr>
        <w:pStyle w:val="Compact"/>
        <w:numPr>
          <w:ilvl w:val="0"/>
          <w:numId w:val="1001"/>
        </w:numPr>
      </w:pPr>
      <w:r>
        <w:t xml:space="preserve">Лучше разобраться в потоке (Может потребоваться доступ к crm)</w:t>
      </w:r>
    </w:p>
    <w:p>
      <w:pPr>
        <w:pStyle w:val="Compact"/>
        <w:numPr>
          <w:ilvl w:val="0"/>
          <w:numId w:val="1001"/>
        </w:numPr>
      </w:pPr>
      <w:r>
        <w:t xml:space="preserve">Закрепление результата… Возможно повышение среднего чека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2025-11-09T19:31:23Z</dcterms:created>
  <dcterms:modified xsi:type="dcterms:W3CDTF">2025-11-09T19:31:23Z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