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Business Requirements Document</w:t>
      </w:r>
    </w:p>
    <w:p>
      <w:pPr>
        <w:pStyle w:val="Subtitle"/>
      </w:pPr>
      <w:r>
        <w:t xml:space="preserve">Career Pathway Intelligence — Degree-to-Job Market Analysis (Tamil Nadu)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top"/>
          </w:tcPr>
          <w:p>
            <w:pPr>
              <w:pStyle w:val="CellText"/>
            </w:pPr>
            <w:r>
              <w:rPr>
                <w:b/>
                <w:bCs/>
              </w:rPr>
              <w:t xml:space="preserve">Document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Business Requirements Document (BRD)</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top"/>
          </w:tcPr>
          <w:p>
            <w:pPr>
              <w:pStyle w:val="CellText"/>
            </w:pPr>
            <w:r>
              <w:rPr>
                <w:b/>
                <w:bCs/>
              </w:rPr>
              <w:t xml:space="preserve">Version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1.0</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top"/>
          </w:tcPr>
          <w:p>
            <w:pPr>
              <w:pStyle w:val="CellText"/>
            </w:pPr>
            <w:r>
              <w:rPr>
                <w:b/>
                <w:bCs/>
              </w:rPr>
              <w:t xml:space="preserve">Date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3 October 2026</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top"/>
          </w:tcPr>
          <w:p>
            <w:pPr>
              <w:pStyle w:val="CellText"/>
            </w:pPr>
            <w:r>
              <w:rPr>
                <w:b/>
                <w:bCs/>
              </w:rPr>
              <w:t xml:space="preserve">Author</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Bernad Meckenzi 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top"/>
          </w:tcPr>
          <w:p>
            <w:pPr>
              <w:pStyle w:val="CellText"/>
            </w:pPr>
            <w:r>
              <w:rPr>
                <w:b/>
                <w:bCs/>
              </w:rPr>
              <w:t xml:space="preserve">Target Audience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Project owner, academic career counselors and placement cells, curriculum planning bodies, portfolio reviewers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top"/>
          </w:tcPr>
          <w:p>
            <w:pPr>
              <w:pStyle w:val="CellText"/>
            </w:pPr>
            <w:r>
              <w:rPr>
                <w:b/>
                <w:bCs/>
              </w:rPr>
              <w:t xml:space="preserve">Related Document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Functional Requirements Document (FRD) v1.0</w:t>
            </w:r>
          </w:p>
        </w:tc>
      </w:tr>
    </w:tbl>
    <w:p>
      <w:pPr>
        <w:pStyle w:val="Heading1"/>
      </w:pPr>
      <w:r>
        <w:t xml:space="preserve">1. Executive Summary</w:t>
      </w:r>
    </w:p>
    <w:p>
      <w:pPr>
        <w:pStyle w:val="Heading2"/>
      </w:pPr>
      <w:r>
        <w:t xml:space="preserve">1.1 Context</w:t>
      </w:r>
    </w:p>
    <w:p>
      <w:pPr>
        <w:pStyle w:val="Body"/>
      </w:pPr>
      <w:r>
        <w:t xml:space="preserve">Students and early-career graduates in India, particularly those from foundational degrees such as B.Sc. Mathematics, Statistics and Computer Science, lack visibility into which career domains their degree realistically qualifies them for. They also lack visibility into the skills that bridge academic knowledge and industry hiring requirements. The result is delayed or misinformed career decisions, graduates entering unrelated fields, unfocused skill-building, and reliance on anecdotal or outdated advice.</w:t>
      </w:r>
    </w:p>
    <w:p>
      <w:pPr>
        <w:pStyle w:val="Heading2"/>
      </w:pPr>
      <w:r>
        <w:t xml:space="preserve">1.2 Solution and Rationale</w:t>
      </w:r>
    </w:p>
    <w:p>
      <w:pPr>
        <w:pStyle w:val="Body"/>
      </w:pPr>
      <w:r>
        <w:t xml:space="preserve">Career Pathway Intelligence is a data-driven system that analyses 1,932 live Tamil Nadu job postings from the Adzuna API and tags them against a 75-skill taxonomy. It scores 56 UG/PG degree programs for skill gaps against real market demand. The B.Sc. Mathematics findings are independently verified against the official University of Madras syllabus. The pipeline refreshes weekly through n8n and is presented in a 5-page Power BI dashboard.</w:t>
      </w:r>
    </w:p>
    <w:p>
      <w:pPr>
        <w:pStyle w:val="Body"/>
      </w:pPr>
      <w:r>
        <w:t xml:space="preserve">The system answers one question with evidence: </w:t>
      </w:r>
      <w:r>
        <w:rPr>
          <w:b/>
          <w:bCs/>
        </w:rPr>
        <w:t xml:space="preserve">“Given my degree background, which career domains can I realistically pursue, and what skills do I need to build to enter them?”</w:t>
      </w:r>
    </w:p>
    <w:p>
      <w:pPr>
        <w:pStyle w:val="Heading2"/>
      </w:pPr>
      <w:r>
        <w:t xml:space="preserve">1.3 Business Value</w:t>
      </w:r>
    </w:p>
    <w:p>
      <w:pPr>
        <w:pStyle w:val="BulletKeep"/>
        <w:numPr>
          <w:ilvl w:val="0"/>
          <w:numId w:val="2"/>
        </w:numPr>
      </w:pPr>
      <w:r>
        <w:t xml:space="preserve">Enables informed, evidence-based career decisions instead of guesswork</w:t>
      </w:r>
    </w:p>
    <w:p>
      <w:pPr>
        <w:pStyle w:val="BulletKeep"/>
        <w:numPr>
          <w:ilvl w:val="0"/>
          <w:numId w:val="2"/>
        </w:numPr>
      </w:pPr>
      <w:r>
        <w:t xml:space="preserve">Reduces time and effort wasted on building irrelevant skills</w:t>
      </w:r>
    </w:p>
    <w:p>
      <w:pPr>
        <w:pStyle w:val="BulletKeep"/>
        <w:numPr>
          <w:ilvl w:val="0"/>
          <w:numId w:val="2"/>
        </w:numPr>
      </w:pPr>
      <w:r>
        <w:t xml:space="preserve">Provides a reusable framework applicable to any degree background</w:t>
      </w:r>
    </w:p>
    <w:p>
      <w:pPr>
        <w:pStyle w:val="BulletItem"/>
        <w:numPr>
          <w:ilvl w:val="0"/>
          <w:numId w:val="2"/>
        </w:numPr>
      </w:pPr>
      <w:r>
        <w:t xml:space="preserve">Surfaces market reality rather than assumption or outdated advice</w:t>
      </w:r>
    </w:p>
    <w:p>
      <w:pPr>
        <w:pStyle w:val="Heading1"/>
      </w:pPr>
      <w:r>
        <w:t xml:space="preserve">2. Business Objectives &amp; KPIs</w:t>
      </w:r>
    </w:p>
    <w:p>
      <w:pPr>
        <w:pStyle w:val="Heading2"/>
      </w:pPr>
      <w:r>
        <w:t xml:space="preserve">2.1 Business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838"/>
        <w:gridCol w:w="19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ID</w:t>
            </w:r>
          </w:p>
        </w:tc>
        <w:tc>
          <w:tcPr>
            <w:tcW w:type="dxa" w:w="6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Objective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Measured By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BO-01</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Categorise current job postings by role/domain and map them to degree backgrounds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KPI-01, KPI-02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BO-02</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Identify the skills most frequently required to enter each career domain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KPI-02, KPI-10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BO-03</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Quantify the skill gap between each degree and real market demand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KPI-03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BO-04</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Ground at least one degree’s findings in an official academic source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KPI-04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BO-05</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Keep findings current through an automated, observable weekly refresh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KPI-05, KPI-06, KPI-07</w:t>
            </w:r>
          </w:p>
        </w:tc>
      </w:tr>
    </w:tbl>
    <w:p>
      <w:pPr>
        <w:pStyle w:val="Heading2"/>
      </w:pPr>
      <w:r>
        <w:t xml:space="preserve">2.2 Key Performance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700"/>
        <w:gridCol w:w="2400"/>
        <w:gridCol w:w="26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ID</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KPI</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Target</w:t>
            </w:r>
          </w:p>
        </w:tc>
        <w:tc>
          <w:tcPr>
            <w:tcW w:type="dxa" w:w="2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Actual</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KPI-01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Real job postings extracted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&gt; 500</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1,932 postings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KPI-02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Job domains covered by skill taxonomy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 5 domains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6 domains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KPI-03</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Degree programs analysed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All in eligibility reference</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56 programs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KPI-04</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Fully cited curriculum verification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1 degree, official source</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B.Sc. Mathematics — Univ. of Madras syllabus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KPI-05</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Dashboard usability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Filterable with drill-through</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5 pages; slicers and detail table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KPI-06</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Pipeline automation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Runs without manual execution</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n8n weekly schedule, active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KPI-07</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Failure visibility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Owner notified on failure</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Dedicated Error Handler workflow</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KPI-08</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Company field completeness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 95%</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~95.1%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KPI-09</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Postings with null or unlabelled job category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0</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KPI-10</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Tagged skills traceable to a regex pattern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100%</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KPI-11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Time-to-clarity: top 3 skill priorities via dashboard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Within minutes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KPI-12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Reusability: extend to new states/degrees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No architectural change</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w:t>
            </w:r>
          </w:p>
        </w:tc>
      </w:tr>
    </w:tbl>
    <w:p>
      <w:pPr>
        <w:pStyle w:val="Note"/>
      </w:pPr>
      <w:r>
        <w:t xml:space="preserve">— indicates no measured value is recorded in the project documentation.</w:t>
      </w:r>
    </w:p>
    <w:p>
      <w:pPr>
        <w:pStyle w:val="Heading1"/>
      </w:pPr>
      <w:r>
        <w:t xml:space="preserve">3. Project Scope</w:t>
      </w:r>
    </w:p>
    <w:p>
      <w:pPr>
        <w:pStyle w:val="Heading2"/>
      </w:pPr>
      <w:r>
        <w:t xml:space="preserve">3.1 In Scope</w:t>
      </w:r>
    </w:p>
    <w:p>
      <w:pPr>
        <w:pStyle w:val="BulletKeep"/>
        <w:numPr>
          <w:ilvl w:val="0"/>
          <w:numId w:val="2"/>
        </w:numPr>
      </w:pPr>
      <w:r>
        <w:t xml:space="preserve">Extraction of live job postings for Tamil Nadu, India, via the Adzuna API</w:t>
      </w:r>
    </w:p>
    <w:p>
      <w:pPr>
        <w:pStyle w:val="BulletKeep"/>
        <w:numPr>
          <w:ilvl w:val="0"/>
          <w:numId w:val="2"/>
        </w:numPr>
      </w:pPr>
      <w:r>
        <w:t xml:space="preserve">Skill demand analysis across all job categories returned by Adzuna</w:t>
      </w:r>
    </w:p>
    <w:p>
      <w:pPr>
        <w:pStyle w:val="BulletKeep"/>
        <w:numPr>
          <w:ilvl w:val="0"/>
          <w:numId w:val="2"/>
        </w:numPr>
      </w:pPr>
      <w:r>
        <w:t xml:space="preserve">Skill gap scoring for 56 UG/PG degree programs against a 75-skill taxonomy across 6 categories</w:t>
      </w:r>
    </w:p>
    <w:p>
      <w:pPr>
        <w:pStyle w:val="BulletKeep"/>
        <w:numPr>
          <w:ilvl w:val="0"/>
          <w:numId w:val="2"/>
        </w:numPr>
      </w:pPr>
      <w:r>
        <w:t xml:space="preserve">One fully cited deep-dive: B.Sc. Mathematics, cross-referenced against the official University of Madras curriculum</w:t>
      </w:r>
    </w:p>
    <w:p>
      <w:pPr>
        <w:pStyle w:val="BulletKeep"/>
        <w:numPr>
          <w:ilvl w:val="0"/>
          <w:numId w:val="2"/>
        </w:numPr>
      </w:pPr>
      <w:r>
        <w:t xml:space="preserve">A 5-page interactive Power BI dashboard</w:t>
      </w:r>
    </w:p>
    <w:p>
      <w:pPr>
        <w:pStyle w:val="BulletItem"/>
        <w:numPr>
          <w:ilvl w:val="0"/>
          <w:numId w:val="2"/>
        </w:numPr>
      </w:pPr>
      <w:r>
        <w:t xml:space="preserve">Weekly automated pipeline refresh via n8n, with success/failure alerting</w:t>
      </w:r>
    </w:p>
    <w:p>
      <w:pPr>
        <w:pStyle w:val="Heading2"/>
      </w:pPr>
      <w:r>
        <w:t xml:space="preserve">3.2 Out of Scope</w:t>
      </w:r>
    </w:p>
    <w:p>
      <w:pPr>
        <w:pStyle w:val="BulletKeep"/>
        <w:numPr>
          <w:ilvl w:val="0"/>
          <w:numId w:val="2"/>
        </w:numPr>
      </w:pPr>
      <w:r>
        <w:t xml:space="preserve">Salary/compensation analysis — Adzuna salary figures are sometimes platform-estimated rather than employer-stated</w:t>
      </w:r>
    </w:p>
    <w:p>
      <w:pPr>
        <w:pStyle w:val="BulletKeep"/>
        <w:numPr>
          <w:ilvl w:val="0"/>
          <w:numId w:val="2"/>
        </w:numPr>
      </w:pPr>
      <w:r>
        <w:t xml:space="preserve">AI/LLM-based skill classification — regex matching is used for explainability and reproducibility</w:t>
      </w:r>
    </w:p>
    <w:p>
      <w:pPr>
        <w:pStyle w:val="BulletKeep"/>
        <w:numPr>
          <w:ilvl w:val="0"/>
          <w:numId w:val="2"/>
        </w:numPr>
      </w:pPr>
      <w:r>
        <w:t xml:space="preserve">Geographic scope beyond Tamil Nadu</w:t>
      </w:r>
    </w:p>
    <w:p>
      <w:pPr>
        <w:pStyle w:val="BulletKeep"/>
        <w:numPr>
          <w:ilvl w:val="0"/>
          <w:numId w:val="2"/>
        </w:numPr>
      </w:pPr>
      <w:r>
        <w:t xml:space="preserve">Official-syllabus verification for the other 55 degree programs — these use an indicative, general-knowledge estimate</w:t>
      </w:r>
    </w:p>
    <w:p>
      <w:pPr>
        <w:pStyle w:val="BulletItem"/>
        <w:numPr>
          <w:ilvl w:val="0"/>
          <w:numId w:val="2"/>
        </w:numPr>
      </w:pPr>
      <w:r>
        <w:t xml:space="preserve">Real-time data — the pipeline refreshes weekly, not continuously</w:t>
      </w:r>
    </w:p>
    <w:p>
      <w:pPr>
        <w:pStyle w:val="Heading1"/>
      </w:pPr>
      <w:r>
        <w:t xml:space="preserve">4. Current State vs. Target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819"/>
        <w:gridCol w:w="3819"/>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Dimension</w:t>
            </w:r>
          </w:p>
        </w:tc>
        <w:tc>
          <w:tcPr>
            <w:tcW w:type="dxa" w:w="3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As-Is</w:t>
            </w:r>
          </w:p>
        </w:tc>
        <w:tc>
          <w:tcPr>
            <w:tcW w:type="dxa" w:w="3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To-Be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Source of guidance</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Anecdotal or outdated advice</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Current job-market data from live postings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Skill visibility</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Unclear which skills bridge curriculum and hiring needs</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Quantified Gap Score per skill per degree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Degree-to-domain mapping</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Unstructured and unverified</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56 degree programs scored against Adzuna job categories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Curriculum evidence</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Assumed or general knowledge</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B.Sc. Mathematics verified against the official University of Madras syllabus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Data freshness</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Static and ad hoc</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Automated weekly refresh with success/failure email alerts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Access to insight</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No consolidated view</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Interactive Power BI dashboard filterable by category and degree, with drill-through to real postings</w:t>
            </w:r>
          </w:p>
        </w:tc>
      </w:tr>
    </w:tbl>
    <w:p>
      <w:pPr>
        <w:pStyle w:val="Heading1"/>
      </w:pPr>
      <w:r>
        <w:t xml:space="preserve">5. Stakeholders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400"/>
        <w:gridCol w:w="1400"/>
        <w:gridCol w:w="4038"/>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ID</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Stakeholder</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Group</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Interest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S-01</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Students and early-career graduates (B.Sc. Mathematics/Statistics/Computer Science)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Primary</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End beneficiaries of the career-pathway insight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S-02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Academic career counselors and placement cells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Primary</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Advise students on career pathways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S-03</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Curriculum planning bodies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Secondary</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Use skill gap findings to inform elective offerings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S-04</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Analyst / project owner (Bernad Meckenzi 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Secondary</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Pipeline reliability and data accuracy</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S-05</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Adzuna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Data</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Third-party provider; accuracy is bound by Adzuna’s aggregation</w:t>
            </w:r>
          </w:p>
        </w:tc>
      </w:tr>
    </w:tbl>
    <w:p>
      <w:pPr>
        <w:pStyle w:val="Heading1"/>
      </w:pPr>
      <w:r>
        <w:t xml:space="preserve">6. Requirements</w:t>
      </w:r>
    </w:p>
    <w:p>
      <w:pPr>
        <w:pStyle w:val="Heading2"/>
      </w:pPr>
      <w:r>
        <w:t xml:space="preserve">6.1 Business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838"/>
        <w:gridCol w:w="19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ID</w:t>
            </w:r>
          </w:p>
        </w:tc>
        <w:tc>
          <w:tcPr>
            <w:tcW w:type="dxa" w:w="6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Requirement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Priority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BR-01</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Show which career domains are realistically accessible to a given degree holder, using real job-market evidence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BR-02</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Identify the skills most frequently required to enter each domain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BR-03</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Quantify the gap between degree curricula and market skill demand for 56 UG/PG programs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BR-04</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Verify at least one degree’s curriculum coverage against an official, citable source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BR-05</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Present findings in an interactive dashboard with drill-through to real postings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BR-06</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Refresh data automatically every week and notify the owner of success or failure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Should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BR-07</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Allow extension to new states or degrees without architectural change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Could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BR-08</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Salary/compensation analysis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Won’t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BR-09</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AI/LLM-based skill classification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Won’t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BR-10</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Geographic coverage beyond Tamil Nadu</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Won’t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BR-11</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Official-syllabus verification of the remaining 55 degree programs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Won’t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BR-12</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Real-time/continuous data refresh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Won’t</w:t>
            </w:r>
          </w:p>
        </w:tc>
      </w:tr>
    </w:tbl>
    <w:p>
      <w:pPr>
        <w:pStyle w:val="Note"/>
      </w:pPr>
      <w:r>
        <w:t xml:space="preserve">Won’t = excluded from this release. Priorities are the analyst’s proposed MoSCoW ranking.</w:t>
      </w:r>
    </w:p>
    <w:p>
      <w:pPr>
        <w:pStyle w:val="Heading2"/>
      </w:pPr>
      <w:r>
        <w:t xml:space="preserve">6.2 Functional Requirements &amp;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300"/>
        <w:gridCol w:w="900"/>
        <w:gridCol w:w="3238"/>
        <w:gridCol w:w="140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Requirement</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Priority</w:t>
            </w:r>
          </w:p>
        </w:tc>
        <w:tc>
          <w:tcPr>
            <w:tcW w:type="dxa" w:w="3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Fulfilled By</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Status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FR-01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Extract Tamil Nadu job postings from the Adzuna API, capturing title, company, location, category, contract type, creation date and description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00_extract_adzuna_jobs.py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FR-02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Deduplicate postings; halt extraction after 3 consecutive pages return no new unique postings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00_extract_adzuna_jobs.py (seen_jobs set, duplicate-page limit)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FR-03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Tag each posting with all matching skills from a predefined taxonomy using regex matching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01_extract_skills.py; skill_mapping.csv (75 skills)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FR-04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Aggregate skill demand overall and within each job category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02_build_kpi_summary.py; skill_demand_summary.csv; category_skill_breakdown.csv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FR-05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Score 56 degree programs against market skill demand, producing a Gap Score per skill per degree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03_skill_gap_analysis.py; degree_skill_coverage.csv; skill_gap_by_degree.csv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FR-06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Independently verify at least one degree’s curriculum against an official academic source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B.Sc. Mathematics row in degree_skill_coverage.csv, cited to University of Madras syllabus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FR-07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Present findings in an interactive dashboard filterable by category and degree, with drill-through to postings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Power BI report (5 pages, slicers); job_postings_detail.csv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FR-08</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Flag and label postings where the hiring company is undisclosed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Should</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04_job_listing.py — company.fillna(“Not Disclosed (Agency Listing)”)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FR-09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Run on a weekly schedule with email notification on success or failure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Should</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n8n Weekly Pipeline workflow; separate Error Handler workflow (Gmail alerts)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FR-10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Exclude salary/compensation fields from all analysis and reporting outputs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No salary fields in any script output or dashboard visual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Implemented</w:t>
            </w:r>
          </w:p>
        </w:tc>
      </w:tr>
    </w:tbl>
    <w:p>
      <w:pPr>
        <w:pStyle w:val="Heading2"/>
      </w:pPr>
      <w:r>
        <w:t xml:space="preserve">6.3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838"/>
        <w:gridCol w:w="19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ID</w:t>
            </w:r>
          </w:p>
        </w:tc>
        <w:tc>
          <w:tcPr>
            <w:tcW w:type="dxa" w:w="6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Requirement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Priority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NFR-01</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Explainability: every skill tag is traceable to a specific regex pattern (100%)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NFR-02</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Data completeness: company field populated for at least 95% of postings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NFR-03</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Data integrity: no posting has a null or unlabelled job category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NFR-04</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API efficiency: extraction stays within the Adzuna free-tier limit (~1,000 calls/month)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NFR-05</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Reproducibility: the pipeline runs end to end without manual execution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Should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NFR-06</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Usability: top 3 skill priorities are identifiable within minutes via the dashboard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Should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NFR-07</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Extensibility: new states or degrees can be added without architectural change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Could</w:t>
            </w:r>
          </w:p>
        </w:tc>
      </w:tr>
    </w:tbl>
    <w:p>
      <w:pPr>
        <w:pStyle w:val="Heading1"/>
      </w:pPr>
      <w:r>
        <w:t xml:space="preserve">7. Business Rules &amp; Validation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100"/>
        <w:gridCol w:w="4238"/>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ID</w:t>
            </w:r>
          </w:p>
        </w:tc>
        <w:tc>
          <w:tcPr>
            <w:tcW w:type="dxa" w:w="4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Business Rule</w:t>
            </w:r>
          </w:p>
        </w:tc>
        <w:tc>
          <w:tcPr>
            <w:tcW w:type="dxa" w:w="4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Validation / Error Handling</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BR-RULE-01</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Postings must be unique; extraction halts after 3 consecutive pages with no new unique postings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seen_jobs set rejects repeats; duplicate-page counter stops extraction and protects the API quota</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BR-RULE-02</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Skills are assigned by regex pattern matching only</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Every tag maps to a pattern in skill_mapping.csv; no LLM classification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BR-RULE-03</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Undisclosed hiring companies are labelled “Not Disclosed (Agency Listing)”</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Null company values are relabelled, not dropped; ~4.9% of postings affected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BR-RULE-04</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Salary/compensation fields are excluded from all outputs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No salary fields in any script output or dashboard visual</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BR-RULE-05</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Only B.Sc. Mathematics is syllabus-verified; other degrees are indicative estimates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Unverified degrees are labelled as indicative in the coverage data</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BR-RULE-06</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Adzuna’s 27-category job taxonomy is treated as authoritative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No re-categorisation; zero postings with null or unlabelled category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BR-RULE-07</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The pipeline refreshes weekly and every run reports its outcome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Success email on completion; Error Handler workflow emails the owner on failure</w:t>
            </w:r>
          </w:p>
        </w:tc>
      </w:tr>
    </w:tbl>
    <w:p>
      <w:pPr>
        <w:pStyle w:val="Heading1"/>
      </w:pPr>
      <w:r>
        <w:t xml:space="preserve">8. RAID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200"/>
        <w:gridCol w:w="4100"/>
        <w:gridCol w:w="3538"/>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ID</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Type</w:t>
            </w:r>
          </w:p>
        </w:tc>
        <w:tc>
          <w:tcPr>
            <w:tcW w:type="dxa" w:w="4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Description</w:t>
            </w:r>
          </w:p>
        </w:tc>
        <w:tc>
          <w:tcPr>
            <w:tcW w:type="dxa" w:w="35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Response / Impact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R-01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Risk</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Adzuna free-tier limit (~1,000 calls/month) caps extraction volume</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Auto-stop after 3 duplicate-only pages conserves calls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R-02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Risk</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Regex matching may miss or over-match skills phrased unconventionally</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Patterns are explicit and auditable, so they can be refined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R-03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Risk</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Adzuna data, including platform-estimated fields, is only as accurate as its aggregation</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Salary fields excluded from analysis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R-04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Risk</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Coverage for 55 of 56 degrees is indicative, not syllabus-verified</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Labelled indicative; B.Sc. Mathematics demonstrates the verification method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A-01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Assumption</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Adzuna’s job category taxonomy (27 categories) is authoritative</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Used unchanged for all category analysis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A-02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Assumption</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 posting’s title and description together reliably indicate its skill requirements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Basis for regex tagging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A-03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Assumption</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Degree-to-sector eligibility reflects commonly accepted industry patterns, not an exhaustive mapping</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Applies to all degrees except B.Sc. Mathematics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I-01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Issue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~4.9% of postings have no disclosed hiring company, consistent with recruitment-agency listings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Labelled; completeness of ~95.1% meets the ≥ 95% target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D-01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Dependency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Adzuna API availability and free-tier access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Required for all extraction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D-02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Dependency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Official University of Madras B.Sc. Mathematics syllabus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Required for KPI-04 verification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D-03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Dependency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n8n for scheduling and orchestration; Gmail for alerts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Required for FR-09</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D-04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Dependency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Power BI for the dashboard</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Required for FR-07</w:t>
            </w:r>
          </w:p>
        </w:tc>
      </w:tr>
    </w:tbl>
    <w:p>
      <w:pPr>
        <w:pStyle w:val="Heading1"/>
      </w:pPr>
      <w:r>
        <w:t xml:space="preserve">9. Acceptance &amp; Success Criteria</w:t>
      </w:r>
    </w:p>
    <w:p>
      <w:pPr>
        <w:pStyle w:val="Heading2"/>
      </w:pPr>
      <w:r>
        <w:t xml:space="preserve">9.1 UAT Sign-Off Conditions</w:t>
      </w:r>
    </w:p>
    <w:p>
      <w:pPr>
        <w:pStyle w:val="Body"/>
      </w:pPr>
      <w:r>
        <w:t xml:space="preserve">The solution is accepted when all of the following hold:</w:t>
      </w:r>
    </w:p>
    <w:p>
      <w:pPr>
        <w:pStyle w:val="BulletKeep"/>
        <w:numPr>
          <w:ilvl w:val="0"/>
          <w:numId w:val="2"/>
        </w:numPr>
      </w:pPr>
      <w:r>
        <w:t xml:space="preserve">Every Must-priority requirement in Section 6 has status Implemented and traces to a script, file or workflow</w:t>
      </w:r>
    </w:p>
    <w:p>
      <w:pPr>
        <w:pStyle w:val="BulletKeep"/>
        <w:numPr>
          <w:ilvl w:val="0"/>
          <w:numId w:val="2"/>
        </w:numPr>
      </w:pPr>
      <w:r>
        <w:t xml:space="preserve">KPI-01 to KPI-08 meet their stated targets</w:t>
      </w:r>
    </w:p>
    <w:p>
      <w:pPr>
        <w:pStyle w:val="BulletKeep"/>
        <w:numPr>
          <w:ilvl w:val="0"/>
          <w:numId w:val="2"/>
        </w:numPr>
      </w:pPr>
      <w:r>
        <w:t xml:space="preserve">The dashboard opens with 5 pages, slicers filter by category, sector and degree, and drill-through lists real postings</w:t>
      </w:r>
    </w:p>
    <w:p>
      <w:pPr>
        <w:pStyle w:val="BulletKeep"/>
        <w:numPr>
          <w:ilvl w:val="0"/>
          <w:numId w:val="2"/>
        </w:numPr>
      </w:pPr>
      <w:r>
        <w:t xml:space="preserve">The weekly n8n workflow is active, and a failed run produces an email alert through the Error Handler workflow</w:t>
      </w:r>
    </w:p>
    <w:p>
      <w:pPr>
        <w:pStyle w:val="BulletKeep"/>
        <w:numPr>
          <w:ilvl w:val="0"/>
          <w:numId w:val="2"/>
        </w:numPr>
      </w:pPr>
      <w:r>
        <w:t xml:space="preserve">No salary or compensation field appears in any output or dashboard visual</w:t>
      </w:r>
    </w:p>
    <w:p>
      <w:pPr>
        <w:pStyle w:val="BulletItem"/>
        <w:numPr>
          <w:ilvl w:val="0"/>
          <w:numId w:val="2"/>
        </w:numPr>
      </w:pPr>
      <w:r>
        <w:t xml:space="preserve">The B.Sc. Mathematics findings reconcile with the cited University of Madras syllabus</w:t>
      </w:r>
    </w:p>
    <w:p>
      <w:pPr>
        <w:pStyle w:val="Heading2"/>
      </w:pPr>
      <w:r>
        <w:t xml:space="preserve">9.2 Business Outcome Measures</w:t>
      </w:r>
    </w:p>
    <w:p>
      <w:pPr>
        <w:pStyle w:val="BulletKeep"/>
        <w:numPr>
          <w:ilvl w:val="0"/>
          <w:numId w:val="2"/>
        </w:numPr>
      </w:pPr>
      <w:r>
        <w:t xml:space="preserve">Skill Gap Score reduction potential for a graduate who acts on the findings</w:t>
      </w:r>
    </w:p>
    <w:p>
      <w:pPr>
        <w:pStyle w:val="BulletKeep"/>
        <w:numPr>
          <w:ilvl w:val="0"/>
          <w:numId w:val="2"/>
        </w:numPr>
      </w:pPr>
      <w:r>
        <w:t xml:space="preserve">Time-to-clarity: top 3 skill priorities identifiable within minutes (KPI-11)</w:t>
      </w:r>
    </w:p>
    <w:p>
      <w:pPr>
        <w:pStyle w:val="BulletItem"/>
        <w:numPr>
          <w:ilvl w:val="0"/>
          <w:numId w:val="2"/>
        </w:numPr>
      </w:pPr>
      <w:r>
        <w:t xml:space="preserve">Reusability: pipeline extensible to new states or degrees without architectural change (KPI-12)</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drFt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drFtr"/>
      <w:jc w:val="right"/>
    </w:pPr>
    <w:r>
      <w:t xml:space="preserve">Career Pathway Intelligence  |  BRD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80" w:before="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40" w:before="0"/>
    </w:pPr>
    <w:rPr>
      <w:b/>
      <w:bCs/>
      <w:color w:val="1F3864"/>
      <w:sz w:val="44"/>
      <w:szCs w:val="44"/>
    </w:rPr>
  </w:style>
  <w:style w:type="paragraph" w:styleId="Subtitle">
    <w:name w:val="Subtitle"/>
    <w:basedOn w:val="Normal"/>
    <w:next w:val="Normal"/>
    <w:qFormat/>
    <w:pPr>
      <w:spacing w:after="200" w:before="0"/>
    </w:pPr>
    <w:rPr>
      <w:color w:val="595959"/>
      <w:sz w:val="24"/>
      <w:szCs w:val="24"/>
    </w:rPr>
  </w:style>
  <w:style w:type="paragraph" w:styleId="Heading1">
    <w:name w:val="Heading 1"/>
    <w:basedOn w:val="Normal"/>
    <w:next w:val="Body"/>
    <w:qFormat/>
    <w:pPr>
      <w:keepNext/>
      <w:keepLines/>
      <w:pBdr>
        <w:bottom w:val="single" w:color="1F3864" w:sz="6" w:space="2"/>
      </w:pBdr>
      <w:spacing w:after="120" w:before="320"/>
      <w:outlineLvl w:val="0"/>
    </w:pPr>
    <w:rPr>
      <w:b/>
      <w:bCs/>
      <w:color w:val="1F3864"/>
      <w:sz w:val="30"/>
      <w:szCs w:val="30"/>
    </w:rPr>
  </w:style>
  <w:style w:type="paragraph" w:styleId="Heading2">
    <w:name w:val="Heading 2"/>
    <w:basedOn w:val="Normal"/>
    <w:next w:val="Body"/>
    <w:qFormat/>
    <w:pPr>
      <w:keepNext/>
      <w:keepLines/>
      <w:spacing w:after="80" w:before="200"/>
      <w:outlineLvl w:val="1"/>
    </w:pPr>
    <w:rPr>
      <w:b/>
      <w:bCs/>
      <w:color w:val="2E5597"/>
      <w:sz w:val="25"/>
      <w:szCs w:val="25"/>
    </w:rPr>
  </w:style>
  <w:style w:type="paragraph" w:styleId="Heading3">
    <w:name w:val="Heading 3"/>
    <w:basedOn w:val="Normal"/>
    <w:next w:val="Body"/>
    <w:qFormat/>
    <w:pPr>
      <w:keepNext/>
      <w:keepLines/>
      <w:spacing w:after="40" w:before="120"/>
      <w:outlineLvl w:val="2"/>
    </w:pPr>
    <w:rPr>
      <w:b/>
      <w:bCs/>
      <w:color w:val="404040"/>
      <w:sz w:val="21"/>
      <w:szCs w:val="21"/>
    </w:rPr>
  </w:style>
  <w:style w:type="paragraph" w:styleId="Body">
    <w:name w:val="Body"/>
    <w:basedOn w:val="Normal"/>
    <w:qFormat/>
    <w:pPr>
      <w:spacing w:after="80" w:before="0"/>
    </w:pPr>
  </w:style>
  <w:style w:type="paragraph" w:styleId="Meta">
    <w:name w:val="Meta"/>
    <w:basedOn w:val="Normal"/>
    <w:next w:val="Body"/>
    <w:pPr>
      <w:keepNext/>
      <w:spacing w:after="60" w:before="0"/>
    </w:pPr>
    <w:rPr>
      <w:color w:val="595959"/>
      <w:sz w:val="19"/>
      <w:szCs w:val="19"/>
    </w:rPr>
  </w:style>
  <w:style w:type="paragraph" w:styleId="Note">
    <w:name w:val="Note"/>
    <w:basedOn w:val="Normal"/>
    <w:next w:val="Body"/>
    <w:pPr>
      <w:spacing w:after="0" w:before="80"/>
    </w:pPr>
    <w:rPr>
      <w:i/>
      <w:iCs/>
      <w:color w:val="595959"/>
      <w:sz w:val="18"/>
      <w:szCs w:val="18"/>
    </w:rPr>
  </w:style>
  <w:style w:type="paragraph" w:styleId="BulletItem">
    <w:name w:val="Bullet Item"/>
    <w:basedOn w:val="Normal"/>
    <w:qFormat/>
    <w:pPr>
      <w:spacing w:after="40" w:before="0"/>
    </w:pPr>
  </w:style>
  <w:style w:type="paragraph" w:styleId="BulletKeep">
    <w:name w:val="Bullet Keep"/>
    <w:basedOn w:val="BulletItem"/>
    <w:pPr>
      <w:keepNext/>
      <w:spacing w:after="40" w:before="0"/>
    </w:pPr>
  </w:style>
  <w:style w:type="paragraph" w:styleId="CellText">
    <w:name w:val="Cell Text"/>
    <w:basedOn w:val="Normal"/>
    <w:pPr>
      <w:spacing w:after="0" w:before="0" w:line="252"/>
    </w:pPr>
    <w:rPr>
      <w:sz w:val="19"/>
      <w:szCs w:val="19"/>
    </w:rPr>
  </w:style>
  <w:style w:type="paragraph" w:styleId="CellKeep">
    <w:name w:val="Cell Keep"/>
    <w:basedOn w:val="Normal"/>
    <w:pPr>
      <w:keepNext/>
      <w:spacing w:after="0" w:before="0" w:line="252"/>
    </w:pPr>
    <w:rPr>
      <w:sz w:val="19"/>
      <w:szCs w:val="19"/>
    </w:rPr>
  </w:style>
  <w:style w:type="paragraph" w:styleId="CellHead">
    <w:name w:val="Cell Head"/>
    <w:basedOn w:val="Normal"/>
    <w:pPr>
      <w:keepNext/>
      <w:spacing w:after="0" w:before="0" w:line="252"/>
    </w:pPr>
    <w:rPr>
      <w:b/>
      <w:bCs/>
      <w:color w:val="FFFFFF"/>
      <w:sz w:val="19"/>
      <w:szCs w:val="19"/>
    </w:rPr>
  </w:style>
  <w:style w:type="paragraph" w:styleId="HdrFtr">
    <w:name w:val="Header Footer"/>
    <w:basedOn w:val="Normal"/>
    <w:pPr>
      <w:spacing w:after="0" w:before="0"/>
    </w:pPr>
    <w:rPr>
      <w:color w:val="595959"/>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Career Pathway Intelligence — Degree-to-Job Market Analysis (Tamil Nadu)</dc:title>
  <dc:creator>Bernad Meckenzi S</dc:creator>
  <cp:lastModifiedBy>Un-named</cp:lastModifiedBy>
  <cp:revision>1</cp:revision>
  <dcterms:created xsi:type="dcterms:W3CDTF">2026-10-03T16:25:19.555Z</dcterms:created>
  <dcterms:modified xsi:type="dcterms:W3CDTF">2026-10-03T16:25:19.555Z</dcterms:modified>
</cp:coreProperties>
</file>

<file path=docProps/custom.xml><?xml version="1.0" encoding="utf-8"?>
<Properties xmlns="http://schemas.openxmlformats.org/officeDocument/2006/custom-properties" xmlns:vt="http://schemas.openxmlformats.org/officeDocument/2006/docPropsVTypes"/>
</file>