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Business Requirements Document</w:t>
      </w:r>
    </w:p>
    <w:p>
      <w:pPr>
        <w:pStyle w:val="Subtitle"/>
      </w:pPr>
      <w:r>
        <w:t xml:space="preserve">Flipkart Price Intelligence — Automated ETL &amp; BI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Document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Business Requirements Document (BRD)</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Version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1.0</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Date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3 October 2026</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Author</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Bernad Meckenzi 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Target Audience</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Project owner, pricing and business analysts, category decision-makers, portfolio reviewers</w:t>
            </w:r>
          </w:p>
        </w:tc>
      </w:tr>
      <w:tr>
        <w:trPr>
          <w:cantSplit/>
        </w:trPr>
        <w:tc>
          <w:tcPr>
            <w:tcW w:type="dxa" w:w="2200"/>
            <w:tcBorders>
              <w:top w:val="single" w:color="BFBFBF" w:sz="4"/>
              <w:left w:val="single" w:color="BFBFBF" w:sz="4"/>
              <w:bottom w:val="single" w:color="BFBFBF" w:sz="4"/>
              <w:right w:val="single" w:color="BFBFBF" w:sz="4"/>
            </w:tcBorders>
            <w:shd w:fill="EAF0F8" w:color="auto" w:val="clear"/>
            <w:tcMar>
              <w:top w:type="dxa" w:w="60"/>
              <w:left w:type="dxa" w:w="100"/>
              <w:bottom w:type="dxa" w:w="60"/>
              <w:right w:type="dxa" w:w="100"/>
            </w:tcMar>
            <w:vAlign w:val="top"/>
          </w:tcPr>
          <w:p>
            <w:pPr>
              <w:pStyle w:val="CellText"/>
            </w:pPr>
            <w:r>
              <w:rPr>
                <w:b/>
                <w:bCs/>
              </w:rPr>
              <w:t xml:space="preserve">Related Document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Functional Requirements Document (FRD) v1.0</w:t>
            </w:r>
          </w:p>
        </w:tc>
      </w:tr>
    </w:tbl>
    <w:p>
      <w:pPr>
        <w:pStyle w:val="Heading1"/>
      </w:pPr>
      <w:r>
        <w:t xml:space="preserve">1. Executive Summary</w:t>
      </w:r>
    </w:p>
    <w:p>
      <w:pPr>
        <w:pStyle w:val="Heading2"/>
      </w:pPr>
      <w:r>
        <w:t xml:space="preserve">1.1 Context</w:t>
      </w:r>
    </w:p>
    <w:p>
      <w:pPr>
        <w:pStyle w:val="Body"/>
      </w:pPr>
      <w:r>
        <w:t xml:space="preserve">E-commerce prices change constantly because of discounts, promotions, product positioning and market conditions. A raw product listing does not give enough context to judge which products offer real value, how discounts compare across products, how brands are positioned, or how prices move over time.</w:t>
      </w:r>
    </w:p>
    <w:p>
      <w:pPr>
        <w:pStyle w:val="Heading2"/>
      </w:pPr>
      <w:r>
        <w:t xml:space="preserve">1.2 Solution and Rationale</w:t>
      </w:r>
    </w:p>
    <w:p>
      <w:pPr>
        <w:pStyle w:val="Body"/>
      </w:pPr>
      <w:r>
        <w:t xml:space="preserve">Flipkart Price Intelligence is an automated ETL and Business Intelligence pipeline for Flipkart mobile phone listings. Selenium collects the listings, Pandas cleans and enriches them, and the result is stored as a business-ready dataset that feeds a 6-page Power BI dashboard. n8n orchestrates the run by calling a FastAPI service that executes the ETL as an asynchronous background task, so a multi-minute scrape never blocks the workflow.</w:t>
      </w:r>
    </w:p>
    <w:p>
      <w:pPr>
        <w:pStyle w:val="Body"/>
      </w:pPr>
      <w:r>
        <w:t xml:space="preserve">The pipeline is designed as a refreshable, orchestrated system rather than a one-off scraping script.</w:t>
      </w:r>
    </w:p>
    <w:p>
      <w:pPr>
        <w:pStyle w:val="Heading2"/>
      </w:pPr>
      <w:r>
        <w:t xml:space="preserve">1.3 Business Value</w:t>
      </w:r>
    </w:p>
    <w:p>
      <w:pPr>
        <w:pStyle w:val="BulletKeep"/>
        <w:numPr>
          <w:ilvl w:val="0"/>
          <w:numId w:val="2"/>
        </w:numPr>
      </w:pPr>
      <w:r>
        <w:t xml:space="preserve">Identifies products that offer strong value for their price rather than relying on discount percentage alone</w:t>
      </w:r>
    </w:p>
    <w:p>
      <w:pPr>
        <w:pStyle w:val="BulletKeep"/>
        <w:numPr>
          <w:ilvl w:val="0"/>
          <w:numId w:val="2"/>
        </w:numPr>
      </w:pPr>
      <w:r>
        <w:t xml:space="preserve">Shows how brands and price segments are positioned across the mobile phone market</w:t>
      </w:r>
    </w:p>
    <w:p>
      <w:pPr>
        <w:pStyle w:val="BulletKeep"/>
        <w:numPr>
          <w:ilvl w:val="0"/>
          <w:numId w:val="2"/>
        </w:numPr>
      </w:pPr>
      <w:r>
        <w:t xml:space="preserve">Provides a refreshable dataset, so price movement can be tracked as daily snapshots accumulate</w:t>
      </w:r>
    </w:p>
    <w:p>
      <w:pPr>
        <w:pStyle w:val="BulletItem"/>
        <w:numPr>
          <w:ilvl w:val="0"/>
          <w:numId w:val="2"/>
        </w:numPr>
      </w:pPr>
      <w:r>
        <w:t xml:space="preserve">Surfaces products that deserve closer investigation through engineered deal and value indicators</w:t>
      </w:r>
    </w:p>
    <w:p>
      <w:pPr>
        <w:pStyle w:val="Heading1"/>
      </w:pPr>
      <w:r>
        <w:t xml:space="preserve">2. Business Objectives &amp; KPIs</w:t>
      </w:r>
    </w:p>
    <w:p>
      <w:pPr>
        <w:pStyle w:val="Heading2"/>
      </w:pPr>
      <w:r>
        <w:t xml:space="preserve">2.1 Business Objectives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838"/>
        <w:gridCol w:w="1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Objective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Measured By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Collect structured mobile phone pricing data from Flipkart listings on a refreshable basis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KPI-01, KPI-02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Transform raw listings into business-ready features: price band, value score, market segment and deal flag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BO-03</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Enable deal and value analysis that combines price, discount, rating and segment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Enable brand and segment positioning analysis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BO-05</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Enable price-trend monitoring as historical snapshots accumulate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KPI-04, KPI-06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BO-06</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Automate the pipeline with notification of both success and failure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KPI-05, KPI-07</w:t>
            </w:r>
          </w:p>
        </w:tc>
      </w:tr>
    </w:tbl>
    <w:p>
      <w:pPr>
        <w:pStyle w:val="Heading2"/>
      </w:pPr>
      <w:r>
        <w:t xml:space="preserve">2.2 Key Performance Indicators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700"/>
        <w:gridCol w:w="2400"/>
        <w:gridCol w:w="2638"/>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KPI</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Target</w:t>
            </w:r>
          </w:p>
        </w:tc>
        <w:tc>
          <w:tcPr>
            <w:tcW w:type="dxa" w:w="2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Actual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KPI-01</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Pipeline runs from scrape to dataset without manual steps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Fully automated</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n8n → FastAPI → ETL</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KPI-02</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Products in the final dataset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Not set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highlight w:val="yellow"/>
                <w:highlightCs w:val="yellow"/>
              </w:rPr>
              <w:t xml:space="preserve">[CONFIRM: row count]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KPI-03</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Engineered features delivered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4 features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Price band, value score, segment, deal flag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KPI-04</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Dashboard analytical pages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6 pages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6 pages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KPI-05</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Run outcomes notified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Success and failure</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Confirmation email and failure alert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KPI-06</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Historical snapshots for trend analysis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Multiple snapshots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Grows with each daily run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KPI-07</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Orchestrator blocked by long-running scrape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Never</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Async task with status polling</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KPI-08</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Implausible values reaching the analytical layer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Storage-unit error caught by range validation</w:t>
            </w:r>
          </w:p>
        </w:tc>
      </w:tr>
    </w:tbl>
    <w:p>
      <w:pPr>
        <w:pStyle w:val="Heading1"/>
      </w:pPr>
      <w:r>
        <w:t xml:space="preserve">3. Project Scope</w:t>
      </w:r>
    </w:p>
    <w:p>
      <w:pPr>
        <w:pStyle w:val="Heading2"/>
      </w:pPr>
      <w:r>
        <w:t xml:space="preserve">3.1 In Scope</w:t>
      </w:r>
    </w:p>
    <w:p>
      <w:pPr>
        <w:pStyle w:val="BulletKeep"/>
        <w:numPr>
          <w:ilvl w:val="0"/>
          <w:numId w:val="2"/>
        </w:numPr>
      </w:pPr>
      <w:r>
        <w:t xml:space="preserve">Scraping of mobile phone listings from Flipkart search/listing pages using Selenium</w:t>
      </w:r>
    </w:p>
    <w:p>
      <w:pPr>
        <w:pStyle w:val="BulletKeep"/>
        <w:numPr>
          <w:ilvl w:val="0"/>
          <w:numId w:val="2"/>
        </w:numPr>
      </w:pPr>
      <w:r>
        <w:t xml:space="preserve">Data cleaning: deduplication, missing-value handling and unit corrections</w:t>
      </w:r>
    </w:p>
    <w:p>
      <w:pPr>
        <w:pStyle w:val="BulletKeep"/>
        <w:numPr>
          <w:ilvl w:val="0"/>
          <w:numId w:val="2"/>
        </w:numPr>
      </w:pPr>
      <w:r>
        <w:t xml:space="preserve">Feature engineering: price band, discount, value score, market segment and deal flag</w:t>
      </w:r>
    </w:p>
    <w:p>
      <w:pPr>
        <w:pStyle w:val="BulletKeep"/>
        <w:numPr>
          <w:ilvl w:val="0"/>
          <w:numId w:val="2"/>
        </w:numPr>
      </w:pPr>
      <w:r>
        <w:t xml:space="preserve">Storage of the transformed dataset as final_products.csv</w:t>
      </w:r>
    </w:p>
    <w:p>
      <w:pPr>
        <w:pStyle w:val="BulletKeep"/>
        <w:numPr>
          <w:ilvl w:val="0"/>
          <w:numId w:val="2"/>
        </w:numPr>
      </w:pPr>
      <w:r>
        <w:t xml:space="preserve">Orchestration through n8n (daily and manual triggers, status polling, email notifications) and FastAPI (asynchronous execution)</w:t>
      </w:r>
    </w:p>
    <w:p>
      <w:pPr>
        <w:pStyle w:val="BulletItem"/>
        <w:numPr>
          <w:ilvl w:val="0"/>
          <w:numId w:val="2"/>
        </w:numPr>
      </w:pPr>
      <w:r>
        <w:t xml:space="preserve">A 6-page Power BI dashboard with DAX measures, interactive filtering and product tooltips</w:t>
      </w:r>
    </w:p>
    <w:p>
      <w:pPr>
        <w:pStyle w:val="Heading2"/>
      </w:pPr>
      <w:r>
        <w:t xml:space="preserve">3.2 Out of Scope</w:t>
      </w:r>
    </w:p>
    <w:p>
      <w:pPr>
        <w:pStyle w:val="BulletKeep"/>
        <w:numPr>
          <w:ilvl w:val="0"/>
          <w:numId w:val="2"/>
        </w:numPr>
      </w:pPr>
      <w:r>
        <w:t xml:space="preserve">Individual product-page fields such as seller, stock and delivery details</w:t>
      </w:r>
    </w:p>
    <w:p>
      <w:pPr>
        <w:pStyle w:val="BulletKeep"/>
        <w:numPr>
          <w:ilvl w:val="0"/>
          <w:numId w:val="2"/>
        </w:numPr>
      </w:pPr>
      <w:r>
        <w:t xml:space="preserve">Conclusions about total market share — listing volume reflects only the products surfaced by listing pages</w:t>
      </w:r>
    </w:p>
    <w:p>
      <w:pPr>
        <w:pStyle w:val="BulletKeep"/>
        <w:numPr>
          <w:ilvl w:val="0"/>
          <w:numId w:val="2"/>
        </w:numPr>
      </w:pPr>
      <w:r>
        <w:t xml:space="preserve">Cloud deployment; scheduling currently runs on a local machine</w:t>
      </w:r>
    </w:p>
    <w:p>
      <w:pPr>
        <w:pStyle w:val="BulletKeep"/>
        <w:numPr>
          <w:ilvl w:val="0"/>
          <w:numId w:val="2"/>
        </w:numPr>
      </w:pPr>
      <w:r>
        <w:t xml:space="preserve">Catch-up of runs missed while the host machine is off</w:t>
      </w:r>
    </w:p>
    <w:p>
      <w:pPr>
        <w:pStyle w:val="BulletKeep"/>
        <w:numPr>
          <w:ilvl w:val="0"/>
          <w:numId w:val="2"/>
        </w:numPr>
      </w:pPr>
      <w:r>
        <w:t xml:space="preserve">Product price-drop alerts and historical minimum/maximum price tracking (planned future work)</w:t>
      </w:r>
    </w:p>
    <w:p>
      <w:pPr>
        <w:pStyle w:val="BulletItem"/>
        <w:numPr>
          <w:ilvl w:val="0"/>
          <w:numId w:val="2"/>
        </w:numPr>
      </w:pPr>
      <w:r>
        <w:t xml:space="preserve">Product categories other than mobile phones</w:t>
      </w:r>
    </w:p>
    <w:p>
      <w:pPr>
        <w:pStyle w:val="Heading1"/>
      </w:pPr>
      <w:r>
        <w:t xml:space="preserve">4. Current State vs. Target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819"/>
        <w:gridCol w:w="3819"/>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Dimension</w:t>
            </w:r>
          </w:p>
        </w:tc>
        <w:tc>
          <w:tcPr>
            <w:tcW w:type="dxa" w:w="3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As-Is</w:t>
            </w:r>
          </w:p>
        </w:tc>
        <w:tc>
          <w:tcPr>
            <w:tcW w:type="dxa" w:w="3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To-Be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Price context</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Raw listings with no analytical context</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Structured dataset with price band, value score, segment and deal flag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Deal evaluation</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Judged by discount percentage alone</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Multi-attribute view combining price, discount, rating, segment and value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Data collection</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Manual browsing of listings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Automated Selenium scraping of listing pages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Execution model</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Long scrape would block the orchestrator</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n8n triggers FastAPI, receives a task ID and polls for status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Monitoring</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No visibility into run outcome</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Confirmation email on success, alert email on failure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Analysis</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No consolidated view</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6-page interactive Power BI dashboard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Price history</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No history retained</w:t>
            </w:r>
          </w:p>
        </w:tc>
        <w:tc>
          <w:tcPr>
            <w:tcW w:type="dxa" w:w="3819"/>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Snapshots accumulate to support trend analysis</w:t>
            </w:r>
          </w:p>
        </w:tc>
      </w:tr>
    </w:tbl>
    <w:p>
      <w:pPr>
        <w:pStyle w:val="Heading1"/>
      </w:pPr>
      <w:r>
        <w:t xml:space="preserve">5. Stakeholders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400"/>
        <w:gridCol w:w="1400"/>
        <w:gridCol w:w="40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Stakeholder</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Group</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Interest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Pricing and business analysts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Primary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Explore pricing, discounts, value and trends through the dashboard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Category and merchandising decision-makers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Primary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Understand brand and segment positioning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S-03</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Project owner (Bernad Meckenzi 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Secondary</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Pipeline reliability, data quality and dashboard accuracy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S-04</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Flipkart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Data</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Source of listings; scraping reliability depends on page structure and anti-bot controls</w:t>
            </w:r>
          </w:p>
        </w:tc>
      </w:tr>
    </w:tbl>
    <w:p>
      <w:pPr>
        <w:pStyle w:val="Note"/>
      </w:pPr>
      <w:r>
        <w:t xml:space="preserve">S-01 and S-02 are inferred from the business questions in the project README; adjust them to your intended audience.</w:t>
      </w:r>
    </w:p>
    <w:p>
      <w:pPr>
        <w:pStyle w:val="Heading1"/>
      </w:pPr>
      <w:r>
        <w:t xml:space="preserve">6. Requirements</w:t>
      </w:r>
    </w:p>
    <w:p>
      <w:pPr>
        <w:pStyle w:val="Heading2"/>
      </w:pPr>
      <w:r>
        <w:t xml:space="preserve">6.1 Business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838"/>
        <w:gridCol w:w="1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Priority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BR-01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Provide a refreshable dataset of Flipkart mobile phone listings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BR-02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Clean and validate the data so duplicates, missing values and unit errors do not distort analysis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BR-03</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Derive decision-support features: price band, value score, market segment and deal flag</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Deliver an interactive 6-page Power BI dashboard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BR-05</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Support deal and value analysis beyond discount percentage alone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BR-06</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Orchestrate runs automatically and notify the owner of success or failure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BR-07</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Retain historical snapshots so price trends can be analysed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BR-08</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Scrape product-page fields: seller, stock, delivery and extra specifications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BR-09</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Move scheduled execution to a cloud environment (Azure/AWS VM)</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BR-10</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Draw market-share conclusions from listing volume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Won’t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BR-11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Automatic catch-up of missed local runs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Won’t</w:t>
            </w:r>
          </w:p>
        </w:tc>
      </w:tr>
    </w:tbl>
    <w:p>
      <w:pPr>
        <w:pStyle w:val="Note"/>
      </w:pPr>
      <w:r>
        <w:t xml:space="preserve">Won’t = excluded from this release. Priorities are the analyst’s proposed MoSCoW ranking.</w:t>
      </w:r>
    </w:p>
    <w:p>
      <w:pPr>
        <w:pStyle w:val="Heading2"/>
      </w:pPr>
      <w:r>
        <w:t xml:space="preserve">6.2 Functional Requirements &amp;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300"/>
        <w:gridCol w:w="900"/>
        <w:gridCol w:w="3238"/>
        <w:gridCol w:w="1400"/>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Requirement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Priority</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Fulfilled By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FR-01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Start the ETL from a daily schedule trigger or a manual trigger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n8n workflow (schedule and manual triggers)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FR-02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Expose POST /run-etl that returns 202 Accepted with a task ID and runs the ETL as a background task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FastAPI service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Scrape mobile phone listings from rendered Flipkart pages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01_scrape_products (Selenium)</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FR-04</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Clean data: remove duplicates, handle missing values, correct units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02_clean_data (Pandas)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Validate value ranges to catch implausible values before the analytical layer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Range validation in the ETL stages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FR-06</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Engineer price band, discount, value score, market segment and deal flag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03_feature_engineering (Pandas)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FR-07</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Write the transformed dataset to final_products.csv</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03_feature_engineering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FR-08</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Poll GET /etl-status until the task reaches SUCCESS or FAILED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n8n polling loop; FastAPI status endpoint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FR-09</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Send a confirmation email on SUCCESS and an alert email on FAILED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Should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n8n success and failure branches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Implemented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FR-10</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Present a 6-page Power BI dashboard with interactive filtering, DAX measures and product tooltips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Must</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Power BI report built on final_products.csv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Implemented</w:t>
            </w:r>
          </w:p>
        </w:tc>
      </w:tr>
    </w:tbl>
    <w:p>
      <w:pPr>
        <w:pStyle w:val="Heading2"/>
      </w:pPr>
      <w:r>
        <w:t xml:space="preserve">6.3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838"/>
        <w:gridCol w:w="190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Requirement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Priority</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NFR-01</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Responsiveness: the orchestration layer is never blocked by the scraping process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NFR-02</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Reliability: every run ends in a notification, and the workflow never polls indefinitely after a failure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NFR-03</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Data validity: implausible values are caught before reaching the analytical layer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Must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NFR-04</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Maintainability: scraping, cleaning and feature engineering are separate scripts so a site change can be fixed in isolation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Should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NFR-05</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Usability: the dashboard moves from a Home overview into pricing, product, deal, trend and brand pages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Should</w:t>
            </w:r>
          </w:p>
        </w:tc>
      </w:tr>
    </w:tbl>
    <w:p>
      <w:pPr>
        <w:pStyle w:val="Heading1"/>
      </w:pPr>
      <w:r>
        <w:t xml:space="preserve">7. Business Rules &amp; Validation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100"/>
        <w:gridCol w:w="4238"/>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Business Rule</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Validation / Error Handling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BR-RULE-01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Duplicate listings are removed before analysis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Deduplication in the cleaning stage</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BR-RULE-02</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Missing values are handled explicitly during cleaning</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Cleaning stage; no raw gaps reach the dashboard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Units are normalised and numeric values must be plausible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Range validation; an MB value misread as GB was caught this way</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BR-RULE-04</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Discount is measured as markdown from the listed MRP</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Calculated in feature engineering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BR-RULE-05</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 product is not judged on discount percentage alone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Value score and deal flag combine multiple attributes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BR-RULE-06</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The ETL runs asynchronously; n8n polls until a terminal status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SUCCESS and FAILED are both handled, so polling always ends</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BR-RULE-07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Every run ends in a notification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Confirmation email on SUCCESS; alert email on FAILED</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BR-RULE-08</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Listing counts are not market share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Dashboard and documentation state the limitation</w:t>
            </w:r>
          </w:p>
        </w:tc>
      </w:tr>
    </w:tbl>
    <w:p>
      <w:pPr>
        <w:pStyle w:val="Heading1"/>
      </w:pPr>
      <w:r>
        <w:t xml:space="preserve">8. RAID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200"/>
        <w:gridCol w:w="4100"/>
        <w:gridCol w:w="35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ID</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Type</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Description</w:t>
            </w:r>
          </w:p>
        </w:tc>
        <w:tc>
          <w:tcPr>
            <w:tcW w:type="dxa" w:w="35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top"/>
          </w:tcPr>
          <w:p>
            <w:pPr>
              <w:pStyle w:val="CellHead"/>
            </w:pPr>
            <w:r>
              <w:t xml:space="preserve">Response / Impact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R-01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Flipkart CSS selectors and page structure can change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Scraping is isolated in one script so it can be repaired independently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R-02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Anti-bot mechanisms can reduce scraping reliability</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A failed run raises a FAILED alert</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R-03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Local scheduling needs the host machine on; missed runs are not caught up</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Planned cloud deployment (BR-09)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R-04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Risk</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Listing volume may be misread as market share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Stated as a limitation (BR-RULE-08)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Assumption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Listing and search pages surface a usable set of mobile phone products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Basis for all analysis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Assumption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Engineered features are decision-support indicators, not guarantees of product quality</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Used for shortlisting and investigation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A-03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Assumption</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Daily runs continue so snapshots accumulate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meaningful trend analysis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I-01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Issue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MB storage values were interpreted as GB, producing unrealistic values (resolved)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Range validation added before the analytical layer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I-02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Issue</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An early workflow polled indefinitely when the ETL failed (resolved)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Workflow now handles SUCCESS and FAILED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Flipkart listing pages and their structure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FR-03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D-02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n8n for orchestration and email notification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FR-01, FR-08, FR-09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rPr>
                <w:b/>
                <w:bCs/>
              </w:rPr>
              <w:t xml:space="preserve">D-03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FastAPI service and Selenium with a compatible browser</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Keep"/>
            </w:pPr>
            <w:r>
              <w:t xml:space="preserve">Required for FR-02 and FR-03</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rPr>
                <w:b/>
                <w:bCs/>
              </w:rPr>
              <w:t xml:space="preserve">D-04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Dependency</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Power BI for the dashboard</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pStyle w:val="CellText"/>
            </w:pPr>
            <w:r>
              <w:t xml:space="preserve">Required for FR-10</w:t>
            </w:r>
          </w:p>
        </w:tc>
      </w:tr>
    </w:tbl>
    <w:p>
      <w:pPr>
        <w:pStyle w:val="Heading1"/>
      </w:pPr>
      <w:r>
        <w:t xml:space="preserve">9. Acceptance &amp; Success Criteria</w:t>
      </w:r>
    </w:p>
    <w:p>
      <w:pPr>
        <w:pStyle w:val="Heading2"/>
      </w:pPr>
      <w:r>
        <w:t xml:space="preserve">9.1 UAT Sign-Off Conditions</w:t>
      </w:r>
    </w:p>
    <w:p>
      <w:pPr>
        <w:pStyle w:val="Body"/>
      </w:pPr>
      <w:r>
        <w:t xml:space="preserve">The solution is accepted when all of the following hold:</w:t>
      </w:r>
    </w:p>
    <w:p>
      <w:pPr>
        <w:pStyle w:val="BulletKeep"/>
        <w:numPr>
          <w:ilvl w:val="0"/>
          <w:numId w:val="2"/>
        </w:numPr>
      </w:pPr>
      <w:r>
        <w:t xml:space="preserve">Every Must-priority requirement in Section 6 has status Implemented</w:t>
      </w:r>
    </w:p>
    <w:p>
      <w:pPr>
        <w:pStyle w:val="BulletKeep"/>
        <w:numPr>
          <w:ilvl w:val="0"/>
          <w:numId w:val="2"/>
        </w:numPr>
      </w:pPr>
      <w:r>
        <w:t xml:space="preserve">A manual trigger starts the ETL, and the API returns 202 Accepted with a task ID immediately</w:t>
      </w:r>
    </w:p>
    <w:p>
      <w:pPr>
        <w:pStyle w:val="BulletKeep"/>
        <w:numPr>
          <w:ilvl w:val="0"/>
          <w:numId w:val="2"/>
        </w:numPr>
      </w:pPr>
      <w:r>
        <w:t xml:space="preserve">A successful run produces a refreshed final_products.csv and a confirmation email</w:t>
      </w:r>
    </w:p>
    <w:p>
      <w:pPr>
        <w:pStyle w:val="BulletKeep"/>
        <w:numPr>
          <w:ilvl w:val="0"/>
          <w:numId w:val="2"/>
        </w:numPr>
      </w:pPr>
      <w:r>
        <w:t xml:space="preserve">A failed run produces an alert email and the polling loop ends</w:t>
      </w:r>
    </w:p>
    <w:p>
      <w:pPr>
        <w:pStyle w:val="BulletKeep"/>
        <w:numPr>
          <w:ilvl w:val="0"/>
          <w:numId w:val="2"/>
        </w:numPr>
      </w:pPr>
      <w:r>
        <w:t xml:space="preserve">No implausible values, such as storage in MB misread as GB, appear in the final dataset</w:t>
      </w:r>
    </w:p>
    <w:p>
      <w:pPr>
        <w:pStyle w:val="BulletItem"/>
        <w:numPr>
          <w:ilvl w:val="0"/>
          <w:numId w:val="2"/>
        </w:numPr>
      </w:pPr>
      <w:r>
        <w:t xml:space="preserve">The Power BI report shows 6 pages, loads from final_products.csv, and its filters and tooltips respond correctly</w:t>
      </w:r>
    </w:p>
    <w:p>
      <w:pPr>
        <w:pStyle w:val="Heading2"/>
      </w:pPr>
      <w:r>
        <w:t xml:space="preserve">9.2 Business Questions the Dashboard Must Answer</w:t>
      </w:r>
    </w:p>
    <w:p>
      <w:pPr>
        <w:pStyle w:val="BulletKeep"/>
        <w:numPr>
          <w:ilvl w:val="0"/>
          <w:numId w:val="2"/>
        </w:numPr>
      </w:pPr>
      <w:r>
        <w:t xml:space="preserve">Which products offer strong value for their price?</w:t>
      </w:r>
    </w:p>
    <w:p>
      <w:pPr>
        <w:pStyle w:val="BulletKeep"/>
        <w:numPr>
          <w:ilvl w:val="0"/>
          <w:numId w:val="2"/>
        </w:numPr>
      </w:pPr>
      <w:r>
        <w:t xml:space="preserve">Which products carry significant discounts?</w:t>
      </w:r>
    </w:p>
    <w:p>
      <w:pPr>
        <w:pStyle w:val="BulletKeep"/>
        <w:numPr>
          <w:ilvl w:val="0"/>
          <w:numId w:val="2"/>
        </w:numPr>
      </w:pPr>
      <w:r>
        <w:t xml:space="preserve">How do price, rating and value relate to each other?</w:t>
      </w:r>
    </w:p>
    <w:p>
      <w:pPr>
        <w:pStyle w:val="BulletKeep"/>
        <w:numPr>
          <w:ilvl w:val="0"/>
          <w:numId w:val="2"/>
        </w:numPr>
      </w:pPr>
      <w:r>
        <w:t xml:space="preserve">How are products distributed across market segments?</w:t>
      </w:r>
    </w:p>
    <w:p>
      <w:pPr>
        <w:pStyle w:val="BulletKeep"/>
        <w:numPr>
          <w:ilvl w:val="0"/>
          <w:numId w:val="2"/>
        </w:numPr>
      </w:pPr>
      <w:r>
        <w:t xml:space="preserve">Which brands dominate which price segments?</w:t>
      </w:r>
    </w:p>
    <w:p>
      <w:pPr>
        <w:pStyle w:val="BulletKeep"/>
        <w:numPr>
          <w:ilvl w:val="0"/>
          <w:numId w:val="2"/>
        </w:numPr>
      </w:pPr>
      <w:r>
        <w:t xml:space="preserve">How do prices change as historical snapshots accumulate?</w:t>
      </w:r>
    </w:p>
    <w:p>
      <w:pPr>
        <w:pStyle w:val="BulletItem"/>
        <w:numPr>
          <w:ilvl w:val="0"/>
          <w:numId w:val="2"/>
        </w:numPr>
      </w:pPr>
      <w:r>
        <w:t xml:space="preserve">Which products deserve closer investigation?</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HdrFt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drFtr"/>
      <w:jc w:val="right"/>
    </w:pPr>
    <w:r>
      <w:t xml:space="preserve">Flipkart Price Intelligence  |  BRD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80" w:before="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40" w:before="0"/>
    </w:pPr>
    <w:rPr>
      <w:b/>
      <w:bCs/>
      <w:color w:val="1F3864"/>
      <w:sz w:val="44"/>
      <w:szCs w:val="44"/>
    </w:rPr>
  </w:style>
  <w:style w:type="paragraph" w:styleId="Subtitle">
    <w:name w:val="Subtitle"/>
    <w:basedOn w:val="Normal"/>
    <w:next w:val="Normal"/>
    <w:qFormat/>
    <w:pPr>
      <w:spacing w:after="200" w:before="0"/>
    </w:pPr>
    <w:rPr>
      <w:color w:val="595959"/>
      <w:sz w:val="24"/>
      <w:szCs w:val="24"/>
    </w:rPr>
  </w:style>
  <w:style w:type="paragraph" w:styleId="Heading1">
    <w:name w:val="Heading 1"/>
    <w:basedOn w:val="Normal"/>
    <w:next w:val="Body"/>
    <w:qFormat/>
    <w:pPr>
      <w:keepNext/>
      <w:keepLines/>
      <w:pBdr>
        <w:bottom w:val="single" w:color="1F3864" w:sz="6" w:space="2"/>
      </w:pBdr>
      <w:spacing w:after="120" w:before="320"/>
      <w:outlineLvl w:val="0"/>
    </w:pPr>
    <w:rPr>
      <w:b/>
      <w:bCs/>
      <w:color w:val="1F3864"/>
      <w:sz w:val="30"/>
      <w:szCs w:val="30"/>
    </w:rPr>
  </w:style>
  <w:style w:type="paragraph" w:styleId="Heading2">
    <w:name w:val="Heading 2"/>
    <w:basedOn w:val="Normal"/>
    <w:next w:val="Body"/>
    <w:qFormat/>
    <w:pPr>
      <w:keepNext/>
      <w:keepLines/>
      <w:spacing w:after="80" w:before="200"/>
      <w:outlineLvl w:val="1"/>
    </w:pPr>
    <w:rPr>
      <w:b/>
      <w:bCs/>
      <w:color w:val="2E5597"/>
      <w:sz w:val="25"/>
      <w:szCs w:val="25"/>
    </w:rPr>
  </w:style>
  <w:style w:type="paragraph" w:styleId="Heading3">
    <w:name w:val="Heading 3"/>
    <w:basedOn w:val="Normal"/>
    <w:next w:val="Body"/>
    <w:qFormat/>
    <w:pPr>
      <w:keepNext/>
      <w:keepLines/>
      <w:spacing w:after="40" w:before="120"/>
      <w:outlineLvl w:val="2"/>
    </w:pPr>
    <w:rPr>
      <w:b/>
      <w:bCs/>
      <w:color w:val="404040"/>
      <w:sz w:val="21"/>
      <w:szCs w:val="21"/>
    </w:rPr>
  </w:style>
  <w:style w:type="paragraph" w:styleId="Body">
    <w:name w:val="Body"/>
    <w:basedOn w:val="Normal"/>
    <w:qFormat/>
    <w:pPr>
      <w:spacing w:after="80" w:before="0"/>
    </w:pPr>
  </w:style>
  <w:style w:type="paragraph" w:styleId="Meta">
    <w:name w:val="Meta"/>
    <w:basedOn w:val="Normal"/>
    <w:next w:val="Body"/>
    <w:pPr>
      <w:keepNext/>
      <w:spacing w:after="60" w:before="0"/>
    </w:pPr>
    <w:rPr>
      <w:color w:val="595959"/>
      <w:sz w:val="19"/>
      <w:szCs w:val="19"/>
    </w:rPr>
  </w:style>
  <w:style w:type="paragraph" w:styleId="Note">
    <w:name w:val="Note"/>
    <w:basedOn w:val="Normal"/>
    <w:next w:val="Body"/>
    <w:pPr>
      <w:spacing w:after="0" w:before="80"/>
    </w:pPr>
    <w:rPr>
      <w:i/>
      <w:iCs/>
      <w:color w:val="595959"/>
      <w:sz w:val="18"/>
      <w:szCs w:val="18"/>
    </w:rPr>
  </w:style>
  <w:style w:type="paragraph" w:styleId="BulletItem">
    <w:name w:val="Bullet Item"/>
    <w:basedOn w:val="Normal"/>
    <w:qFormat/>
    <w:pPr>
      <w:spacing w:after="40" w:before="0"/>
    </w:pPr>
  </w:style>
  <w:style w:type="paragraph" w:styleId="BulletKeep">
    <w:name w:val="Bullet Keep"/>
    <w:basedOn w:val="BulletItem"/>
    <w:pPr>
      <w:keepNext/>
      <w:spacing w:after="40" w:before="0"/>
    </w:pPr>
  </w:style>
  <w:style w:type="paragraph" w:styleId="CellText">
    <w:name w:val="Cell Text"/>
    <w:basedOn w:val="Normal"/>
    <w:pPr>
      <w:spacing w:after="0" w:before="0" w:line="252"/>
    </w:pPr>
    <w:rPr>
      <w:sz w:val="19"/>
      <w:szCs w:val="19"/>
    </w:rPr>
  </w:style>
  <w:style w:type="paragraph" w:styleId="CellKeep">
    <w:name w:val="Cell Keep"/>
    <w:basedOn w:val="Normal"/>
    <w:pPr>
      <w:keepNext/>
      <w:spacing w:after="0" w:before="0" w:line="252"/>
    </w:pPr>
    <w:rPr>
      <w:sz w:val="19"/>
      <w:szCs w:val="19"/>
    </w:rPr>
  </w:style>
  <w:style w:type="paragraph" w:styleId="CellHead">
    <w:name w:val="Cell Head"/>
    <w:basedOn w:val="Normal"/>
    <w:pPr>
      <w:keepNext/>
      <w:spacing w:after="0" w:before="0" w:line="252"/>
    </w:pPr>
    <w:rPr>
      <w:b/>
      <w:bCs/>
      <w:color w:val="FFFFFF"/>
      <w:sz w:val="19"/>
      <w:szCs w:val="19"/>
    </w:rPr>
  </w:style>
  <w:style w:type="paragraph" w:styleId="HdrFtr">
    <w:name w:val="Header Footer"/>
    <w:basedOn w:val="Normal"/>
    <w:pPr>
      <w:spacing w:after="0" w:before="0"/>
    </w:pPr>
    <w:rPr>
      <w:color w:val="595959"/>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Flipkart Price Intelligence — Automated ETL &amp; BI Pipeline</dc:title>
  <dc:creator>Bernad Meckenzi S</dc:creator>
  <cp:lastModifiedBy>Un-named</cp:lastModifiedBy>
  <cp:revision>1</cp:revision>
  <dcterms:created xsi:type="dcterms:W3CDTF">2026-10-03T16:40:11.189Z</dcterms:created>
  <dcterms:modified xsi:type="dcterms:W3CDTF">2026-10-03T16:40:11.189Z</dcterms:modified>
</cp:coreProperties>
</file>

<file path=docProps/custom.xml><?xml version="1.0" encoding="utf-8"?>
<Properties xmlns="http://schemas.openxmlformats.org/officeDocument/2006/custom-properties" xmlns:vt="http://schemas.openxmlformats.org/officeDocument/2006/docPropsVTypes"/>
</file>