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F497D"/>
          <w:sz w:val="64"/>
        </w:rPr>
        <w:t>IinPublic</w:t>
      </w:r>
    </w:p>
    <w:p>
      <w:pPr>
        <w:jc w:val="center"/>
      </w:pPr>
      <w:r>
        <w:rPr>
          <w:rFonts w:ascii="Calibri" w:hAnsi="Calibri"/>
          <w:b w:val="0"/>
          <w:color w:val="2E74B5"/>
          <w:sz w:val="36"/>
        </w:rPr>
        <w:t>Frontend ↔ Backend Interface</w:t>
        <w:br/>
        <w:t>&amp; Cross-Platform Code Reuse</w:t>
      </w:r>
    </w:p>
    <w:p/>
    <w:p>
      <w:pPr>
        <w:jc w:val="center"/>
      </w:pPr>
      <w:r>
        <w:rPr>
          <w:rFonts w:ascii="Calibri" w:hAnsi="Calibri"/>
          <w:color w:val="606060"/>
          <w:sz w:val="22"/>
        </w:rPr>
        <w:t>April 2026  •  Confidential</w:t>
      </w:r>
    </w:p>
    <w:p>
      <w:pPr>
        <w:pStyle w:val="H1Doc"/>
        <w:pageBreakBefore/>
        <w:pBdr>
          <w:bottom w:val="single" w:sz="6" w:color="1F497D"/>
        </w:pBdr>
      </w:pPr>
      <w:r>
        <w:t>1. System Overview</w:t>
      </w:r>
    </w:p>
    <w:p>
      <w:pPr>
        <w:pStyle w:val="BodyDoc"/>
      </w:pPr>
      <w:r>
        <w:t>IinPublic is a location-aware social-matching platform built on a TypeScript monorepo that targets three runtimes: a React-based web client, a Node.js/Express backend server, and a native Android app (Kotlin). An iOS client is planned but not yet present in the repository.</w:t>
      </w:r>
    </w:p>
    <w:p>
      <w:pPr>
        <w:pStyle w:val="BodyDoc"/>
      </w:pPr>
      <w:r>
        <w:t>The system is unusual in that it uses Gun.js — a distributed, peer-to-peer graph database — as its primary persistence and real-time synchronisation layer. Gun.js runs in every runtime (browser, server, and, via WebSocket, on mobile). On top of Gun.js the server exposes a conventional REST API and a Socket.IO layer for operations that require server-side authority (bulk talk broadcasting, match detection, incoming-talk registration).</w:t>
      </w:r>
    </w:p>
    <w:p>
      <w:pPr>
        <w:pStyle w:val="H2Doc"/>
      </w:pPr>
      <w:r>
        <w:t>1.1  Transport Layers at a Glance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016"/>
            <w:shd w:val="clear" w:fill="1F497D" w:color="auto"/>
          </w:tcPr>
          <w:p>
            <w:r>
              <w:rPr>
                <w:rFonts w:ascii="Calibri" w:hAnsi="Calibri"/>
                <w:b/>
                <w:color w:val="FFFFFF"/>
                <w:sz w:val="20"/>
              </w:rPr>
              <w:t>Layer</w:t>
            </w:r>
          </w:p>
        </w:tc>
        <w:tc>
          <w:tcPr>
            <w:tcW w:type="dxa" w:w="2160"/>
            <w:shd w:val="clear" w:fill="1F497D" w:color="auto"/>
          </w:tcPr>
          <w:p>
            <w:r>
              <w:rPr>
                <w:rFonts w:ascii="Calibri" w:hAnsi="Calibri"/>
                <w:b/>
                <w:color w:val="FFFFFF"/>
                <w:sz w:val="20"/>
              </w:rPr>
              <w:t>Protocol / Library</w:t>
            </w:r>
          </w:p>
        </w:tc>
        <w:tc>
          <w:tcPr>
            <w:tcW w:type="dxa" w:w="3456"/>
            <w:shd w:val="clear" w:fill="1F497D" w:color="auto"/>
          </w:tcPr>
          <w:p>
            <w:r>
              <w:rPr>
                <w:rFonts w:ascii="Calibri" w:hAnsi="Calibri"/>
                <w:b/>
                <w:color w:val="FFFFFF"/>
                <w:sz w:val="20"/>
              </w:rPr>
              <w:t>Direction</w:t>
            </w:r>
          </w:p>
        </w:tc>
        <w:tc>
          <w:tcPr>
            <w:tcW w:type="dxa" w:w="3168"/>
            <w:shd w:val="clear" w:fill="1F497D" w:color="auto"/>
          </w:tcPr>
          <w:p>
            <w:r>
              <w:rPr>
                <w:rFonts w:ascii="Calibri" w:hAnsi="Calibri"/>
                <w:b/>
                <w:color w:val="FFFFFF"/>
                <w:sz w:val="20"/>
              </w:rPr>
              <w:t>Primary Use</w:t>
            </w:r>
          </w:p>
        </w:tc>
      </w:tr>
      <w:tr>
        <w:tc>
          <w:tcPr>
            <w:tcW w:type="dxa" w:w="2016"/>
          </w:tcPr>
          <w:p>
            <w:r>
              <w:rPr>
                <w:rFonts w:ascii="Calibri" w:hAnsi="Calibri"/>
                <w:sz w:val="19"/>
              </w:rPr>
              <w:t>Gun.js Graph</w:t>
            </w:r>
          </w:p>
        </w:tc>
        <w:tc>
          <w:tcPr>
            <w:tcW w:type="dxa" w:w="2160"/>
          </w:tcPr>
          <w:p>
            <w:r>
              <w:rPr>
                <w:rFonts w:ascii="Calibri" w:hAnsi="Calibri"/>
                <w:sz w:val="19"/>
              </w:rPr>
              <w:t>WebSocket (mesh P2P)</w:t>
            </w:r>
          </w:p>
        </w:tc>
        <w:tc>
          <w:tcPr>
            <w:tcW w:type="dxa" w:w="3456"/>
          </w:tcPr>
          <w:p>
            <w:r>
              <w:rPr>
                <w:rFonts w:ascii="Calibri" w:hAnsi="Calibri"/>
                <w:sz w:val="19"/>
              </w:rPr>
              <w:t>Bidirectional (all peers)</w:t>
            </w:r>
          </w:p>
        </w:tc>
        <w:tc>
          <w:tcPr>
            <w:tcW w:type="dxa" w:w="3168"/>
          </w:tcPr>
          <w:p>
            <w:r>
              <w:rPr>
                <w:rFonts w:ascii="Calibri" w:hAnsi="Calibri"/>
                <w:sz w:val="19"/>
              </w:rPr>
              <w:t>Persistent data: users, talks, chatrooms, conversations, responses</w:t>
            </w:r>
          </w:p>
        </w:tc>
      </w:tr>
      <w:tr>
        <w:tc>
          <w:tcPr>
            <w:tcW w:type="dxa" w:w="2016"/>
          </w:tcPr>
          <w:p>
            <w:r>
              <w:rPr>
                <w:rFonts w:ascii="Calibri" w:hAnsi="Calibri"/>
                <w:sz w:val="19"/>
              </w:rPr>
              <w:t>REST API</w:t>
            </w:r>
          </w:p>
        </w:tc>
        <w:tc>
          <w:tcPr>
            <w:tcW w:type="dxa" w:w="2160"/>
          </w:tcPr>
          <w:p>
            <w:r>
              <w:rPr>
                <w:rFonts w:ascii="Calibri" w:hAnsi="Calibri"/>
                <w:sz w:val="19"/>
              </w:rPr>
              <w:t>HTTP/1.1 (Express)</w:t>
            </w:r>
          </w:p>
        </w:tc>
        <w:tc>
          <w:tcPr>
            <w:tcW w:type="dxa" w:w="3456"/>
          </w:tcPr>
          <w:p>
            <w:r>
              <w:rPr>
                <w:rFonts w:ascii="Calibri" w:hAnsi="Calibri"/>
                <w:sz w:val="19"/>
              </w:rPr>
              <w:t>Client → Server</w:t>
            </w:r>
          </w:p>
        </w:tc>
        <w:tc>
          <w:tcPr>
            <w:tcW w:type="dxa" w:w="3168"/>
          </w:tcPr>
          <w:p>
            <w:r>
              <w:rPr>
                <w:rFonts w:ascii="Calibri" w:hAnsi="Calibri"/>
                <w:sz w:val="19"/>
              </w:rPr>
              <w:t>Authority operations: user CRUD, talk CRUD, bulk send, talk registration, incoming-talks query, survey results</w:t>
            </w:r>
          </w:p>
        </w:tc>
      </w:tr>
      <w:tr>
        <w:tc>
          <w:tcPr>
            <w:tcW w:type="dxa" w:w="2016"/>
          </w:tcPr>
          <w:p>
            <w:r>
              <w:rPr>
                <w:rFonts w:ascii="Calibri" w:hAnsi="Calibri"/>
                <w:sz w:val="19"/>
              </w:rPr>
              <w:t>Socket.IO</w:t>
            </w:r>
          </w:p>
        </w:tc>
        <w:tc>
          <w:tcPr>
            <w:tcW w:type="dxa" w:w="2160"/>
          </w:tcPr>
          <w:p>
            <w:r>
              <w:rPr>
                <w:rFonts w:ascii="Calibri" w:hAnsi="Calibri"/>
                <w:sz w:val="19"/>
              </w:rPr>
              <w:t>WebSocket (socket.io)</w:t>
            </w:r>
          </w:p>
        </w:tc>
        <w:tc>
          <w:tcPr>
            <w:tcW w:type="dxa" w:w="3456"/>
          </w:tcPr>
          <w:p>
            <w:r>
              <w:rPr>
                <w:rFonts w:ascii="Calibri" w:hAnsi="Calibri"/>
                <w:sz w:val="19"/>
              </w:rPr>
              <w:t>Bidirectional</w:t>
            </w:r>
          </w:p>
        </w:tc>
        <w:tc>
          <w:tcPr>
            <w:tcW w:type="dxa" w:w="3168"/>
          </w:tcPr>
          <w:p>
            <w:r>
              <w:rPr>
                <w:rFonts w:ascii="Calibri" w:hAnsi="Calibri"/>
                <w:sz w:val="19"/>
              </w:rPr>
              <w:t>Real-time events: chatroom join/leave, message broadcast, user presence</w:t>
            </w:r>
          </w:p>
        </w:tc>
      </w:tr>
    </w:tbl>
    <w:p/>
    <w:p>
      <w:pPr>
        <w:pStyle w:val="H1Doc"/>
        <w:pageBreakBefore/>
        <w:pBdr>
          <w:bottom w:val="single" w:sz="6" w:color="1F497D"/>
        </w:pBdr>
      </w:pPr>
      <w:r>
        <w:t>2. REST API — HTTP Endpoints</w:t>
      </w:r>
    </w:p>
    <w:p>
      <w:pPr>
        <w:pStyle w:val="BodyDoc"/>
      </w:pPr>
      <w:r>
        <w:t>The server (src/server/index.ts) mounts all REST routes under /api. Every response is JSON. Errors return { error: string }. The server enforces CORS for https://iinpublic.com in production and localhost:3000/3001 in development.</w:t>
      </w:r>
    </w:p>
    <w:p>
      <w:pPr>
        <w:pStyle w:val="H2Doc"/>
      </w:pPr>
      <w:r>
        <w:t>2.1  Health</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936"/>
            <w:shd w:val="clear" w:fill="1F497D" w:color="auto"/>
          </w:tcPr>
          <w:p>
            <w:r>
              <w:rPr>
                <w:rFonts w:ascii="Calibri" w:hAnsi="Calibri"/>
                <w:b/>
                <w:color w:val="FFFFFF"/>
                <w:sz w:val="19"/>
              </w:rPr>
              <w:t>Method</w:t>
            </w:r>
          </w:p>
        </w:tc>
        <w:tc>
          <w:tcPr>
            <w:tcW w:type="dxa" w:w="2880"/>
            <w:shd w:val="clear" w:fill="1F497D" w:color="auto"/>
          </w:tcPr>
          <w:p>
            <w:r>
              <w:rPr>
                <w:rFonts w:ascii="Calibri" w:hAnsi="Calibri"/>
                <w:b/>
                <w:color w:val="FFFFFF"/>
                <w:sz w:val="19"/>
              </w:rPr>
              <w:t>Endpoint</w:t>
            </w:r>
          </w:p>
        </w:tc>
        <w:tc>
          <w:tcPr>
            <w:tcW w:type="dxa" w:w="2592"/>
            <w:shd w:val="clear" w:fill="1F497D" w:color="auto"/>
          </w:tcPr>
          <w:p>
            <w:r>
              <w:rPr>
                <w:rFonts w:ascii="Calibri" w:hAnsi="Calibri"/>
                <w:b/>
                <w:color w:val="FFFFFF"/>
                <w:sz w:val="19"/>
              </w:rPr>
              <w:t>Request Body</w:t>
            </w:r>
          </w:p>
        </w:tc>
        <w:tc>
          <w:tcPr>
            <w:tcW w:type="dxa" w:w="2160"/>
            <w:shd w:val="clear" w:fill="1F497D" w:color="auto"/>
          </w:tcPr>
          <w:p>
            <w:r>
              <w:rPr>
                <w:rFonts w:ascii="Calibri" w:hAnsi="Calibri"/>
                <w:b/>
                <w:color w:val="FFFFFF"/>
                <w:sz w:val="19"/>
              </w:rPr>
              <w:t>Response</w:t>
            </w:r>
          </w:p>
        </w:tc>
        <w:tc>
          <w:tcPr>
            <w:tcW w:type="dxa" w:w="2592"/>
            <w:shd w:val="clear" w:fill="1F497D" w:color="auto"/>
          </w:tcPr>
          <w:p>
            <w:r>
              <w:rPr>
                <w:rFonts w:ascii="Calibri" w:hAnsi="Calibri"/>
                <w:b/>
                <w:color w:val="FFFFFF"/>
                <w:sz w:val="19"/>
              </w:rPr>
              <w:t>Description</w:t>
            </w:r>
          </w:p>
        </w:tc>
      </w:tr>
      <w:tr>
        <w:tc>
          <w:tcPr>
            <w:tcW w:type="dxa" w:w="936"/>
          </w:tcPr>
          <w:p>
            <w:r>
              <w:rPr>
                <w:rFonts w:ascii="Courier New" w:hAnsi="Courier New"/>
                <w:b/>
                <w:color w:val="2E74B5"/>
                <w:sz w:val="18"/>
              </w:rPr>
              <w:t>GET</w:t>
            </w:r>
          </w:p>
        </w:tc>
        <w:tc>
          <w:tcPr>
            <w:tcW w:type="dxa" w:w="2880"/>
          </w:tcPr>
          <w:p>
            <w:r>
              <w:rPr>
                <w:rFonts w:ascii="Courier New" w:hAnsi="Courier New"/>
                <w:sz w:val="18"/>
              </w:rPr>
              <w:t>/health</w:t>
            </w:r>
          </w:p>
        </w:tc>
        <w:tc>
          <w:tcPr>
            <w:tcW w:type="dxa" w:w="2592"/>
          </w:tcPr>
          <w:p>
            <w:r>
              <w:rPr>
                <w:rFonts w:ascii="Calibri" w:hAnsi="Calibri"/>
                <w:sz w:val="18"/>
              </w:rPr>
              <w:t>—</w:t>
            </w:r>
          </w:p>
        </w:tc>
        <w:tc>
          <w:tcPr>
            <w:tcW w:type="dxa" w:w="2160"/>
          </w:tcPr>
          <w:p>
            <w:r>
              <w:rPr>
                <w:rFonts w:ascii="Calibri" w:hAnsi="Calibri"/>
                <w:sz w:val="18"/>
              </w:rPr>
              <w:t>{ status, timestamp }</w:t>
            </w:r>
          </w:p>
        </w:tc>
        <w:tc>
          <w:tcPr>
            <w:tcW w:type="dxa" w:w="2592"/>
          </w:tcPr>
          <w:p>
            <w:r>
              <w:rPr>
                <w:rFonts w:ascii="Calibri" w:hAnsi="Calibri"/>
                <w:sz w:val="18"/>
              </w:rPr>
              <w:t>Liveness check</w:t>
            </w:r>
          </w:p>
        </w:tc>
      </w:tr>
    </w:tbl>
    <w:p/>
    <w:p>
      <w:pPr>
        <w:pStyle w:val="H2Doc"/>
      </w:pPr>
      <w:r>
        <w:t>2.2  User Endpoints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936"/>
            <w:shd w:val="clear" w:fill="1F497D" w:color="auto"/>
          </w:tcPr>
          <w:p>
            <w:r>
              <w:rPr>
                <w:rFonts w:ascii="Calibri" w:hAnsi="Calibri"/>
                <w:b/>
                <w:color w:val="FFFFFF"/>
                <w:sz w:val="19"/>
              </w:rPr>
              <w:t>Method</w:t>
            </w:r>
          </w:p>
        </w:tc>
        <w:tc>
          <w:tcPr>
            <w:tcW w:type="dxa" w:w="2880"/>
            <w:shd w:val="clear" w:fill="1F497D" w:color="auto"/>
          </w:tcPr>
          <w:p>
            <w:r>
              <w:rPr>
                <w:rFonts w:ascii="Calibri" w:hAnsi="Calibri"/>
                <w:b/>
                <w:color w:val="FFFFFF"/>
                <w:sz w:val="19"/>
              </w:rPr>
              <w:t>Endpoint</w:t>
            </w:r>
          </w:p>
        </w:tc>
        <w:tc>
          <w:tcPr>
            <w:tcW w:type="dxa" w:w="2592"/>
            <w:shd w:val="clear" w:fill="1F497D" w:color="auto"/>
          </w:tcPr>
          <w:p>
            <w:r>
              <w:rPr>
                <w:rFonts w:ascii="Calibri" w:hAnsi="Calibri"/>
                <w:b/>
                <w:color w:val="FFFFFF"/>
                <w:sz w:val="19"/>
              </w:rPr>
              <w:t>Request Body</w:t>
            </w:r>
          </w:p>
        </w:tc>
        <w:tc>
          <w:tcPr>
            <w:tcW w:type="dxa" w:w="2160"/>
            <w:shd w:val="clear" w:fill="1F497D" w:color="auto"/>
          </w:tcPr>
          <w:p>
            <w:r>
              <w:rPr>
                <w:rFonts w:ascii="Calibri" w:hAnsi="Calibri"/>
                <w:b/>
                <w:color w:val="FFFFFF"/>
                <w:sz w:val="19"/>
              </w:rPr>
              <w:t>Response</w:t>
            </w:r>
          </w:p>
        </w:tc>
        <w:tc>
          <w:tcPr>
            <w:tcW w:type="dxa" w:w="2592"/>
            <w:shd w:val="clear" w:fill="1F497D" w:color="auto"/>
          </w:tcPr>
          <w:p>
            <w:r>
              <w:rPr>
                <w:rFonts w:ascii="Calibri" w:hAnsi="Calibri"/>
                <w:b/>
                <w:color w:val="FFFFFF"/>
                <w:sz w:val="19"/>
              </w:rPr>
              <w:t>Description</w:t>
            </w:r>
          </w:p>
        </w:tc>
      </w:tr>
      <w:tr>
        <w:tc>
          <w:tcPr>
            <w:tcW w:type="dxa" w:w="936"/>
          </w:tcPr>
          <w:p>
            <w:r>
              <w:rPr>
                <w:rFonts w:ascii="Courier New" w:hAnsi="Courier New"/>
                <w:b/>
                <w:color w:val="37861A"/>
                <w:sz w:val="18"/>
              </w:rPr>
              <w:t>POST</w:t>
            </w:r>
          </w:p>
        </w:tc>
        <w:tc>
          <w:tcPr>
            <w:tcW w:type="dxa" w:w="2880"/>
          </w:tcPr>
          <w:p>
            <w:r>
              <w:rPr>
                <w:rFonts w:ascii="Courier New" w:hAnsi="Courier New"/>
                <w:sz w:val="18"/>
              </w:rPr>
              <w:t>/api/users</w:t>
            </w:r>
          </w:p>
        </w:tc>
        <w:tc>
          <w:tcPr>
            <w:tcW w:type="dxa" w:w="2592"/>
          </w:tcPr>
          <w:p>
            <w:r>
              <w:rPr>
                <w:rFonts w:ascii="Calibri" w:hAnsi="Calibri"/>
                <w:sz w:val="18"/>
              </w:rPr>
              <w:t>{ id?, stageName?, profile?, reputation?, location?, languages?, interests? }</w:t>
            </w:r>
          </w:p>
        </w:tc>
        <w:tc>
          <w:tcPr>
            <w:tcW w:type="dxa" w:w="2160"/>
          </w:tcPr>
          <w:p>
            <w:r>
              <w:rPr>
                <w:rFonts w:ascii="Calibri" w:hAnsi="Calibri"/>
                <w:sz w:val="18"/>
              </w:rPr>
              <w:t>{ User }</w:t>
            </w:r>
          </w:p>
        </w:tc>
        <w:tc>
          <w:tcPr>
            <w:tcW w:type="dxa" w:w="2592"/>
          </w:tcPr>
          <w:p>
            <w:r>
              <w:rPr>
                <w:rFonts w:ascii="Calibri" w:hAnsi="Calibri"/>
                <w:sz w:val="18"/>
              </w:rPr>
              <w:t>Create a new user. Defaults all reputation fields to zero.</w:t>
            </w:r>
          </w:p>
        </w:tc>
      </w:tr>
      <w:tr>
        <w:tc>
          <w:tcPr>
            <w:tcW w:type="dxa" w:w="936"/>
          </w:tcPr>
          <w:p>
            <w:r>
              <w:rPr>
                <w:rFonts w:ascii="Courier New" w:hAnsi="Courier New"/>
                <w:b/>
                <w:color w:val="2E74B5"/>
                <w:sz w:val="18"/>
              </w:rPr>
              <w:t>GET</w:t>
            </w:r>
          </w:p>
        </w:tc>
        <w:tc>
          <w:tcPr>
            <w:tcW w:type="dxa" w:w="2880"/>
          </w:tcPr>
          <w:p>
            <w:r>
              <w:rPr>
                <w:rFonts w:ascii="Courier New" w:hAnsi="Courier New"/>
                <w:sz w:val="18"/>
              </w:rPr>
              <w:t>/api/users/:id</w:t>
            </w:r>
          </w:p>
        </w:tc>
        <w:tc>
          <w:tcPr>
            <w:tcW w:type="dxa" w:w="2592"/>
          </w:tcPr>
          <w:p>
            <w:r>
              <w:rPr>
                <w:rFonts w:ascii="Calibri" w:hAnsi="Calibri"/>
                <w:sz w:val="18"/>
              </w:rPr>
              <w:t>—</w:t>
            </w:r>
          </w:p>
        </w:tc>
        <w:tc>
          <w:tcPr>
            <w:tcW w:type="dxa" w:w="2160"/>
          </w:tcPr>
          <w:p>
            <w:r>
              <w:rPr>
                <w:rFonts w:ascii="Calibri" w:hAnsi="Calibri"/>
                <w:sz w:val="18"/>
              </w:rPr>
              <w:t>{ User }</w:t>
            </w:r>
          </w:p>
        </w:tc>
        <w:tc>
          <w:tcPr>
            <w:tcW w:type="dxa" w:w="2592"/>
          </w:tcPr>
          <w:p>
            <w:r>
              <w:rPr>
                <w:rFonts w:ascii="Calibri" w:hAnsi="Calibri"/>
                <w:sz w:val="18"/>
              </w:rPr>
              <w:t>Retrieve user by ID from Gun.js graph.</w:t>
            </w:r>
          </w:p>
        </w:tc>
      </w:tr>
    </w:tbl>
    <w:p/>
    <w:p>
      <w:pPr>
        <w:pStyle w:val="H2Doc"/>
      </w:pPr>
      <w:r>
        <w:t>2.3  Talk Endpoints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936"/>
            <w:shd w:val="clear" w:fill="1F497D" w:color="auto"/>
          </w:tcPr>
          <w:p>
            <w:r>
              <w:rPr>
                <w:rFonts w:ascii="Calibri" w:hAnsi="Calibri"/>
                <w:b/>
                <w:color w:val="FFFFFF"/>
                <w:sz w:val="19"/>
              </w:rPr>
              <w:t>Method</w:t>
            </w:r>
          </w:p>
        </w:tc>
        <w:tc>
          <w:tcPr>
            <w:tcW w:type="dxa" w:w="2880"/>
            <w:shd w:val="clear" w:fill="1F497D" w:color="auto"/>
          </w:tcPr>
          <w:p>
            <w:r>
              <w:rPr>
                <w:rFonts w:ascii="Calibri" w:hAnsi="Calibri"/>
                <w:b/>
                <w:color w:val="FFFFFF"/>
                <w:sz w:val="19"/>
              </w:rPr>
              <w:t>Endpoint</w:t>
            </w:r>
          </w:p>
        </w:tc>
        <w:tc>
          <w:tcPr>
            <w:tcW w:type="dxa" w:w="2592"/>
            <w:shd w:val="clear" w:fill="1F497D" w:color="auto"/>
          </w:tcPr>
          <w:p>
            <w:r>
              <w:rPr>
                <w:rFonts w:ascii="Calibri" w:hAnsi="Calibri"/>
                <w:b/>
                <w:color w:val="FFFFFF"/>
                <w:sz w:val="19"/>
              </w:rPr>
              <w:t>Request Body</w:t>
            </w:r>
          </w:p>
        </w:tc>
        <w:tc>
          <w:tcPr>
            <w:tcW w:type="dxa" w:w="2160"/>
            <w:shd w:val="clear" w:fill="1F497D" w:color="auto"/>
          </w:tcPr>
          <w:p>
            <w:r>
              <w:rPr>
                <w:rFonts w:ascii="Calibri" w:hAnsi="Calibri"/>
                <w:b/>
                <w:color w:val="FFFFFF"/>
                <w:sz w:val="19"/>
              </w:rPr>
              <w:t>Response</w:t>
            </w:r>
          </w:p>
        </w:tc>
        <w:tc>
          <w:tcPr>
            <w:tcW w:type="dxa" w:w="2592"/>
            <w:shd w:val="clear" w:fill="1F497D" w:color="auto"/>
          </w:tcPr>
          <w:p>
            <w:r>
              <w:rPr>
                <w:rFonts w:ascii="Calibri" w:hAnsi="Calibri"/>
                <w:b/>
                <w:color w:val="FFFFFF"/>
                <w:sz w:val="19"/>
              </w:rPr>
              <w:t>Description</w:t>
            </w:r>
          </w:p>
        </w:tc>
      </w:tr>
      <w:tr>
        <w:tc>
          <w:tcPr>
            <w:tcW w:type="dxa" w:w="936"/>
          </w:tcPr>
          <w:p>
            <w:r>
              <w:rPr>
                <w:rFonts w:ascii="Courier New" w:hAnsi="Courier New"/>
                <w:b/>
                <w:color w:val="37861A"/>
                <w:sz w:val="18"/>
              </w:rPr>
              <w:t>POST</w:t>
            </w:r>
          </w:p>
        </w:tc>
        <w:tc>
          <w:tcPr>
            <w:tcW w:type="dxa" w:w="2880"/>
          </w:tcPr>
          <w:p>
            <w:r>
              <w:rPr>
                <w:rFonts w:ascii="Courier New" w:hAnsi="Courier New"/>
                <w:sz w:val="18"/>
              </w:rPr>
              <w:t>/api/talks</w:t>
            </w:r>
          </w:p>
        </w:tc>
        <w:tc>
          <w:tcPr>
            <w:tcW w:type="dxa" w:w="2592"/>
          </w:tcPr>
          <w:p>
            <w:r>
              <w:rPr>
                <w:rFonts w:ascii="Calibri" w:hAnsi="Calibri"/>
                <w:sz w:val="18"/>
              </w:rPr>
              <w:t>{ Talk (partial) }</w:t>
            </w:r>
          </w:p>
        </w:tc>
        <w:tc>
          <w:tcPr>
            <w:tcW w:type="dxa" w:w="2160"/>
          </w:tcPr>
          <w:p>
            <w:r>
              <w:rPr>
                <w:rFonts w:ascii="Calibri" w:hAnsi="Calibri"/>
                <w:sz w:val="18"/>
              </w:rPr>
              <w:t>{ Talk }</w:t>
            </w:r>
          </w:p>
        </w:tc>
        <w:tc>
          <w:tcPr>
            <w:tcW w:type="dxa" w:w="2592"/>
          </w:tcPr>
          <w:p>
            <w:r>
              <w:rPr>
                <w:rFonts w:ascii="Calibri" w:hAnsi="Calibri"/>
                <w:sz w:val="18"/>
              </w:rPr>
              <w:t>Create and persist a talk. Runs TalkValidator.validateTalk before storing.</w:t>
            </w:r>
          </w:p>
        </w:tc>
      </w:tr>
      <w:tr>
        <w:tc>
          <w:tcPr>
            <w:tcW w:type="dxa" w:w="936"/>
          </w:tcPr>
          <w:p>
            <w:r>
              <w:rPr>
                <w:rFonts w:ascii="Courier New" w:hAnsi="Courier New"/>
                <w:b/>
                <w:color w:val="2E74B5"/>
                <w:sz w:val="18"/>
              </w:rPr>
              <w:t>GET</w:t>
            </w:r>
          </w:p>
        </w:tc>
        <w:tc>
          <w:tcPr>
            <w:tcW w:type="dxa" w:w="2880"/>
          </w:tcPr>
          <w:p>
            <w:r>
              <w:rPr>
                <w:rFonts w:ascii="Courier New" w:hAnsi="Courier New"/>
                <w:sz w:val="18"/>
              </w:rPr>
              <w:t>/api/talks/:id</w:t>
            </w:r>
          </w:p>
        </w:tc>
        <w:tc>
          <w:tcPr>
            <w:tcW w:type="dxa" w:w="2592"/>
          </w:tcPr>
          <w:p>
            <w:r>
              <w:rPr>
                <w:rFonts w:ascii="Calibri" w:hAnsi="Calibri"/>
                <w:sz w:val="18"/>
              </w:rPr>
              <w:t>—</w:t>
            </w:r>
          </w:p>
        </w:tc>
        <w:tc>
          <w:tcPr>
            <w:tcW w:type="dxa" w:w="2160"/>
          </w:tcPr>
          <w:p>
            <w:r>
              <w:rPr>
                <w:rFonts w:ascii="Calibri" w:hAnsi="Calibri"/>
                <w:sz w:val="18"/>
              </w:rPr>
              <w:t>{ Talk } or 202 { pending }</w:t>
            </w:r>
          </w:p>
        </w:tc>
        <w:tc>
          <w:tcPr>
            <w:tcW w:type="dxa" w:w="2592"/>
          </w:tcPr>
          <w:p>
            <w:r>
              <w:rPr>
                <w:rFonts w:ascii="Calibri" w:hAnsi="Calibri"/>
                <w:sz w:val="18"/>
              </w:rPr>
              <w:t>Returns talk JSON from server graph. Returns HTTP 202 (not 404) while Gun peers replicate.</w:t>
            </w:r>
          </w:p>
        </w:tc>
      </w:tr>
      <w:tr>
        <w:tc>
          <w:tcPr>
            <w:tcW w:type="dxa" w:w="936"/>
          </w:tcPr>
          <w:p>
            <w:r>
              <w:rPr>
                <w:rFonts w:ascii="Courier New" w:hAnsi="Courier New"/>
                <w:b/>
                <w:color w:val="37861A"/>
                <w:sz w:val="18"/>
              </w:rPr>
              <w:t>POST</w:t>
            </w:r>
          </w:p>
        </w:tc>
        <w:tc>
          <w:tcPr>
            <w:tcW w:type="dxa" w:w="2880"/>
          </w:tcPr>
          <w:p>
            <w:r>
              <w:rPr>
                <w:rFonts w:ascii="Courier New" w:hAnsi="Courier New"/>
                <w:sz w:val="18"/>
              </w:rPr>
              <w:t>/api/talks/:id/send</w:t>
            </w:r>
          </w:p>
        </w:tc>
        <w:tc>
          <w:tcPr>
            <w:tcW w:type="dxa" w:w="2592"/>
          </w:tcPr>
          <w:p>
            <w:r>
              <w:rPr>
                <w:rFonts w:ascii="Calibri" w:hAnsi="Calibri"/>
                <w:sz w:val="18"/>
              </w:rPr>
              <w:t>{ senderId, targetScope, maxRecipients }</w:t>
            </w:r>
          </w:p>
        </w:tc>
        <w:tc>
          <w:tcPr>
            <w:tcW w:type="dxa" w:w="2160"/>
          </w:tcPr>
          <w:p>
            <w:r>
              <w:rPr>
                <w:rFonts w:ascii="Calibri" w:hAnsi="Calibri"/>
                <w:sz w:val="18"/>
              </w:rPr>
              <w:t>{ BulkSendJob }</w:t>
            </w:r>
          </w:p>
        </w:tc>
        <w:tc>
          <w:tcPr>
            <w:tcW w:type="dxa" w:w="2592"/>
          </w:tcPr>
          <w:p>
            <w:r>
              <w:rPr>
                <w:rFonts w:ascii="Calibri" w:hAnsi="Calibri"/>
                <w:sz w:val="18"/>
              </w:rPr>
              <w:t>Create a bulk-send job. Also calls ReputationService.updateUserReputation('talk_sent').</w:t>
            </w:r>
          </w:p>
        </w:tc>
      </w:tr>
      <w:tr>
        <w:tc>
          <w:tcPr>
            <w:tcW w:type="dxa" w:w="936"/>
          </w:tcPr>
          <w:p>
            <w:r>
              <w:rPr>
                <w:rFonts w:ascii="Courier New" w:hAnsi="Courier New"/>
                <w:b/>
                <w:color w:val="37861A"/>
                <w:sz w:val="18"/>
              </w:rPr>
              <w:t>POST</w:t>
            </w:r>
          </w:p>
        </w:tc>
        <w:tc>
          <w:tcPr>
            <w:tcW w:type="dxa" w:w="2880"/>
          </w:tcPr>
          <w:p>
            <w:r>
              <w:rPr>
                <w:rFonts w:ascii="Courier New" w:hAnsi="Courier New"/>
                <w:sz w:val="18"/>
              </w:rPr>
              <w:t>/api/talks/:id/received</w:t>
            </w:r>
          </w:p>
        </w:tc>
        <w:tc>
          <w:tcPr>
            <w:tcW w:type="dxa" w:w="2592"/>
          </w:tcPr>
          <w:p>
            <w:r>
              <w:rPr>
                <w:rFonts w:ascii="Calibri" w:hAnsi="Calibri"/>
                <w:sz w:val="18"/>
              </w:rPr>
              <w:t>{ receiverId, receiverName?, senderId, senderName?, talkData? }</w:t>
            </w:r>
          </w:p>
        </w:tc>
        <w:tc>
          <w:tcPr>
            <w:tcW w:type="dxa" w:w="2160"/>
          </w:tcPr>
          <w:p>
            <w:r>
              <w:rPr>
                <w:rFonts w:ascii="Calibri" w:hAnsi="Calibri"/>
                <w:sz w:val="18"/>
              </w:rPr>
              <w:t>{ registered, identityKey, autoResponded, isMatch?, matches?, conversationId? }</w:t>
            </w:r>
          </w:p>
        </w:tc>
        <w:tc>
          <w:tcPr>
            <w:tcW w:type="dxa" w:w="2592"/>
          </w:tcPr>
          <w:p>
            <w:r>
              <w:rPr>
                <w:rFonts w:ascii="Calibri" w:hAnsi="Calibri"/>
                <w:sz w:val="18"/>
              </w:rPr>
              <w:t>Register that a talk was received by a user. If the user has an auto-answer template, executes it immediately.</w:t>
            </w:r>
          </w:p>
        </w:tc>
      </w:tr>
      <w:tr>
        <w:tc>
          <w:tcPr>
            <w:tcW w:type="dxa" w:w="936"/>
          </w:tcPr>
          <w:p>
            <w:r>
              <w:rPr>
                <w:rFonts w:ascii="Courier New" w:hAnsi="Courier New"/>
                <w:b/>
                <w:color w:val="37861A"/>
                <w:sz w:val="18"/>
              </w:rPr>
              <w:t>POST</w:t>
            </w:r>
          </w:p>
        </w:tc>
        <w:tc>
          <w:tcPr>
            <w:tcW w:type="dxa" w:w="2880"/>
          </w:tcPr>
          <w:p>
            <w:r>
              <w:rPr>
                <w:rFonts w:ascii="Courier New" w:hAnsi="Courier New"/>
                <w:sz w:val="18"/>
              </w:rPr>
              <w:t>/api/talks/:id/register-receivers-for-broadcast</w:t>
            </w:r>
          </w:p>
        </w:tc>
        <w:tc>
          <w:tcPr>
            <w:tcW w:type="dxa" w:w="2592"/>
          </w:tcPr>
          <w:p>
            <w:r>
              <w:rPr>
                <w:rFonts w:ascii="Calibri" w:hAnsi="Calibri"/>
                <w:sz w:val="18"/>
              </w:rPr>
              <w:t>{ senderId, senderName?, receiverIds[], talkData? }</w:t>
            </w:r>
          </w:p>
        </w:tc>
        <w:tc>
          <w:tcPr>
            <w:tcW w:type="dxa" w:w="2160"/>
          </w:tcPr>
          <w:p>
            <w:r>
              <w:rPr>
                <w:rFonts w:ascii="Calibri" w:hAnsi="Calibri"/>
                <w:sz w:val="18"/>
              </w:rPr>
              <w:t>{ ok, registered }</w:t>
            </w:r>
          </w:p>
        </w:tc>
        <w:tc>
          <w:tcPr>
            <w:tcW w:type="dxa" w:w="2592"/>
          </w:tcPr>
          <w:p>
            <w:r>
              <w:rPr>
                <w:rFonts w:ascii="Calibri" w:hAnsi="Calibri"/>
                <w:sz w:val="18"/>
              </w:rPr>
              <w:t>Sender-driven bulk registration of all receivers for a broadcast. Verifies senderId === talk.authorId.</w:t>
            </w:r>
          </w:p>
        </w:tc>
      </w:tr>
      <w:tr>
        <w:tc>
          <w:tcPr>
            <w:tcW w:type="dxa" w:w="936"/>
          </w:tcPr>
          <w:p>
            <w:r>
              <w:rPr>
                <w:rFonts w:ascii="Courier New" w:hAnsi="Courier New"/>
                <w:b/>
                <w:color w:val="37861A"/>
                <w:sz w:val="18"/>
              </w:rPr>
              <w:t>POST</w:t>
            </w:r>
          </w:p>
        </w:tc>
        <w:tc>
          <w:tcPr>
            <w:tcW w:type="dxa" w:w="2880"/>
          </w:tcPr>
          <w:p>
            <w:r>
              <w:rPr>
                <w:rFonts w:ascii="Courier New" w:hAnsi="Courier New"/>
                <w:sz w:val="18"/>
              </w:rPr>
              <w:t>/api/talks/:id/response</w:t>
            </w:r>
          </w:p>
        </w:tc>
        <w:tc>
          <w:tcPr>
            <w:tcW w:type="dxa" w:w="2592"/>
          </w:tcPr>
          <w:p>
            <w:r>
              <w:rPr>
                <w:rFonts w:ascii="Calibri" w:hAnsi="Calibri"/>
                <w:sz w:val="18"/>
              </w:rPr>
              <w:t>{ responderId, responderName?, answers[], talkData?, isAuto?, isChatbotResponse? }</w:t>
            </w:r>
          </w:p>
        </w:tc>
        <w:tc>
          <w:tcPr>
            <w:tcW w:type="dxa" w:w="2160"/>
          </w:tcPr>
          <w:p>
            <w:r>
              <w:rPr>
                <w:rFonts w:ascii="Calibri" w:hAnsi="Calibri"/>
                <w:sz w:val="18"/>
              </w:rPr>
              <w:t>{ isMatch, identityKey, matchedCount, matches[], conversationId?, otherUserId?, otherUserName? }</w:t>
            </w:r>
          </w:p>
        </w:tc>
        <w:tc>
          <w:tcPr>
            <w:tcW w:type="dxa" w:w="2592"/>
          </w:tcPr>
          <w:p>
            <w:r>
              <w:rPr>
                <w:rFonts w:ascii="Calibri" w:hAnsi="Calibri"/>
                <w:sz w:val="18"/>
              </w:rPr>
              <w:t>Submit a talk response. Server runs match logic (checkIfMatch), saves answer template, and creates Conversation records if a match occurs.</w:t>
            </w:r>
          </w:p>
        </w:tc>
      </w:tr>
      <w:tr>
        <w:tc>
          <w:tcPr>
            <w:tcW w:type="dxa" w:w="936"/>
          </w:tcPr>
          <w:p>
            <w:r>
              <w:rPr>
                <w:rFonts w:ascii="Courier New" w:hAnsi="Courier New"/>
                <w:b/>
                <w:color w:val="2E74B5"/>
                <w:sz w:val="18"/>
              </w:rPr>
              <w:t>GET</w:t>
            </w:r>
          </w:p>
        </w:tc>
        <w:tc>
          <w:tcPr>
            <w:tcW w:type="dxa" w:w="2880"/>
          </w:tcPr>
          <w:p>
            <w:r>
              <w:rPr>
                <w:rFonts w:ascii="Courier New" w:hAnsi="Courier New"/>
                <w:sz w:val="18"/>
              </w:rPr>
              <w:t>/api/users/:id/incoming-talks</w:t>
            </w:r>
          </w:p>
        </w:tc>
        <w:tc>
          <w:tcPr>
            <w:tcW w:type="dxa" w:w="2592"/>
          </w:tcPr>
          <w:p>
            <w:r>
              <w:rPr>
                <w:rFonts w:ascii="Calibri" w:hAnsi="Calibri"/>
                <w:sz w:val="18"/>
              </w:rPr>
              <w:t>—</w:t>
            </w:r>
          </w:p>
        </w:tc>
        <w:tc>
          <w:tcPr>
            <w:tcW w:type="dxa" w:w="2160"/>
          </w:tcPr>
          <w:p>
            <w:r>
              <w:rPr>
                <w:rFonts w:ascii="Calibri" w:hAnsi="Calibri"/>
                <w:sz w:val="18"/>
              </w:rPr>
              <w:t>[ IncomingTalkCluster ]</w:t>
            </w:r>
          </w:p>
        </w:tc>
        <w:tc>
          <w:tcPr>
            <w:tcW w:type="dxa" w:w="2592"/>
          </w:tcPr>
          <w:p>
            <w:r>
              <w:rPr>
                <w:rFonts w:ascii="Calibri" w:hAnsi="Calibri"/>
                <w:sz w:val="18"/>
              </w:rPr>
              <w:t>List all incoming talk clusters for a user from the server-side in-memory Map.</w:t>
            </w:r>
          </w:p>
        </w:tc>
      </w:tr>
    </w:tbl>
    <w:p/>
    <w:p>
      <w:pPr>
        <w:pStyle w:val="H2Doc"/>
      </w:pPr>
      <w:r>
        <w:t>2.4  Chatroom Endpoints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936"/>
            <w:shd w:val="clear" w:fill="1F497D" w:color="auto"/>
          </w:tcPr>
          <w:p>
            <w:r>
              <w:rPr>
                <w:rFonts w:ascii="Calibri" w:hAnsi="Calibri"/>
                <w:b/>
                <w:color w:val="FFFFFF"/>
                <w:sz w:val="19"/>
              </w:rPr>
              <w:t>Method</w:t>
            </w:r>
          </w:p>
        </w:tc>
        <w:tc>
          <w:tcPr>
            <w:tcW w:type="dxa" w:w="2880"/>
            <w:shd w:val="clear" w:fill="1F497D" w:color="auto"/>
          </w:tcPr>
          <w:p>
            <w:r>
              <w:rPr>
                <w:rFonts w:ascii="Calibri" w:hAnsi="Calibri"/>
                <w:b/>
                <w:color w:val="FFFFFF"/>
                <w:sz w:val="19"/>
              </w:rPr>
              <w:t>Endpoint</w:t>
            </w:r>
          </w:p>
        </w:tc>
        <w:tc>
          <w:tcPr>
            <w:tcW w:type="dxa" w:w="2592"/>
            <w:shd w:val="clear" w:fill="1F497D" w:color="auto"/>
          </w:tcPr>
          <w:p>
            <w:r>
              <w:rPr>
                <w:rFonts w:ascii="Calibri" w:hAnsi="Calibri"/>
                <w:b/>
                <w:color w:val="FFFFFF"/>
                <w:sz w:val="19"/>
              </w:rPr>
              <w:t>Request Body</w:t>
            </w:r>
          </w:p>
        </w:tc>
        <w:tc>
          <w:tcPr>
            <w:tcW w:type="dxa" w:w="2160"/>
            <w:shd w:val="clear" w:fill="1F497D" w:color="auto"/>
          </w:tcPr>
          <w:p>
            <w:r>
              <w:rPr>
                <w:rFonts w:ascii="Calibri" w:hAnsi="Calibri"/>
                <w:b/>
                <w:color w:val="FFFFFF"/>
                <w:sz w:val="19"/>
              </w:rPr>
              <w:t>Response</w:t>
            </w:r>
          </w:p>
        </w:tc>
        <w:tc>
          <w:tcPr>
            <w:tcW w:type="dxa" w:w="2592"/>
            <w:shd w:val="clear" w:fill="1F497D" w:color="auto"/>
          </w:tcPr>
          <w:p>
            <w:r>
              <w:rPr>
                <w:rFonts w:ascii="Calibri" w:hAnsi="Calibri"/>
                <w:b/>
                <w:color w:val="FFFFFF"/>
                <w:sz w:val="19"/>
              </w:rPr>
              <w:t>Description</w:t>
            </w:r>
          </w:p>
        </w:tc>
      </w:tr>
      <w:tr>
        <w:tc>
          <w:tcPr>
            <w:tcW w:type="dxa" w:w="936"/>
          </w:tcPr>
          <w:p>
            <w:r>
              <w:rPr>
                <w:rFonts w:ascii="Courier New" w:hAnsi="Courier New"/>
                <w:b/>
                <w:color w:val="2E74B5"/>
                <w:sz w:val="18"/>
              </w:rPr>
              <w:t>GET</w:t>
            </w:r>
          </w:p>
        </w:tc>
        <w:tc>
          <w:tcPr>
            <w:tcW w:type="dxa" w:w="2880"/>
          </w:tcPr>
          <w:p>
            <w:r>
              <w:rPr>
                <w:rFonts w:ascii="Courier New" w:hAnsi="Courier New"/>
                <w:sz w:val="18"/>
              </w:rPr>
              <w:t>/api/chatrooms</w:t>
            </w:r>
          </w:p>
        </w:tc>
        <w:tc>
          <w:tcPr>
            <w:tcW w:type="dxa" w:w="2592"/>
          </w:tcPr>
          <w:p>
            <w:r>
              <w:rPr>
                <w:rFonts w:ascii="Calibri" w:hAnsi="Calibri"/>
                <w:sz w:val="18"/>
              </w:rPr>
              <w:t>—</w:t>
            </w:r>
          </w:p>
        </w:tc>
        <w:tc>
          <w:tcPr>
            <w:tcW w:type="dxa" w:w="2160"/>
          </w:tcPr>
          <w:p>
            <w:r>
              <w:rPr>
                <w:rFonts w:ascii="Calibri" w:hAnsi="Calibri"/>
                <w:sz w:val="18"/>
              </w:rPr>
              <w:t>[ Chatroom ]</w:t>
            </w:r>
          </w:p>
        </w:tc>
        <w:tc>
          <w:tcPr>
            <w:tcW w:type="dxa" w:w="2592"/>
          </w:tcPr>
          <w:p>
            <w:r>
              <w:rPr>
                <w:rFonts w:ascii="Calibri" w:hAnsi="Calibri"/>
                <w:sz w:val="18"/>
              </w:rPr>
              <w:t>List all chatrooms from Gun.js graph.</w:t>
            </w:r>
          </w:p>
        </w:tc>
      </w:tr>
      <w:tr>
        <w:tc>
          <w:tcPr>
            <w:tcW w:type="dxa" w:w="936"/>
          </w:tcPr>
          <w:p>
            <w:r>
              <w:rPr>
                <w:rFonts w:ascii="Courier New" w:hAnsi="Courier New"/>
                <w:b/>
                <w:color w:val="37861A"/>
                <w:sz w:val="18"/>
              </w:rPr>
              <w:t>POST</w:t>
            </w:r>
          </w:p>
        </w:tc>
        <w:tc>
          <w:tcPr>
            <w:tcW w:type="dxa" w:w="2880"/>
          </w:tcPr>
          <w:p>
            <w:r>
              <w:rPr>
                <w:rFonts w:ascii="Courier New" w:hAnsi="Courier New"/>
                <w:sz w:val="18"/>
              </w:rPr>
              <w:t>/api/chatrooms/:id/join</w:t>
            </w:r>
          </w:p>
        </w:tc>
        <w:tc>
          <w:tcPr>
            <w:tcW w:type="dxa" w:w="2592"/>
          </w:tcPr>
          <w:p>
            <w:r>
              <w:rPr>
                <w:rFonts w:ascii="Calibri" w:hAnsi="Calibri"/>
                <w:sz w:val="18"/>
              </w:rPr>
              <w:t>{ userId }</w:t>
            </w:r>
          </w:p>
        </w:tc>
        <w:tc>
          <w:tcPr>
            <w:tcW w:type="dxa" w:w="2160"/>
          </w:tcPr>
          <w:p>
            <w:r>
              <w:rPr>
                <w:rFonts w:ascii="Calibri" w:hAnsi="Calibri"/>
                <w:sz w:val="18"/>
              </w:rPr>
              <w:t>{ success }</w:t>
            </w:r>
          </w:p>
        </w:tc>
        <w:tc>
          <w:tcPr>
            <w:tcW w:type="dxa" w:w="2592"/>
          </w:tcPr>
          <w:p>
            <w:r>
              <w:rPr>
                <w:rFonts w:ascii="Calibri" w:hAnsi="Calibri"/>
                <w:sz w:val="18"/>
              </w:rPr>
              <w:t>Server-side join: increments headcount in Gun graph.</w:t>
            </w:r>
          </w:p>
        </w:tc>
      </w:tr>
    </w:tbl>
    <w:p/>
    <w:p>
      <w:pPr>
        <w:pStyle w:val="H2Doc"/>
      </w:pPr>
      <w:r>
        <w:t>2.5  Survey Endpoints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936"/>
            <w:shd w:val="clear" w:fill="1F497D" w:color="auto"/>
          </w:tcPr>
          <w:p>
            <w:r>
              <w:rPr>
                <w:rFonts w:ascii="Calibri" w:hAnsi="Calibri"/>
                <w:b/>
                <w:color w:val="FFFFFF"/>
                <w:sz w:val="19"/>
              </w:rPr>
              <w:t>Method</w:t>
            </w:r>
          </w:p>
        </w:tc>
        <w:tc>
          <w:tcPr>
            <w:tcW w:type="dxa" w:w="2880"/>
            <w:shd w:val="clear" w:fill="1F497D" w:color="auto"/>
          </w:tcPr>
          <w:p>
            <w:r>
              <w:rPr>
                <w:rFonts w:ascii="Calibri" w:hAnsi="Calibri"/>
                <w:b/>
                <w:color w:val="FFFFFF"/>
                <w:sz w:val="19"/>
              </w:rPr>
              <w:t>Endpoint</w:t>
            </w:r>
          </w:p>
        </w:tc>
        <w:tc>
          <w:tcPr>
            <w:tcW w:type="dxa" w:w="2592"/>
            <w:shd w:val="clear" w:fill="1F497D" w:color="auto"/>
          </w:tcPr>
          <w:p>
            <w:r>
              <w:rPr>
                <w:rFonts w:ascii="Calibri" w:hAnsi="Calibri"/>
                <w:b/>
                <w:color w:val="FFFFFF"/>
                <w:sz w:val="19"/>
              </w:rPr>
              <w:t>Request Body</w:t>
            </w:r>
          </w:p>
        </w:tc>
        <w:tc>
          <w:tcPr>
            <w:tcW w:type="dxa" w:w="2160"/>
            <w:shd w:val="clear" w:fill="1F497D" w:color="auto"/>
          </w:tcPr>
          <w:p>
            <w:r>
              <w:rPr>
                <w:rFonts w:ascii="Calibri" w:hAnsi="Calibri"/>
                <w:b/>
                <w:color w:val="FFFFFF"/>
                <w:sz w:val="19"/>
              </w:rPr>
              <w:t>Response</w:t>
            </w:r>
          </w:p>
        </w:tc>
        <w:tc>
          <w:tcPr>
            <w:tcW w:type="dxa" w:w="2592"/>
            <w:shd w:val="clear" w:fill="1F497D" w:color="auto"/>
          </w:tcPr>
          <w:p>
            <w:r>
              <w:rPr>
                <w:rFonts w:ascii="Calibri" w:hAnsi="Calibri"/>
                <w:b/>
                <w:color w:val="FFFFFF"/>
                <w:sz w:val="19"/>
              </w:rPr>
              <w:t>Description</w:t>
            </w:r>
          </w:p>
        </w:tc>
      </w:tr>
      <w:tr>
        <w:tc>
          <w:tcPr>
            <w:tcW w:type="dxa" w:w="936"/>
          </w:tcPr>
          <w:p>
            <w:r>
              <w:rPr>
                <w:rFonts w:ascii="Courier New" w:hAnsi="Courier New"/>
                <w:b/>
                <w:color w:val="2E74B5"/>
                <w:sz w:val="18"/>
              </w:rPr>
              <w:t>GET</w:t>
            </w:r>
          </w:p>
        </w:tc>
        <w:tc>
          <w:tcPr>
            <w:tcW w:type="dxa" w:w="2880"/>
          </w:tcPr>
          <w:p>
            <w:r>
              <w:rPr>
                <w:rFonts w:ascii="Courier New" w:hAnsi="Courier New"/>
                <w:sz w:val="18"/>
              </w:rPr>
              <w:t>/api/surveys/:id/results</w:t>
            </w:r>
          </w:p>
        </w:tc>
        <w:tc>
          <w:tcPr>
            <w:tcW w:type="dxa" w:w="2592"/>
          </w:tcPr>
          <w:p>
            <w:r>
              <w:rPr>
                <w:rFonts w:ascii="Calibri" w:hAnsi="Calibri"/>
                <w:sz w:val="18"/>
              </w:rPr>
              <w:t>—</w:t>
            </w:r>
          </w:p>
        </w:tc>
        <w:tc>
          <w:tcPr>
            <w:tcW w:type="dxa" w:w="2160"/>
          </w:tcPr>
          <w:p>
            <w:r>
              <w:rPr>
                <w:rFonts w:ascii="Calibri" w:hAnsi="Calibri"/>
                <w:sz w:val="18"/>
              </w:rPr>
              <w:t>{ Survey }</w:t>
            </w:r>
          </w:p>
        </w:tc>
        <w:tc>
          <w:tcPr>
            <w:tcW w:type="dxa" w:w="2592"/>
          </w:tcPr>
          <w:p>
            <w:r>
              <w:rPr>
                <w:rFonts w:ascii="Calibri" w:hAnsi="Calibri"/>
                <w:sz w:val="18"/>
              </w:rPr>
              <w:t>Get aggregated survey results from Gun.js graph.</w:t>
            </w:r>
          </w:p>
        </w:tc>
      </w:tr>
    </w:tbl>
    <w:p/>
    <w:p>
      <w:pPr>
        <w:pStyle w:val="H2Doc"/>
      </w:pPr>
      <w:r>
        <w:t>2.6  Utility Endpoints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936"/>
            <w:shd w:val="clear" w:fill="1F497D" w:color="auto"/>
          </w:tcPr>
          <w:p>
            <w:r>
              <w:rPr>
                <w:rFonts w:ascii="Calibri" w:hAnsi="Calibri"/>
                <w:b/>
                <w:color w:val="FFFFFF"/>
                <w:sz w:val="19"/>
              </w:rPr>
              <w:t>Method</w:t>
            </w:r>
          </w:p>
        </w:tc>
        <w:tc>
          <w:tcPr>
            <w:tcW w:type="dxa" w:w="2880"/>
            <w:shd w:val="clear" w:fill="1F497D" w:color="auto"/>
          </w:tcPr>
          <w:p>
            <w:r>
              <w:rPr>
                <w:rFonts w:ascii="Calibri" w:hAnsi="Calibri"/>
                <w:b/>
                <w:color w:val="FFFFFF"/>
                <w:sz w:val="19"/>
              </w:rPr>
              <w:t>Endpoint</w:t>
            </w:r>
          </w:p>
        </w:tc>
        <w:tc>
          <w:tcPr>
            <w:tcW w:type="dxa" w:w="2592"/>
            <w:shd w:val="clear" w:fill="1F497D" w:color="auto"/>
          </w:tcPr>
          <w:p>
            <w:r>
              <w:rPr>
                <w:rFonts w:ascii="Calibri" w:hAnsi="Calibri"/>
                <w:b/>
                <w:color w:val="FFFFFF"/>
                <w:sz w:val="19"/>
              </w:rPr>
              <w:t>Request Body</w:t>
            </w:r>
          </w:p>
        </w:tc>
        <w:tc>
          <w:tcPr>
            <w:tcW w:type="dxa" w:w="2160"/>
            <w:shd w:val="clear" w:fill="1F497D" w:color="auto"/>
          </w:tcPr>
          <w:p>
            <w:r>
              <w:rPr>
                <w:rFonts w:ascii="Calibri" w:hAnsi="Calibri"/>
                <w:b/>
                <w:color w:val="FFFFFF"/>
                <w:sz w:val="19"/>
              </w:rPr>
              <w:t>Response</w:t>
            </w:r>
          </w:p>
        </w:tc>
        <w:tc>
          <w:tcPr>
            <w:tcW w:type="dxa" w:w="2592"/>
            <w:shd w:val="clear" w:fill="1F497D" w:color="auto"/>
          </w:tcPr>
          <w:p>
            <w:r>
              <w:rPr>
                <w:rFonts w:ascii="Calibri" w:hAnsi="Calibri"/>
                <w:b/>
                <w:color w:val="FFFFFF"/>
                <w:sz w:val="19"/>
              </w:rPr>
              <w:t>Description</w:t>
            </w:r>
          </w:p>
        </w:tc>
      </w:tr>
      <w:tr>
        <w:tc>
          <w:tcPr>
            <w:tcW w:type="dxa" w:w="936"/>
          </w:tcPr>
          <w:p>
            <w:r>
              <w:rPr>
                <w:rFonts w:ascii="Courier New" w:hAnsi="Courier New"/>
                <w:b/>
                <w:color w:val="37861A"/>
                <w:sz w:val="18"/>
              </w:rPr>
              <w:t>POST</w:t>
            </w:r>
          </w:p>
        </w:tc>
        <w:tc>
          <w:tcPr>
            <w:tcW w:type="dxa" w:w="2880"/>
          </w:tcPr>
          <w:p>
            <w:r>
              <w:rPr>
                <w:rFonts w:ascii="Courier New" w:hAnsi="Courier New"/>
                <w:sz w:val="18"/>
              </w:rPr>
              <w:t>/api/validate-privacy</w:t>
            </w:r>
          </w:p>
        </w:tc>
        <w:tc>
          <w:tcPr>
            <w:tcW w:type="dxa" w:w="2592"/>
          </w:tcPr>
          <w:p>
            <w:r>
              <w:rPr>
                <w:rFonts w:ascii="Calibri" w:hAnsi="Calibri"/>
                <w:sz w:val="18"/>
              </w:rPr>
              <w:t>{ any }</w:t>
            </w:r>
          </w:p>
        </w:tc>
        <w:tc>
          <w:tcPr>
            <w:tcW w:type="dxa" w:w="2160"/>
          </w:tcPr>
          <w:p>
            <w:r>
              <w:rPr>
                <w:rFonts w:ascii="Calibri" w:hAnsi="Calibri"/>
                <w:sz w:val="18"/>
              </w:rPr>
              <w:t>{ valid: true }</w:t>
            </w:r>
          </w:p>
        </w:tc>
        <w:tc>
          <w:tcPr>
            <w:tcW w:type="dxa" w:w="2592"/>
          </w:tcPr>
          <w:p>
            <w:r>
              <w:rPr>
                <w:rFonts w:ascii="Calibri" w:hAnsi="Calibri"/>
                <w:sz w:val="18"/>
              </w:rPr>
              <w:t>Stub for server-side location-privacy validation.</w:t>
            </w:r>
          </w:p>
        </w:tc>
      </w:tr>
      <w:tr>
        <w:tc>
          <w:tcPr>
            <w:tcW w:type="dxa" w:w="936"/>
          </w:tcPr>
          <w:p>
            <w:r>
              <w:rPr>
                <w:rFonts w:ascii="Courier New" w:hAnsi="Courier New"/>
                <w:b/>
                <w:color w:val="37861A"/>
                <w:sz w:val="18"/>
              </w:rPr>
              <w:t>POST</w:t>
            </w:r>
          </w:p>
        </w:tc>
        <w:tc>
          <w:tcPr>
            <w:tcW w:type="dxa" w:w="2880"/>
          </w:tcPr>
          <w:p>
            <w:r>
              <w:rPr>
                <w:rFonts w:ascii="Courier New" w:hAnsi="Courier New"/>
                <w:sz w:val="18"/>
              </w:rPr>
              <w:t>/api/test/clear-database</w:t>
            </w:r>
          </w:p>
        </w:tc>
        <w:tc>
          <w:tcPr>
            <w:tcW w:type="dxa" w:w="2592"/>
          </w:tcPr>
          <w:p>
            <w:r>
              <w:rPr>
                <w:rFonts w:ascii="Calibri" w:hAnsi="Calibri"/>
                <w:sz w:val="18"/>
              </w:rPr>
              <w:t>—</w:t>
            </w:r>
          </w:p>
        </w:tc>
        <w:tc>
          <w:tcPr>
            <w:tcW w:type="dxa" w:w="2160"/>
          </w:tcPr>
          <w:p>
            <w:r>
              <w:rPr>
                <w:rFonts w:ascii="Calibri" w:hAnsi="Calibri"/>
                <w:sz w:val="18"/>
              </w:rPr>
              <w:t>{ success }</w:t>
            </w:r>
          </w:p>
        </w:tc>
        <w:tc>
          <w:tcPr>
            <w:tcW w:type="dxa" w:w="2592"/>
          </w:tcPr>
          <w:p>
            <w:r>
              <w:rPr>
                <w:rFonts w:ascii="Calibri" w:hAnsi="Calibri"/>
                <w:sz w:val="18"/>
              </w:rPr>
              <w:t>Dev/test only (NODE_ENV != production). Clears Gun.js in-memory graph and incomingTalksMap.</w:t>
            </w:r>
          </w:p>
        </w:tc>
      </w:tr>
    </w:tbl>
    <w:p/>
    <w:p>
      <w:pPr>
        <w:pStyle w:val="H1Doc"/>
        <w:pageBreakBefore/>
        <w:pBdr>
          <w:bottom w:val="single" w:sz="6" w:color="1F497D"/>
        </w:pBdr>
      </w:pPr>
      <w:r>
        <w:t>3. Socket.IO Events</w:t>
      </w:r>
    </w:p>
    <w:p>
      <w:pPr>
        <w:pStyle w:val="BodyDoc"/>
      </w:pPr>
      <w:r>
        <w:t>The Socket.IO server is initialised on the same HTTP server as Express. It is used for real-time chatroom presence and messaging. The web client (app.ts) connects to it via the standard socket.io-client library. Direction key: C→S = client emits, S→C = server emits.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152"/>
            <w:shd w:val="clear" w:fill="2E74B5" w:color="auto"/>
          </w:tcPr>
          <w:p>
            <w:r>
              <w:rPr>
                <w:rFonts w:ascii="Calibri" w:hAnsi="Calibri"/>
                <w:b/>
                <w:color w:val="FFFFFF"/>
                <w:sz w:val="19"/>
              </w:rPr>
              <w:t>Dir.</w:t>
            </w:r>
          </w:p>
        </w:tc>
        <w:tc>
          <w:tcPr>
            <w:tcW w:type="dxa" w:w="2304"/>
            <w:shd w:val="clear" w:fill="2E74B5" w:color="auto"/>
          </w:tcPr>
          <w:p>
            <w:r>
              <w:rPr>
                <w:rFonts w:ascii="Calibri" w:hAnsi="Calibri"/>
                <w:b/>
                <w:color w:val="FFFFFF"/>
                <w:sz w:val="19"/>
              </w:rPr>
              <w:t>Event Name</w:t>
            </w:r>
          </w:p>
        </w:tc>
        <w:tc>
          <w:tcPr>
            <w:tcW w:type="dxa" w:w="3456"/>
            <w:shd w:val="clear" w:fill="2E74B5" w:color="auto"/>
          </w:tcPr>
          <w:p>
            <w:r>
              <w:rPr>
                <w:rFonts w:ascii="Calibri" w:hAnsi="Calibri"/>
                <w:b/>
                <w:color w:val="FFFFFF"/>
                <w:sz w:val="19"/>
              </w:rPr>
              <w:t>Payload Keys</w:t>
            </w:r>
          </w:p>
        </w:tc>
        <w:tc>
          <w:tcPr>
            <w:tcW w:type="dxa" w:w="3888"/>
            <w:shd w:val="clear" w:fill="2E74B5" w:color="auto"/>
          </w:tcPr>
          <w:p>
            <w:r>
              <w:rPr>
                <w:rFonts w:ascii="Calibri" w:hAnsi="Calibri"/>
                <w:b/>
                <w:color w:val="FFFFFF"/>
                <w:sz w:val="19"/>
              </w:rPr>
              <w:t>Description</w:t>
            </w:r>
          </w:p>
        </w:tc>
      </w:tr>
      <w:tr>
        <w:tc>
          <w:tcPr>
            <w:tcW w:type="dxa" w:w="1152"/>
          </w:tcPr>
          <w:p>
            <w:r>
              <w:rPr>
                <w:rFonts w:ascii="Calibri" w:hAnsi="Calibri"/>
                <w:b/>
                <w:color w:val="2E74B5"/>
                <w:sz w:val="18"/>
              </w:rPr>
              <w:t>C→S</w:t>
            </w:r>
          </w:p>
        </w:tc>
        <w:tc>
          <w:tcPr>
            <w:tcW w:type="dxa" w:w="2304"/>
          </w:tcPr>
          <w:p>
            <w:r>
              <w:rPr>
                <w:rFonts w:ascii="Courier New" w:hAnsi="Courier New"/>
                <w:sz w:val="18"/>
              </w:rPr>
              <w:t>authenticate</w:t>
            </w:r>
          </w:p>
        </w:tc>
        <w:tc>
          <w:tcPr>
            <w:tcW w:type="dxa" w:w="3456"/>
          </w:tcPr>
          <w:p>
            <w:r>
              <w:rPr>
                <w:rFonts w:ascii="Courier New" w:hAnsi="Courier New"/>
                <w:sz w:val="18"/>
              </w:rPr>
              <w:t>{ userId }</w:t>
            </w:r>
          </w:p>
        </w:tc>
        <w:tc>
          <w:tcPr>
            <w:tcW w:type="dxa" w:w="3888"/>
          </w:tcPr>
          <w:p>
            <w:r>
              <w:rPr>
                <w:rFonts w:ascii="Calibri" w:hAnsi="Calibri"/>
                <w:sz w:val="18"/>
              </w:rPr>
              <w:t>Client identifies itself. Server calls UserService.getUser and emits 'authenticated' or 'auth_error'.</w:t>
            </w:r>
          </w:p>
        </w:tc>
      </w:tr>
      <w:tr>
        <w:tc>
          <w:tcPr>
            <w:tcW w:type="dxa" w:w="1152"/>
          </w:tcPr>
          <w:p>
            <w:r>
              <w:rPr>
                <w:rFonts w:ascii="Calibri" w:hAnsi="Calibri"/>
                <w:b/>
                <w:color w:val="C05000"/>
                <w:sz w:val="18"/>
              </w:rPr>
              <w:t>S→C</w:t>
            </w:r>
          </w:p>
        </w:tc>
        <w:tc>
          <w:tcPr>
            <w:tcW w:type="dxa" w:w="2304"/>
          </w:tcPr>
          <w:p>
            <w:r>
              <w:rPr>
                <w:rFonts w:ascii="Courier New" w:hAnsi="Courier New"/>
                <w:sz w:val="18"/>
              </w:rPr>
              <w:t>authenticated</w:t>
            </w:r>
          </w:p>
        </w:tc>
        <w:tc>
          <w:tcPr>
            <w:tcW w:type="dxa" w:w="3456"/>
          </w:tcPr>
          <w:p>
            <w:r>
              <w:rPr>
                <w:rFonts w:ascii="Courier New" w:hAnsi="Courier New"/>
                <w:sz w:val="18"/>
              </w:rPr>
              <w:t>{ user: User }</w:t>
            </w:r>
          </w:p>
        </w:tc>
        <w:tc>
          <w:tcPr>
            <w:tcW w:type="dxa" w:w="3888"/>
          </w:tcPr>
          <w:p>
            <w:r>
              <w:rPr>
                <w:rFonts w:ascii="Calibri" w:hAnsi="Calibri"/>
                <w:sz w:val="18"/>
              </w:rPr>
              <w:t>Sent after successful authenticate.</w:t>
            </w:r>
          </w:p>
        </w:tc>
      </w:tr>
      <w:tr>
        <w:tc>
          <w:tcPr>
            <w:tcW w:type="dxa" w:w="1152"/>
          </w:tcPr>
          <w:p>
            <w:r>
              <w:rPr>
                <w:rFonts w:ascii="Calibri" w:hAnsi="Calibri"/>
                <w:b/>
                <w:color w:val="C05000"/>
                <w:sz w:val="18"/>
              </w:rPr>
              <w:t>S→C</w:t>
            </w:r>
          </w:p>
        </w:tc>
        <w:tc>
          <w:tcPr>
            <w:tcW w:type="dxa" w:w="2304"/>
          </w:tcPr>
          <w:p>
            <w:r>
              <w:rPr>
                <w:rFonts w:ascii="Courier New" w:hAnsi="Courier New"/>
                <w:sz w:val="18"/>
              </w:rPr>
              <w:t>auth_error</w:t>
            </w:r>
          </w:p>
        </w:tc>
        <w:tc>
          <w:tcPr>
            <w:tcW w:type="dxa" w:w="3456"/>
          </w:tcPr>
          <w:p>
            <w:r>
              <w:rPr>
                <w:rFonts w:ascii="Courier New" w:hAnsi="Courier New"/>
                <w:sz w:val="18"/>
              </w:rPr>
              <w:t>{ error }</w:t>
            </w:r>
          </w:p>
        </w:tc>
        <w:tc>
          <w:tcPr>
            <w:tcW w:type="dxa" w:w="3888"/>
          </w:tcPr>
          <w:p>
            <w:r>
              <w:rPr>
                <w:rFonts w:ascii="Calibri" w:hAnsi="Calibri"/>
                <w:sz w:val="18"/>
              </w:rPr>
              <w:t>Sent when user ID is not found.</w:t>
            </w:r>
          </w:p>
        </w:tc>
      </w:tr>
      <w:tr>
        <w:tc>
          <w:tcPr>
            <w:tcW w:type="dxa" w:w="1152"/>
          </w:tcPr>
          <w:p>
            <w:r>
              <w:rPr>
                <w:rFonts w:ascii="Calibri" w:hAnsi="Calibri"/>
                <w:b/>
                <w:color w:val="2E74B5"/>
                <w:sz w:val="18"/>
              </w:rPr>
              <w:t>C→S</w:t>
            </w:r>
          </w:p>
        </w:tc>
        <w:tc>
          <w:tcPr>
            <w:tcW w:type="dxa" w:w="2304"/>
          </w:tcPr>
          <w:p>
            <w:r>
              <w:rPr>
                <w:rFonts w:ascii="Courier New" w:hAnsi="Courier New"/>
                <w:sz w:val="18"/>
              </w:rPr>
              <w:t>join_chatroom</w:t>
            </w:r>
          </w:p>
        </w:tc>
        <w:tc>
          <w:tcPr>
            <w:tcW w:type="dxa" w:w="3456"/>
          </w:tcPr>
          <w:p>
            <w:r>
              <w:rPr>
                <w:rFonts w:ascii="Courier New" w:hAnsi="Courier New"/>
                <w:sz w:val="18"/>
              </w:rPr>
              <w:t>{ chatroomId }</w:t>
            </w:r>
          </w:p>
        </w:tc>
        <w:tc>
          <w:tcPr>
            <w:tcW w:type="dxa" w:w="3888"/>
          </w:tcPr>
          <w:p>
            <w:r>
              <w:rPr>
                <w:rFonts w:ascii="Calibri" w:hAnsi="Calibri"/>
                <w:sz w:val="18"/>
              </w:rPr>
              <w:t>Client requests to join a chatroom. Server calls ChatroomManager.joinChatroom and socket.join(chatroomId).</w:t>
            </w:r>
          </w:p>
        </w:tc>
      </w:tr>
      <w:tr>
        <w:tc>
          <w:tcPr>
            <w:tcW w:type="dxa" w:w="1152"/>
          </w:tcPr>
          <w:p>
            <w:r>
              <w:rPr>
                <w:rFonts w:ascii="Calibri" w:hAnsi="Calibri"/>
                <w:b/>
                <w:color w:val="C05000"/>
                <w:sz w:val="18"/>
              </w:rPr>
              <w:t>S→C</w:t>
            </w:r>
          </w:p>
        </w:tc>
        <w:tc>
          <w:tcPr>
            <w:tcW w:type="dxa" w:w="2304"/>
          </w:tcPr>
          <w:p>
            <w:r>
              <w:rPr>
                <w:rFonts w:ascii="Courier New" w:hAnsi="Courier New"/>
                <w:sz w:val="18"/>
              </w:rPr>
              <w:t>joined_chatroom</w:t>
            </w:r>
          </w:p>
        </w:tc>
        <w:tc>
          <w:tcPr>
            <w:tcW w:type="dxa" w:w="3456"/>
          </w:tcPr>
          <w:p>
            <w:r>
              <w:rPr>
                <w:rFonts w:ascii="Courier New" w:hAnsi="Courier New"/>
                <w:sz w:val="18"/>
              </w:rPr>
              <w:t>{ chatroomId }</w:t>
            </w:r>
          </w:p>
        </w:tc>
        <w:tc>
          <w:tcPr>
            <w:tcW w:type="dxa" w:w="3888"/>
          </w:tcPr>
          <w:p>
            <w:r>
              <w:rPr>
                <w:rFonts w:ascii="Calibri" w:hAnsi="Calibri"/>
                <w:sz w:val="18"/>
              </w:rPr>
              <w:t>Confirmation after join_chatroom.</w:t>
            </w:r>
          </w:p>
        </w:tc>
      </w:tr>
      <w:tr>
        <w:tc>
          <w:tcPr>
            <w:tcW w:type="dxa" w:w="1152"/>
          </w:tcPr>
          <w:p>
            <w:r>
              <w:rPr>
                <w:rFonts w:ascii="Calibri" w:hAnsi="Calibri"/>
                <w:b/>
                <w:color w:val="2E74B5"/>
                <w:sz w:val="18"/>
              </w:rPr>
              <w:t>C→S</w:t>
            </w:r>
          </w:p>
        </w:tc>
        <w:tc>
          <w:tcPr>
            <w:tcW w:type="dxa" w:w="2304"/>
          </w:tcPr>
          <w:p>
            <w:r>
              <w:rPr>
                <w:rFonts w:ascii="Courier New" w:hAnsi="Courier New"/>
                <w:sz w:val="18"/>
              </w:rPr>
              <w:t>leave_chatroom</w:t>
            </w:r>
          </w:p>
        </w:tc>
        <w:tc>
          <w:tcPr>
            <w:tcW w:type="dxa" w:w="3456"/>
          </w:tcPr>
          <w:p>
            <w:r>
              <w:rPr>
                <w:rFonts w:ascii="Courier New" w:hAnsi="Courier New"/>
                <w:sz w:val="18"/>
              </w:rPr>
              <w:t>{ chatroomId }</w:t>
            </w:r>
          </w:p>
        </w:tc>
        <w:tc>
          <w:tcPr>
            <w:tcW w:type="dxa" w:w="3888"/>
          </w:tcPr>
          <w:p>
            <w:r>
              <w:rPr>
                <w:rFonts w:ascii="Calibri" w:hAnsi="Calibri"/>
                <w:sz w:val="18"/>
              </w:rPr>
              <w:t>Client leaves chatroom. Server calls ChatroomManager.leaveChatroom.</w:t>
            </w:r>
          </w:p>
        </w:tc>
      </w:tr>
      <w:tr>
        <w:tc>
          <w:tcPr>
            <w:tcW w:type="dxa" w:w="1152"/>
          </w:tcPr>
          <w:p>
            <w:r>
              <w:rPr>
                <w:rFonts w:ascii="Calibri" w:hAnsi="Calibri"/>
                <w:b/>
                <w:color w:val="C05000"/>
                <w:sz w:val="18"/>
              </w:rPr>
              <w:t>S→C</w:t>
            </w:r>
          </w:p>
        </w:tc>
        <w:tc>
          <w:tcPr>
            <w:tcW w:type="dxa" w:w="2304"/>
          </w:tcPr>
          <w:p>
            <w:r>
              <w:rPr>
                <w:rFonts w:ascii="Courier New" w:hAnsi="Courier New"/>
                <w:sz w:val="18"/>
              </w:rPr>
              <w:t>left_chatroom</w:t>
            </w:r>
          </w:p>
        </w:tc>
        <w:tc>
          <w:tcPr>
            <w:tcW w:type="dxa" w:w="3456"/>
          </w:tcPr>
          <w:p>
            <w:r>
              <w:rPr>
                <w:rFonts w:ascii="Courier New" w:hAnsi="Courier New"/>
                <w:sz w:val="18"/>
              </w:rPr>
              <w:t>{ chatroomId }</w:t>
            </w:r>
          </w:p>
        </w:tc>
        <w:tc>
          <w:tcPr>
            <w:tcW w:type="dxa" w:w="3888"/>
          </w:tcPr>
          <w:p>
            <w:r>
              <w:rPr>
                <w:rFonts w:ascii="Calibri" w:hAnsi="Calibri"/>
                <w:sz w:val="18"/>
              </w:rPr>
              <w:t>Confirmation after leave_chatroom.</w:t>
            </w:r>
          </w:p>
        </w:tc>
      </w:tr>
      <w:tr>
        <w:tc>
          <w:tcPr>
            <w:tcW w:type="dxa" w:w="1152"/>
          </w:tcPr>
          <w:p>
            <w:r>
              <w:rPr>
                <w:rFonts w:ascii="Calibri" w:hAnsi="Calibri"/>
                <w:b/>
                <w:color w:val="2E74B5"/>
                <w:sz w:val="18"/>
              </w:rPr>
              <w:t>C→S</w:t>
            </w:r>
          </w:p>
        </w:tc>
        <w:tc>
          <w:tcPr>
            <w:tcW w:type="dxa" w:w="2304"/>
          </w:tcPr>
          <w:p>
            <w:r>
              <w:rPr>
                <w:rFonts w:ascii="Courier New" w:hAnsi="Courier New"/>
                <w:sz w:val="18"/>
              </w:rPr>
              <w:t>move_chatroom</w:t>
            </w:r>
          </w:p>
        </w:tc>
        <w:tc>
          <w:tcPr>
            <w:tcW w:type="dxa" w:w="3456"/>
          </w:tcPr>
          <w:p>
            <w:r>
              <w:rPr>
                <w:rFonts w:ascii="Courier New" w:hAnsi="Courier New"/>
                <w:sz w:val="18"/>
              </w:rPr>
              <w:t>{ oldChatroomId, newChatroomId }</w:t>
            </w:r>
          </w:p>
        </w:tc>
        <w:tc>
          <w:tcPr>
            <w:tcW w:type="dxa" w:w="3888"/>
          </w:tcPr>
          <w:p>
            <w:r>
              <w:rPr>
                <w:rFonts w:ascii="Calibri" w:hAnsi="Calibri"/>
                <w:sz w:val="18"/>
              </w:rPr>
              <w:t>Atomic leave + join. Server calls ChatroomManager.moveChatroom, emits 'moved_chatroom'.</w:t>
            </w:r>
          </w:p>
        </w:tc>
      </w:tr>
      <w:tr>
        <w:tc>
          <w:tcPr>
            <w:tcW w:type="dxa" w:w="1152"/>
          </w:tcPr>
          <w:p>
            <w:r>
              <w:rPr>
                <w:rFonts w:ascii="Calibri" w:hAnsi="Calibri"/>
                <w:b/>
                <w:color w:val="C05000"/>
                <w:sz w:val="18"/>
              </w:rPr>
              <w:t>S→C</w:t>
            </w:r>
          </w:p>
        </w:tc>
        <w:tc>
          <w:tcPr>
            <w:tcW w:type="dxa" w:w="2304"/>
          </w:tcPr>
          <w:p>
            <w:r>
              <w:rPr>
                <w:rFonts w:ascii="Courier New" w:hAnsi="Courier New"/>
                <w:sz w:val="18"/>
              </w:rPr>
              <w:t>moved_chatroom</w:t>
            </w:r>
          </w:p>
        </w:tc>
        <w:tc>
          <w:tcPr>
            <w:tcW w:type="dxa" w:w="3456"/>
          </w:tcPr>
          <w:p>
            <w:r>
              <w:rPr>
                <w:rFonts w:ascii="Courier New" w:hAnsi="Courier New"/>
                <w:sz w:val="18"/>
              </w:rPr>
              <w:t>{ oldChatroomId, newChatroomId }</w:t>
            </w:r>
          </w:p>
        </w:tc>
        <w:tc>
          <w:tcPr>
            <w:tcW w:type="dxa" w:w="3888"/>
          </w:tcPr>
          <w:p>
            <w:r>
              <w:rPr>
                <w:rFonts w:ascii="Calibri" w:hAnsi="Calibri"/>
                <w:sz w:val="18"/>
              </w:rPr>
              <w:t>Confirmation after move_chatroom.</w:t>
            </w:r>
          </w:p>
        </w:tc>
      </w:tr>
      <w:tr>
        <w:tc>
          <w:tcPr>
            <w:tcW w:type="dxa" w:w="1152"/>
          </w:tcPr>
          <w:p>
            <w:r>
              <w:rPr>
                <w:rFonts w:ascii="Calibri" w:hAnsi="Calibri"/>
                <w:b/>
                <w:color w:val="2E74B5"/>
                <w:sz w:val="18"/>
              </w:rPr>
              <w:t>C→S</w:t>
            </w:r>
          </w:p>
        </w:tc>
        <w:tc>
          <w:tcPr>
            <w:tcW w:type="dxa" w:w="2304"/>
          </w:tcPr>
          <w:p>
            <w:r>
              <w:rPr>
                <w:rFonts w:ascii="Courier New" w:hAnsi="Courier New"/>
                <w:sz w:val="18"/>
              </w:rPr>
              <w:t>send_message</w:t>
            </w:r>
          </w:p>
        </w:tc>
        <w:tc>
          <w:tcPr>
            <w:tcW w:type="dxa" w:w="3456"/>
          </w:tcPr>
          <w:p>
            <w:r>
              <w:rPr>
                <w:rFonts w:ascii="Courier New" w:hAnsi="Courier New"/>
                <w:sz w:val="18"/>
              </w:rPr>
              <w:t>{ conversationId, text }</w:t>
            </w:r>
          </w:p>
        </w:tc>
        <w:tc>
          <w:tcPr>
            <w:tcW w:type="dxa" w:w="3888"/>
          </w:tcPr>
          <w:p>
            <w:r>
              <w:rPr>
                <w:rFonts w:ascii="Calibri" w:hAnsi="Calibri"/>
                <w:sz w:val="18"/>
              </w:rPr>
              <w:t>Send a message. Server calls TalkService.processMessage, broadcasts 'message_received'.</w:t>
            </w:r>
          </w:p>
        </w:tc>
      </w:tr>
      <w:tr>
        <w:tc>
          <w:tcPr>
            <w:tcW w:type="dxa" w:w="1152"/>
          </w:tcPr>
          <w:p>
            <w:r>
              <w:rPr>
                <w:rFonts w:ascii="Calibri" w:hAnsi="Calibri"/>
                <w:b/>
                <w:color w:val="C05000"/>
                <w:sz w:val="18"/>
              </w:rPr>
              <w:t>S→C</w:t>
            </w:r>
          </w:p>
        </w:tc>
        <w:tc>
          <w:tcPr>
            <w:tcW w:type="dxa" w:w="2304"/>
          </w:tcPr>
          <w:p>
            <w:r>
              <w:rPr>
                <w:rFonts w:ascii="Courier New" w:hAnsi="Courier New"/>
                <w:sz w:val="18"/>
              </w:rPr>
              <w:t>message_received</w:t>
            </w:r>
          </w:p>
        </w:tc>
        <w:tc>
          <w:tcPr>
            <w:tcW w:type="dxa" w:w="3456"/>
          </w:tcPr>
          <w:p>
            <w:r>
              <w:rPr>
                <w:rFonts w:ascii="Courier New" w:hAnsi="Courier New"/>
                <w:sz w:val="18"/>
              </w:rPr>
              <w:t>{ message: Message }</w:t>
            </w:r>
          </w:p>
        </w:tc>
        <w:tc>
          <w:tcPr>
            <w:tcW w:type="dxa" w:w="3888"/>
          </w:tcPr>
          <w:p>
            <w:r>
              <w:rPr>
                <w:rFonts w:ascii="Calibri" w:hAnsi="Calibri"/>
                <w:sz w:val="18"/>
              </w:rPr>
              <w:t>Broadcast to all sockets in conversationId room.</w:t>
            </w:r>
          </w:p>
        </w:tc>
      </w:tr>
      <w:tr>
        <w:tc>
          <w:tcPr>
            <w:tcW w:type="dxa" w:w="1152"/>
          </w:tcPr>
          <w:p>
            <w:r>
              <w:rPr>
                <w:rFonts w:ascii="Calibri" w:hAnsi="Calibri"/>
                <w:b/>
                <w:color w:val="C05000"/>
                <w:sz w:val="18"/>
              </w:rPr>
              <w:t>S→C</w:t>
            </w:r>
          </w:p>
        </w:tc>
        <w:tc>
          <w:tcPr>
            <w:tcW w:type="dxa" w:w="2304"/>
          </w:tcPr>
          <w:p>
            <w:r>
              <w:rPr>
                <w:rFonts w:ascii="Courier New" w:hAnsi="Courier New"/>
                <w:sz w:val="18"/>
              </w:rPr>
              <w:t>error</w:t>
            </w:r>
          </w:p>
        </w:tc>
        <w:tc>
          <w:tcPr>
            <w:tcW w:type="dxa" w:w="3456"/>
          </w:tcPr>
          <w:p>
            <w:r>
              <w:rPr>
                <w:rFonts w:ascii="Courier New" w:hAnsi="Courier New"/>
                <w:sz w:val="18"/>
              </w:rPr>
              <w:t>{ error }</w:t>
            </w:r>
          </w:p>
        </w:tc>
        <w:tc>
          <w:tcPr>
            <w:tcW w:type="dxa" w:w="3888"/>
          </w:tcPr>
          <w:p>
            <w:r>
              <w:rPr>
                <w:rFonts w:ascii="Calibri" w:hAnsi="Calibri"/>
                <w:sz w:val="18"/>
              </w:rPr>
              <w:t>Generic error for any failed operation.</w:t>
            </w:r>
          </w:p>
        </w:tc>
      </w:tr>
    </w:tbl>
    <w:p/>
    <w:p>
      <w:pPr>
        <w:pStyle w:val="H1Doc"/>
        <w:pageBreakBefore/>
        <w:pBdr>
          <w:bottom w:val="single" w:sz="6" w:color="1F497D"/>
        </w:pBdr>
      </w:pPr>
      <w:r>
        <w:t>4. Gun.js Graph — Shared Data Layer</w:t>
      </w:r>
    </w:p>
    <w:p>
      <w:pPr>
        <w:pStyle w:val="BodyDoc"/>
      </w:pPr>
      <w:r>
        <w:t>Gun.js is the backbone of data persistence and real-time sync. It is a CRDTs-based P2P graph database. Every peer (browser, server) maintains a local copy of the graph and syncs via WebSocket. The server connects to the browser via its Gun endpoint at /gun (served by Gun({ web: httpServer })).</w:t>
      </w:r>
    </w:p>
    <w:p>
      <w:pPr>
        <w:pStyle w:val="BodyDoc"/>
      </w:pPr>
      <w:r>
        <w:t>The web client (WebGunService) connects to the server peer at http://localhost:8080/gun and also spins up an optional Web Worker bridge (GunBridge) for IndexedDB persistence and SEA (Security, Encryption, Authorisation) operations. The Android client connects via WebSocket using the Java-WebSocket library.</w:t>
      </w:r>
    </w:p>
    <w:p>
      <w:pPr>
        <w:pStyle w:val="H2Doc"/>
      </w:pPr>
      <w:r>
        <w:t>4.1  Graph Path Reference</w:t>
      </w:r>
    </w:p>
    <w:p>
      <w:pPr>
        <w:pStyle w:val="BodyDoc"/>
      </w:pPr>
      <w:r>
        <w:t>Paths use dot-notation to indicate Gun's chained .get() calls: e.g., users/&lt;userId&gt; means gun.get('users').get(userId).</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2304"/>
            <w:shd w:val="clear" w:fill="37581A" w:color="auto"/>
          </w:tcPr>
          <w:p>
            <w:r>
              <w:rPr>
                <w:rFonts w:ascii="Calibri" w:hAnsi="Calibri"/>
                <w:b/>
                <w:color w:val="FFFFFF"/>
                <w:sz w:val="19"/>
              </w:rPr>
              <w:t>Gun.js Path</w:t>
            </w:r>
          </w:p>
        </w:tc>
        <w:tc>
          <w:tcPr>
            <w:tcW w:type="dxa" w:w="2880"/>
            <w:shd w:val="clear" w:fill="37581A" w:color="auto"/>
          </w:tcPr>
          <w:p>
            <w:r>
              <w:rPr>
                <w:rFonts w:ascii="Calibri" w:hAnsi="Calibri"/>
                <w:b/>
                <w:color w:val="FFFFFF"/>
                <w:sz w:val="19"/>
              </w:rPr>
              <w:t>Data Shape</w:t>
            </w:r>
          </w:p>
        </w:tc>
        <w:tc>
          <w:tcPr>
            <w:tcW w:type="dxa" w:w="1224"/>
            <w:shd w:val="clear" w:fill="37581A" w:color="auto"/>
          </w:tcPr>
          <w:p>
            <w:r>
              <w:rPr>
                <w:rFonts w:ascii="Calibri" w:hAnsi="Calibri"/>
                <w:b/>
                <w:color w:val="FFFFFF"/>
                <w:sz w:val="19"/>
              </w:rPr>
              <w:t>Writer</w:t>
            </w:r>
          </w:p>
        </w:tc>
        <w:tc>
          <w:tcPr>
            <w:tcW w:type="dxa" w:w="1224"/>
            <w:shd w:val="clear" w:fill="37581A" w:color="auto"/>
          </w:tcPr>
          <w:p>
            <w:r>
              <w:rPr>
                <w:rFonts w:ascii="Calibri" w:hAnsi="Calibri"/>
                <w:b/>
                <w:color w:val="FFFFFF"/>
                <w:sz w:val="19"/>
              </w:rPr>
              <w:t>Reader(s)</w:t>
            </w:r>
          </w:p>
        </w:tc>
        <w:tc>
          <w:tcPr>
            <w:tcW w:type="dxa" w:w="3168"/>
            <w:shd w:val="clear" w:fill="37581A" w:color="auto"/>
          </w:tcPr>
          <w:p>
            <w:r>
              <w:rPr>
                <w:rFonts w:ascii="Calibri" w:hAnsi="Calibri"/>
                <w:b/>
                <w:color w:val="FFFFFF"/>
                <w:sz w:val="19"/>
              </w:rPr>
              <w:t>Notes</w:t>
            </w:r>
          </w:p>
        </w:tc>
      </w:tr>
      <w:tr>
        <w:tc>
          <w:tcPr>
            <w:tcW w:type="dxa" w:w="2304"/>
          </w:tcPr>
          <w:p>
            <w:r>
              <w:rPr>
                <w:rFonts w:ascii="Courier New" w:hAnsi="Courier New"/>
                <w:sz w:val="18"/>
              </w:rPr>
              <w:t>users/&lt;userId&gt;</w:t>
            </w:r>
          </w:p>
        </w:tc>
        <w:tc>
          <w:tcPr>
            <w:tcW w:type="dxa" w:w="2880"/>
          </w:tcPr>
          <w:p>
            <w:r>
              <w:rPr>
                <w:rFonts w:ascii="Courier New" w:hAnsi="Courier New"/>
                <w:sz w:val="18"/>
              </w:rPr>
              <w:t>{ id, stageName, headshot?, profile[], reputation, location, languages[], interests[], createdAt, lastActive }</w:t>
            </w:r>
          </w:p>
        </w:tc>
        <w:tc>
          <w:tcPr>
            <w:tcW w:type="dxa" w:w="1224"/>
          </w:tcPr>
          <w:p>
            <w:r>
              <w:rPr>
                <w:rFonts w:ascii="Calibri" w:hAnsi="Calibri"/>
                <w:sz w:val="18"/>
              </w:rPr>
              <w:t>Web / Server</w:t>
            </w:r>
          </w:p>
        </w:tc>
        <w:tc>
          <w:tcPr>
            <w:tcW w:type="dxa" w:w="1224"/>
          </w:tcPr>
          <w:p>
            <w:r>
              <w:rPr>
                <w:rFonts w:ascii="Calibri" w:hAnsi="Calibri"/>
                <w:sz w:val="18"/>
              </w:rPr>
              <w:t>Web / Server / Android</w:t>
            </w:r>
          </w:p>
        </w:tc>
        <w:tc>
          <w:tcPr>
            <w:tcW w:type="dxa" w:w="3168"/>
          </w:tcPr>
          <w:p>
            <w:r>
              <w:rPr>
                <w:rFonts w:ascii="Calibri" w:hAnsi="Calibri"/>
                <w:sz w:val="18"/>
              </w:rPr>
              <w:t>Core user object. True GPS stored only locally; only BlurredLocation is transmitted.</w:t>
            </w:r>
          </w:p>
        </w:tc>
      </w:tr>
      <w:tr>
        <w:tc>
          <w:tcPr>
            <w:tcW w:type="dxa" w:w="2304"/>
          </w:tcPr>
          <w:p>
            <w:r>
              <w:rPr>
                <w:rFonts w:ascii="Courier New" w:hAnsi="Courier New"/>
                <w:sz w:val="18"/>
              </w:rPr>
              <w:t>users/&lt;userId&gt;/status</w:t>
            </w:r>
          </w:p>
        </w:tc>
        <w:tc>
          <w:tcPr>
            <w:tcW w:type="dxa" w:w="2880"/>
          </w:tcPr>
          <w:p>
            <w:r>
              <w:rPr>
                <w:rFonts w:ascii="Courier New" w:hAnsi="Courier New"/>
                <w:sz w:val="18"/>
              </w:rPr>
              <w:t>"online" | "away" | "offline" | { status, timestamp }</w:t>
            </w:r>
          </w:p>
        </w:tc>
        <w:tc>
          <w:tcPr>
            <w:tcW w:type="dxa" w:w="1224"/>
          </w:tcPr>
          <w:p>
            <w:r>
              <w:rPr>
                <w:rFonts w:ascii="Calibri" w:hAnsi="Calibri"/>
                <w:sz w:val="18"/>
              </w:rPr>
              <w:t>Web</w:t>
            </w:r>
          </w:p>
        </w:tc>
        <w:tc>
          <w:tcPr>
            <w:tcW w:type="dxa" w:w="1224"/>
          </w:tcPr>
          <w:p>
            <w:r>
              <w:rPr>
                <w:rFonts w:ascii="Calibri" w:hAnsi="Calibri"/>
                <w:sz w:val="18"/>
              </w:rPr>
              <w:t>Web / Server</w:t>
            </w:r>
          </w:p>
        </w:tc>
        <w:tc>
          <w:tcPr>
            <w:tcW w:type="dxa" w:w="3168"/>
          </w:tcPr>
          <w:p>
            <w:r>
              <w:rPr>
                <w:rFonts w:ascii="Calibri" w:hAnsi="Calibri"/>
                <w:sz w:val="18"/>
              </w:rPr>
              <w:t>Presence signal. Written by WebUserService.setUserStatus.</w:t>
            </w:r>
          </w:p>
        </w:tc>
      </w:tr>
      <w:tr>
        <w:tc>
          <w:tcPr>
            <w:tcW w:type="dxa" w:w="2304"/>
          </w:tcPr>
          <w:p>
            <w:r>
              <w:rPr>
                <w:rFonts w:ascii="Courier New" w:hAnsi="Courier New"/>
                <w:sz w:val="18"/>
              </w:rPr>
              <w:t>users/&lt;userId&gt;/location</w:t>
            </w:r>
          </w:p>
        </w:tc>
        <w:tc>
          <w:tcPr>
            <w:tcW w:type="dxa" w:w="2880"/>
          </w:tcPr>
          <w:p>
            <w:r>
              <w:rPr>
                <w:rFonts w:ascii="Courier New" w:hAnsi="Courier New"/>
                <w:sz w:val="18"/>
              </w:rPr>
              <w:t>{ region, chatrooms[] }</w:t>
            </w:r>
          </w:p>
        </w:tc>
        <w:tc>
          <w:tcPr>
            <w:tcW w:type="dxa" w:w="1224"/>
          </w:tcPr>
          <w:p>
            <w:r>
              <w:rPr>
                <w:rFonts w:ascii="Calibri" w:hAnsi="Calibri"/>
                <w:sz w:val="18"/>
              </w:rPr>
              <w:t>Web</w:t>
            </w:r>
          </w:p>
        </w:tc>
        <w:tc>
          <w:tcPr>
            <w:tcW w:type="dxa" w:w="1224"/>
          </w:tcPr>
          <w:p>
            <w:r>
              <w:rPr>
                <w:rFonts w:ascii="Calibri" w:hAnsi="Calibri"/>
                <w:sz w:val="18"/>
              </w:rPr>
              <w:t>Web / Server</w:t>
            </w:r>
          </w:p>
        </w:tc>
        <w:tc>
          <w:tcPr>
            <w:tcW w:type="dxa" w:w="3168"/>
          </w:tcPr>
          <w:p>
            <w:r>
              <w:rPr>
                <w:rFonts w:ascii="Calibri" w:hAnsi="Calibri"/>
                <w:sz w:val="18"/>
              </w:rPr>
              <w:t>Blurred location only. LocationPrivacy.blurLocation() strips GPS before write.</w:t>
            </w:r>
          </w:p>
        </w:tc>
      </w:tr>
      <w:tr>
        <w:tc>
          <w:tcPr>
            <w:tcW w:type="dxa" w:w="2304"/>
          </w:tcPr>
          <w:p>
            <w:r>
              <w:rPr>
                <w:rFonts w:ascii="Courier New" w:hAnsi="Courier New"/>
                <w:sz w:val="18"/>
              </w:rPr>
              <w:t>users/&lt;userId&gt;/conversations/&lt;convId&gt;</w:t>
            </w:r>
          </w:p>
        </w:tc>
        <w:tc>
          <w:tcPr>
            <w:tcW w:type="dxa" w:w="2880"/>
          </w:tcPr>
          <w:p>
            <w:r>
              <w:rPr>
                <w:rFonts w:ascii="Courier New" w:hAnsi="Courier New"/>
                <w:sz w:val="18"/>
              </w:rPr>
              <w:t>{ conversationId, otherUserId, otherUserName, talkId, createdAt }</w:t>
            </w:r>
          </w:p>
        </w:tc>
        <w:tc>
          <w:tcPr>
            <w:tcW w:type="dxa" w:w="1224"/>
          </w:tcPr>
          <w:p>
            <w:r>
              <w:rPr>
                <w:rFonts w:ascii="Calibri" w:hAnsi="Calibri"/>
                <w:sz w:val="18"/>
              </w:rPr>
              <w:t>Server</w:t>
            </w:r>
          </w:p>
        </w:tc>
        <w:tc>
          <w:tcPr>
            <w:tcW w:type="dxa" w:w="1224"/>
          </w:tcPr>
          <w:p>
            <w:r>
              <w:rPr>
                <w:rFonts w:ascii="Calibri" w:hAnsi="Calibri"/>
                <w:sz w:val="18"/>
              </w:rPr>
              <w:t>Web / Server</w:t>
            </w:r>
          </w:p>
        </w:tc>
        <w:tc>
          <w:tcPr>
            <w:tcW w:type="dxa" w:w="3168"/>
          </w:tcPr>
          <w:p>
            <w:r>
              <w:rPr>
                <w:rFonts w:ascii="Calibri" w:hAnsi="Calibri"/>
                <w:sz w:val="18"/>
              </w:rPr>
              <w:t>Per-user conversation index. Written by server on match creation.</w:t>
            </w:r>
          </w:p>
        </w:tc>
      </w:tr>
      <w:tr>
        <w:tc>
          <w:tcPr>
            <w:tcW w:type="dxa" w:w="2304"/>
          </w:tcPr>
          <w:p>
            <w:r>
              <w:rPr>
                <w:rFonts w:ascii="Courier New" w:hAnsi="Courier New"/>
                <w:sz w:val="18"/>
              </w:rPr>
              <w:t>talks/&lt;talkId&gt;</w:t>
            </w:r>
          </w:p>
        </w:tc>
        <w:tc>
          <w:tcPr>
            <w:tcW w:type="dxa" w:w="2880"/>
          </w:tcPr>
          <w:p>
            <w:r>
              <w:rPr>
                <w:rFonts w:ascii="Courier New" w:hAnsi="Courier New"/>
                <w:sz w:val="18"/>
              </w:rPr>
              <w:t>{ id, data: JSON.stringify(Talk), createdAt }</w:t>
            </w:r>
          </w:p>
        </w:tc>
        <w:tc>
          <w:tcPr>
            <w:tcW w:type="dxa" w:w="1224"/>
          </w:tcPr>
          <w:p>
            <w:r>
              <w:rPr>
                <w:rFonts w:ascii="Calibri" w:hAnsi="Calibri"/>
                <w:sz w:val="18"/>
              </w:rPr>
              <w:t>Web / Server</w:t>
            </w:r>
          </w:p>
        </w:tc>
        <w:tc>
          <w:tcPr>
            <w:tcW w:type="dxa" w:w="1224"/>
          </w:tcPr>
          <w:p>
            <w:r>
              <w:rPr>
                <w:rFonts w:ascii="Calibri" w:hAnsi="Calibri"/>
                <w:sz w:val="18"/>
              </w:rPr>
              <w:t>Web / Server / Android</w:t>
            </w:r>
          </w:p>
        </w:tc>
        <w:tc>
          <w:tcPr>
            <w:tcW w:type="dxa" w:w="3168"/>
          </w:tcPr>
          <w:p>
            <w:r>
              <w:rPr>
                <w:rFonts w:ascii="Calibri" w:hAnsi="Calibri"/>
                <w:sz w:val="18"/>
              </w:rPr>
              <w:t>Full talk stored as JSON string inside { data } to avoid Gun nested-object issues.</w:t>
            </w:r>
          </w:p>
        </w:tc>
      </w:tr>
      <w:tr>
        <w:tc>
          <w:tcPr>
            <w:tcW w:type="dxa" w:w="2304"/>
          </w:tcPr>
          <w:p>
            <w:r>
              <w:rPr>
                <w:rFonts w:ascii="Courier New" w:hAnsi="Courier New"/>
                <w:sz w:val="18"/>
              </w:rPr>
              <w:t>talks/&lt;talkId&gt;/responses/&lt;responseId&gt;</w:t>
            </w:r>
          </w:p>
        </w:tc>
        <w:tc>
          <w:tcPr>
            <w:tcW w:type="dxa" w:w="2880"/>
          </w:tcPr>
          <w:p>
            <w:r>
              <w:rPr>
                <w:rFonts w:ascii="Courier New" w:hAnsi="Courier New"/>
                <w:sz w:val="18"/>
              </w:rPr>
              <w:t>{ responderId, responderName, answers: JSON, submittedAt, isChatbotResponse, backendRecorded }</w:t>
            </w:r>
          </w:p>
        </w:tc>
        <w:tc>
          <w:tcPr>
            <w:tcW w:type="dxa" w:w="1224"/>
          </w:tcPr>
          <w:p>
            <w:r>
              <w:rPr>
                <w:rFonts w:ascii="Calibri" w:hAnsi="Calibri"/>
                <w:sz w:val="18"/>
              </w:rPr>
              <w:t>Server</w:t>
            </w:r>
          </w:p>
        </w:tc>
        <w:tc>
          <w:tcPr>
            <w:tcW w:type="dxa" w:w="1224"/>
          </w:tcPr>
          <w:p>
            <w:r>
              <w:rPr>
                <w:rFonts w:ascii="Calibri" w:hAnsi="Calibri"/>
                <w:sz w:val="18"/>
              </w:rPr>
              <w:t>Server</w:t>
            </w:r>
          </w:p>
        </w:tc>
        <w:tc>
          <w:tcPr>
            <w:tcW w:type="dxa" w:w="3168"/>
          </w:tcPr>
          <w:p>
            <w:r>
              <w:rPr>
                <w:rFonts w:ascii="Calibri" w:hAnsi="Calibri"/>
                <w:sz w:val="18"/>
              </w:rPr>
              <w:t>Written by fanoutResponseToSenders during POST /api/talks/:id/response.</w:t>
            </w:r>
          </w:p>
        </w:tc>
      </w:tr>
      <w:tr>
        <w:tc>
          <w:tcPr>
            <w:tcW w:type="dxa" w:w="2304"/>
          </w:tcPr>
          <w:p>
            <w:r>
              <w:rPr>
                <w:rFonts w:ascii="Courier New" w:hAnsi="Courier New"/>
                <w:sz w:val="18"/>
              </w:rPr>
              <w:t>conversations/&lt;convId&gt;</w:t>
            </w:r>
          </w:p>
        </w:tc>
        <w:tc>
          <w:tcPr>
            <w:tcW w:type="dxa" w:w="2880"/>
          </w:tcPr>
          <w:p>
            <w:r>
              <w:rPr>
                <w:rFonts w:ascii="Courier New" w:hAnsi="Courier New"/>
                <w:sz w:val="18"/>
              </w:rPr>
              <w:t>{ data: JSON.stringify({ id, participants[], talkId, createdAt, status }) }</w:t>
            </w:r>
          </w:p>
        </w:tc>
        <w:tc>
          <w:tcPr>
            <w:tcW w:type="dxa" w:w="1224"/>
          </w:tcPr>
          <w:p>
            <w:r>
              <w:rPr>
                <w:rFonts w:ascii="Calibri" w:hAnsi="Calibri"/>
                <w:sz w:val="18"/>
              </w:rPr>
              <w:t>Web / Server</w:t>
            </w:r>
          </w:p>
        </w:tc>
        <w:tc>
          <w:tcPr>
            <w:tcW w:type="dxa" w:w="1224"/>
          </w:tcPr>
          <w:p>
            <w:r>
              <w:rPr>
                <w:rFonts w:ascii="Calibri" w:hAnsi="Calibri"/>
                <w:sz w:val="18"/>
              </w:rPr>
              <w:t>Web / Server</w:t>
            </w:r>
          </w:p>
        </w:tc>
        <w:tc>
          <w:tcPr>
            <w:tcW w:type="dxa" w:w="3168"/>
          </w:tcPr>
          <w:p>
            <w:r>
              <w:rPr>
                <w:rFonts w:ascii="Calibri" w:hAnsi="Calibri"/>
                <w:sz w:val="18"/>
              </w:rPr>
              <w:t>Conversation metadata stored as JSON string.</w:t>
            </w:r>
          </w:p>
        </w:tc>
      </w:tr>
      <w:tr>
        <w:tc>
          <w:tcPr>
            <w:tcW w:type="dxa" w:w="2304"/>
          </w:tcPr>
          <w:p>
            <w:r>
              <w:rPr>
                <w:rFonts w:ascii="Courier New" w:hAnsi="Courier New"/>
                <w:sz w:val="18"/>
              </w:rPr>
              <w:t>conversations/&lt;convId&gt;/messages/&lt;msgId&gt;</w:t>
            </w:r>
          </w:p>
        </w:tc>
        <w:tc>
          <w:tcPr>
            <w:tcW w:type="dxa" w:w="2880"/>
          </w:tcPr>
          <w:p>
            <w:r>
              <w:rPr>
                <w:rFonts w:ascii="Courier New" w:hAnsi="Courier New"/>
                <w:sz w:val="18"/>
              </w:rPr>
              <w:t>{ id, senderId, text, timestamp, isFromChatbot? }</w:t>
            </w:r>
          </w:p>
        </w:tc>
        <w:tc>
          <w:tcPr>
            <w:tcW w:type="dxa" w:w="1224"/>
          </w:tcPr>
          <w:p>
            <w:r>
              <w:rPr>
                <w:rFonts w:ascii="Calibri" w:hAnsi="Calibri"/>
                <w:sz w:val="18"/>
              </w:rPr>
              <w:t>Web</w:t>
            </w:r>
          </w:p>
        </w:tc>
        <w:tc>
          <w:tcPr>
            <w:tcW w:type="dxa" w:w="1224"/>
          </w:tcPr>
          <w:p>
            <w:r>
              <w:rPr>
                <w:rFonts w:ascii="Calibri" w:hAnsi="Calibri"/>
                <w:sz w:val="18"/>
              </w:rPr>
              <w:t>Web</w:t>
            </w:r>
          </w:p>
        </w:tc>
        <w:tc>
          <w:tcPr>
            <w:tcW w:type="dxa" w:w="3168"/>
          </w:tcPr>
          <w:p>
            <w:r>
              <w:rPr>
                <w:rFonts w:ascii="Calibri" w:hAnsi="Calibri"/>
                <w:sz w:val="18"/>
              </w:rPr>
              <w:t>Written by WebConversationService.sendMessage or WebTalkService.sendMessage.</w:t>
            </w:r>
          </w:p>
        </w:tc>
      </w:tr>
      <w:tr>
        <w:tc>
          <w:tcPr>
            <w:tcW w:type="dxa" w:w="2304"/>
          </w:tcPr>
          <w:p>
            <w:r>
              <w:rPr>
                <w:rFonts w:ascii="Courier New" w:hAnsi="Courier New"/>
                <w:sz w:val="18"/>
              </w:rPr>
              <w:t>conversations/&lt;convId&gt;/answers/&lt;qId&gt;</w:t>
            </w:r>
          </w:p>
        </w:tc>
        <w:tc>
          <w:tcPr>
            <w:tcW w:type="dxa" w:w="2880"/>
          </w:tcPr>
          <w:p>
            <w:r>
              <w:rPr>
                <w:rFonts w:ascii="Courier New" w:hAnsi="Courier New"/>
                <w:sz w:val="18"/>
              </w:rPr>
              <w:t>{ answerId, userId, timestamp }</w:t>
            </w:r>
          </w:p>
        </w:tc>
        <w:tc>
          <w:tcPr>
            <w:tcW w:type="dxa" w:w="1224"/>
          </w:tcPr>
          <w:p>
            <w:r>
              <w:rPr>
                <w:rFonts w:ascii="Calibri" w:hAnsi="Calibri"/>
                <w:sz w:val="18"/>
              </w:rPr>
              <w:t>Web</w:t>
            </w:r>
          </w:p>
        </w:tc>
        <w:tc>
          <w:tcPr>
            <w:tcW w:type="dxa" w:w="1224"/>
          </w:tcPr>
          <w:p>
            <w:r>
              <w:rPr>
                <w:rFonts w:ascii="Calibri" w:hAnsi="Calibri"/>
                <w:sz w:val="18"/>
              </w:rPr>
              <w:t>Web / Server</w:t>
            </w:r>
          </w:p>
        </w:tc>
        <w:tc>
          <w:tcPr>
            <w:tcW w:type="dxa" w:w="3168"/>
          </w:tcPr>
          <w:p>
            <w:r>
              <w:rPr>
                <w:rFonts w:ascii="Calibri" w:hAnsi="Calibri"/>
                <w:sz w:val="18"/>
              </w:rPr>
              <w:t>Per-question answer records. Written by WebTalkService.processAnswer.</w:t>
            </w:r>
          </w:p>
        </w:tc>
      </w:tr>
      <w:tr>
        <w:tc>
          <w:tcPr>
            <w:tcW w:type="dxa" w:w="2304"/>
          </w:tcPr>
          <w:p>
            <w:r>
              <w:rPr>
                <w:rFonts w:ascii="Courier New" w:hAnsi="Courier New"/>
                <w:sz w:val="18"/>
              </w:rPr>
              <w:t>chatrooms/&lt;roomId&gt;/users/&lt;userId&gt;</w:t>
            </w:r>
          </w:p>
        </w:tc>
        <w:tc>
          <w:tcPr>
            <w:tcW w:type="dxa" w:w="2880"/>
          </w:tcPr>
          <w:p>
            <w:r>
              <w:rPr>
                <w:rFonts w:ascii="Courier New" w:hAnsi="Courier New"/>
                <w:sz w:val="18"/>
              </w:rPr>
              <w:t>{ joinedAt, isActive, lastSeen, userId, stageName, movedTo? }</w:t>
            </w:r>
          </w:p>
        </w:tc>
        <w:tc>
          <w:tcPr>
            <w:tcW w:type="dxa" w:w="1224"/>
          </w:tcPr>
          <w:p>
            <w:r>
              <w:rPr>
                <w:rFonts w:ascii="Calibri" w:hAnsi="Calibri"/>
                <w:sz w:val="18"/>
              </w:rPr>
              <w:t>Web</w:t>
            </w:r>
          </w:p>
        </w:tc>
        <w:tc>
          <w:tcPr>
            <w:tcW w:type="dxa" w:w="1224"/>
          </w:tcPr>
          <w:p>
            <w:r>
              <w:rPr>
                <w:rFonts w:ascii="Calibri" w:hAnsi="Calibri"/>
                <w:sz w:val="18"/>
              </w:rPr>
              <w:t>Web</w:t>
            </w:r>
          </w:p>
        </w:tc>
        <w:tc>
          <w:tcPr>
            <w:tcW w:type="dxa" w:w="3168"/>
          </w:tcPr>
          <w:p>
            <w:r>
              <w:rPr>
                <w:rFonts w:ascii="Calibri" w:hAnsi="Calibri"/>
                <w:sz w:val="18"/>
              </w:rPr>
              <w:t>Presence in chatroom. movedTo field signals FIFO eviction to the client.</w:t>
            </w:r>
          </w:p>
        </w:tc>
      </w:tr>
      <w:tr>
        <w:tc>
          <w:tcPr>
            <w:tcW w:type="dxa" w:w="2304"/>
          </w:tcPr>
          <w:p>
            <w:r>
              <w:rPr>
                <w:rFonts w:ascii="Courier New" w:hAnsi="Courier New"/>
                <w:sz w:val="18"/>
              </w:rPr>
              <w:t>chatrooms/&lt;roomId&gt;/locations/&lt;userId&gt;</w:t>
            </w:r>
          </w:p>
        </w:tc>
        <w:tc>
          <w:tcPr>
            <w:tcW w:type="dxa" w:w="2880"/>
          </w:tcPr>
          <w:p>
            <w:r>
              <w:rPr>
                <w:rFonts w:ascii="Courier New" w:hAnsi="Courier New"/>
                <w:sz w:val="18"/>
              </w:rPr>
              <w:t>{ latitude, longitude, accuracy, timestamp }</w:t>
            </w:r>
          </w:p>
        </w:tc>
        <w:tc>
          <w:tcPr>
            <w:tcW w:type="dxa" w:w="1224"/>
          </w:tcPr>
          <w:p>
            <w:r>
              <w:rPr>
                <w:rFonts w:ascii="Calibri" w:hAnsi="Calibri"/>
                <w:sz w:val="18"/>
              </w:rPr>
              <w:t>Web</w:t>
            </w:r>
          </w:p>
        </w:tc>
        <w:tc>
          <w:tcPr>
            <w:tcW w:type="dxa" w:w="1224"/>
          </w:tcPr>
          <w:p>
            <w:r>
              <w:rPr>
                <w:rFonts w:ascii="Calibri" w:hAnsi="Calibri"/>
                <w:sz w:val="18"/>
              </w:rPr>
              <w:t>Web</w:t>
            </w:r>
          </w:p>
        </w:tc>
        <w:tc>
          <w:tcPr>
            <w:tcW w:type="dxa" w:w="3168"/>
          </w:tcPr>
          <w:p>
            <w:r>
              <w:rPr>
                <w:rFonts w:ascii="Calibri" w:hAnsi="Calibri"/>
                <w:sz w:val="18"/>
              </w:rPr>
              <w:t>Non-blurred GPS for FIFO eviction routing only. Never shown to other users.</w:t>
            </w:r>
          </w:p>
        </w:tc>
      </w:tr>
      <w:tr>
        <w:tc>
          <w:tcPr>
            <w:tcW w:type="dxa" w:w="2304"/>
          </w:tcPr>
          <w:p>
            <w:r>
              <w:rPr>
                <w:rFonts w:ascii="Courier New" w:hAnsi="Courier New"/>
                <w:sz w:val="18"/>
              </w:rPr>
              <w:t>bulkJobs/&lt;jobId&gt;</w:t>
            </w:r>
          </w:p>
        </w:tc>
        <w:tc>
          <w:tcPr>
            <w:tcW w:type="dxa" w:w="2880"/>
          </w:tcPr>
          <w:p>
            <w:r>
              <w:rPr>
                <w:rFonts w:ascii="Courier New" w:hAnsi="Courier New"/>
                <w:sz w:val="18"/>
              </w:rPr>
              <w:t>{ id, talkId, senderId, targetScope, maxRecipients, sentCount, ... }</w:t>
            </w:r>
          </w:p>
        </w:tc>
        <w:tc>
          <w:tcPr>
            <w:tcW w:type="dxa" w:w="1224"/>
          </w:tcPr>
          <w:p>
            <w:r>
              <w:rPr>
                <w:rFonts w:ascii="Calibri" w:hAnsi="Calibri"/>
                <w:sz w:val="18"/>
              </w:rPr>
              <w:t>Web / Server</w:t>
            </w:r>
          </w:p>
        </w:tc>
        <w:tc>
          <w:tcPr>
            <w:tcW w:type="dxa" w:w="1224"/>
          </w:tcPr>
          <w:p>
            <w:r>
              <w:rPr>
                <w:rFonts w:ascii="Calibri" w:hAnsi="Calibri"/>
                <w:sz w:val="18"/>
              </w:rPr>
              <w:t>Web / Server</w:t>
            </w:r>
          </w:p>
        </w:tc>
        <w:tc>
          <w:tcPr>
            <w:tcW w:type="dxa" w:w="3168"/>
          </w:tcPr>
          <w:p>
            <w:r>
              <w:rPr>
                <w:rFonts w:ascii="Calibri" w:hAnsi="Calibri"/>
                <w:sz w:val="18"/>
              </w:rPr>
              <w:t>Bulk-send job record created by TalkService.sendBulkTalk.</w:t>
            </w:r>
          </w:p>
        </w:tc>
      </w:tr>
      <w:tr>
        <w:tc>
          <w:tcPr>
            <w:tcW w:type="dxa" w:w="2304"/>
          </w:tcPr>
          <w:p>
            <w:r>
              <w:rPr>
                <w:rFonts w:ascii="Courier New" w:hAnsi="Courier New"/>
                <w:sz w:val="18"/>
              </w:rPr>
              <w:t>talkAnswerTemplateByUser/&lt;userId&gt;/&lt;identityKey&gt;</w:t>
            </w:r>
          </w:p>
        </w:tc>
        <w:tc>
          <w:tcPr>
            <w:tcW w:type="dxa" w:w="2880"/>
          </w:tcPr>
          <w:p>
            <w:r>
              <w:rPr>
                <w:rFonts w:ascii="Courier New" w:hAnsi="Courier New"/>
                <w:sz w:val="18"/>
              </w:rPr>
              <w:t>{ responderId, responderName, answers: JSON, templateEntries: JSON, isAuto, updatedAt }</w:t>
            </w:r>
          </w:p>
        </w:tc>
        <w:tc>
          <w:tcPr>
            <w:tcW w:type="dxa" w:w="1224"/>
          </w:tcPr>
          <w:p>
            <w:r>
              <w:rPr>
                <w:rFonts w:ascii="Calibri" w:hAnsi="Calibri"/>
                <w:sz w:val="18"/>
              </w:rPr>
              <w:t>Server</w:t>
            </w:r>
          </w:p>
        </w:tc>
        <w:tc>
          <w:tcPr>
            <w:tcW w:type="dxa" w:w="1224"/>
          </w:tcPr>
          <w:p>
            <w:r>
              <w:rPr>
                <w:rFonts w:ascii="Calibri" w:hAnsi="Calibri"/>
                <w:sz w:val="18"/>
              </w:rPr>
              <w:t>Server</w:t>
            </w:r>
          </w:p>
        </w:tc>
        <w:tc>
          <w:tcPr>
            <w:tcW w:type="dxa" w:w="3168"/>
          </w:tcPr>
          <w:p>
            <w:r>
              <w:rPr>
                <w:rFonts w:ascii="Calibri" w:hAnsi="Calibri"/>
                <w:sz w:val="18"/>
              </w:rPr>
              <w:t>Auto-response template. Written by POST /api/talks/:id/response. Read during POST received to trigger chatbot auto-reply.</w:t>
            </w:r>
          </w:p>
        </w:tc>
      </w:tr>
      <w:tr>
        <w:tc>
          <w:tcPr>
            <w:tcW w:type="dxa" w:w="2304"/>
          </w:tcPr>
          <w:p>
            <w:r>
              <w:rPr>
                <w:rFonts w:ascii="Courier New" w:hAnsi="Courier New"/>
                <w:sz w:val="18"/>
              </w:rPr>
              <w:t>incomingTalksByUser/&lt;userId&gt;/&lt;identityKey&gt;</w:t>
            </w:r>
          </w:p>
        </w:tc>
        <w:tc>
          <w:tcPr>
            <w:tcW w:type="dxa" w:w="2880"/>
          </w:tcPr>
          <w:p>
            <w:r>
              <w:rPr>
                <w:rFonts w:ascii="Courier New" w:hAnsi="Courier New"/>
                <w:sz w:val="18"/>
              </w:rPr>
              <w:t>IncomingTalkCluster</w:t>
            </w:r>
          </w:p>
        </w:tc>
        <w:tc>
          <w:tcPr>
            <w:tcW w:type="dxa" w:w="1224"/>
          </w:tcPr>
          <w:p>
            <w:r>
              <w:rPr>
                <w:rFonts w:ascii="Calibri" w:hAnsi="Calibri"/>
                <w:sz w:val="18"/>
              </w:rPr>
              <w:t>Server (Map)</w:t>
            </w:r>
          </w:p>
        </w:tc>
        <w:tc>
          <w:tcPr>
            <w:tcW w:type="dxa" w:w="1224"/>
          </w:tcPr>
          <w:p>
            <w:r>
              <w:rPr>
                <w:rFonts w:ascii="Calibri" w:hAnsi="Calibri"/>
                <w:sz w:val="18"/>
              </w:rPr>
              <w:t>Server (Map)</w:t>
            </w:r>
          </w:p>
        </w:tc>
        <w:tc>
          <w:tcPr>
            <w:tcW w:type="dxa" w:w="3168"/>
          </w:tcPr>
          <w:p>
            <w:r>
              <w:rPr>
                <w:rFonts w:ascii="Calibri" w:hAnsi="Calibri"/>
                <w:sz w:val="18"/>
              </w:rPr>
              <w:t>Server uses an in-memory Map instead of Gun.js writes to avoid event-loop stall on bulk broadcasts. Exposed via GET /api/users/:id/incoming-talks.</w:t>
            </w:r>
          </w:p>
        </w:tc>
      </w:tr>
      <w:tr>
        <w:tc>
          <w:tcPr>
            <w:tcW w:type="dxa" w:w="2304"/>
          </w:tcPr>
          <w:p>
            <w:r>
              <w:rPr>
                <w:rFonts w:ascii="Courier New" w:hAnsi="Courier New"/>
                <w:sz w:val="18"/>
              </w:rPr>
              <w:t>matches/&lt;matchId&gt;</w:t>
            </w:r>
          </w:p>
        </w:tc>
        <w:tc>
          <w:tcPr>
            <w:tcW w:type="dxa" w:w="2880"/>
          </w:tcPr>
          <w:p>
            <w:r>
              <w:rPr>
                <w:rFonts w:ascii="Courier New" w:hAnsi="Courier New"/>
                <w:sz w:val="18"/>
              </w:rPr>
              <w:t>{ id, userIds[], talkId, conversationId, matchedAt, status }</w:t>
            </w:r>
          </w:p>
        </w:tc>
        <w:tc>
          <w:tcPr>
            <w:tcW w:type="dxa" w:w="1224"/>
          </w:tcPr>
          <w:p>
            <w:r>
              <w:rPr>
                <w:rFonts w:ascii="Calibri" w:hAnsi="Calibri"/>
                <w:sz w:val="18"/>
              </w:rPr>
              <w:t>Server</w:t>
            </w:r>
          </w:p>
        </w:tc>
        <w:tc>
          <w:tcPr>
            <w:tcW w:type="dxa" w:w="1224"/>
          </w:tcPr>
          <w:p>
            <w:r>
              <w:rPr>
                <w:rFonts w:ascii="Calibri" w:hAnsi="Calibri"/>
                <w:sz w:val="18"/>
              </w:rPr>
              <w:t>Server</w:t>
            </w:r>
          </w:p>
        </w:tc>
        <w:tc>
          <w:tcPr>
            <w:tcW w:type="dxa" w:w="3168"/>
          </w:tcPr>
          <w:p>
            <w:r>
              <w:rPr>
                <w:rFonts w:ascii="Calibri" w:hAnsi="Calibri"/>
                <w:sz w:val="18"/>
              </w:rPr>
              <w:t>Created by TalkService.processAnswer when answer.isMatch === true.</w:t>
            </w:r>
          </w:p>
        </w:tc>
      </w:tr>
      <w:tr>
        <w:tc>
          <w:tcPr>
            <w:tcW w:type="dxa" w:w="2304"/>
          </w:tcPr>
          <w:p>
            <w:r>
              <w:rPr>
                <w:rFonts w:ascii="Courier New" w:hAnsi="Courier New"/>
                <w:sz w:val="18"/>
              </w:rPr>
              <w:t>edges/&lt;fromId&gt;/&lt;edgeLabel&gt;/&lt;toId&gt;</w:t>
            </w:r>
          </w:p>
        </w:tc>
        <w:tc>
          <w:tcPr>
            <w:tcW w:type="dxa" w:w="2880"/>
          </w:tcPr>
          <w:p>
            <w:r>
              <w:rPr>
                <w:rFonts w:ascii="Courier New" w:hAnsi="Courier New"/>
                <w:sz w:val="18"/>
              </w:rPr>
              <w:t>{ linked: true }</w:t>
            </w:r>
          </w:p>
        </w:tc>
        <w:tc>
          <w:tcPr>
            <w:tcW w:type="dxa" w:w="1224"/>
          </w:tcPr>
          <w:p>
            <w:r>
              <w:rPr>
                <w:rFonts w:ascii="Calibri" w:hAnsi="Calibri"/>
                <w:sz w:val="18"/>
              </w:rPr>
              <w:t>Web (bridge)</w:t>
            </w:r>
          </w:p>
        </w:tc>
        <w:tc>
          <w:tcPr>
            <w:tcW w:type="dxa" w:w="1224"/>
          </w:tcPr>
          <w:p>
            <w:r>
              <w:rPr>
                <w:rFonts w:ascii="Calibri" w:hAnsi="Calibri"/>
                <w:sz w:val="18"/>
              </w:rPr>
              <w:t>Web</w:t>
            </w:r>
          </w:p>
        </w:tc>
        <w:tc>
          <w:tcPr>
            <w:tcW w:type="dxa" w:w="3168"/>
          </w:tcPr>
          <w:p>
            <w:r>
              <w:rPr>
                <w:rFonts w:ascii="Calibri" w:hAnsi="Calibri"/>
                <w:sz w:val="18"/>
              </w:rPr>
              <w:t>Flexible graph edges — GunBridge.linkNodes. Used by new features only.</w:t>
            </w:r>
          </w:p>
        </w:tc>
      </w:tr>
    </w:tbl>
    <w:p/>
    <w:p>
      <w:pPr>
        <w:pStyle w:val="H2Doc"/>
      </w:pPr>
      <w:r>
        <w:t>4.2  Gun.js Serialisation Rules</w:t>
      </w:r>
    </w:p>
    <w:p>
      <w:pPr>
        <w:pStyle w:val="BodyDoc"/>
      </w:pPr>
      <w:r>
        <w:t>Because Gun.js does not support nested arrays, the codebase applies the following conventions consistently across all platforms:</w:t>
      </w:r>
    </w:p>
    <w:p>
      <w:pPr>
        <w:pStyle w:val="BulletDoc"/>
        <w:ind w:left="360" w:hanging="280"/>
      </w:pPr>
      <w:r>
        <w:t>• Arrays are serialised as { _isArray: true, _length: N, '0': item0, '1': item1, ... } when stored as Gun nodes.</w:t>
      </w:r>
    </w:p>
    <w:p>
      <w:pPr>
        <w:pStyle w:val="BulletDoc"/>
        <w:ind w:left="360" w:hanging="280"/>
      </w:pPr>
      <w:r>
        <w:t>• Full complex objects (Talk, Conversation) are stored as JSON strings inside a wrapper { data: '...' } to avoid Gun's array/nested-object limitations.</w:t>
      </w:r>
    </w:p>
    <w:p>
      <w:pPr>
        <w:pStyle w:val="BulletDoc"/>
        <w:ind w:left="360" w:hanging="280"/>
      </w:pPr>
      <w:r>
        <w:t>• Date objects are serialised to ISO-8601 strings (WebGunService.serializeDates) and deserialised on read.</w:t>
      </w:r>
    </w:p>
    <w:p>
      <w:pPr>
        <w:pStyle w:val="BulletDoc"/>
        <w:ind w:left="360" w:hanging="280"/>
      </w:pPr>
      <w:r>
        <w:t>• Gun metadata keys prefixed with _ are always skipped when iterating nodes.</w:t>
      </w:r>
    </w:p>
    <w:p>
      <w:pPr>
        <w:pStyle w:val="H1Doc"/>
        <w:pageBreakBefore/>
        <w:pBdr>
          <w:bottom w:val="single" w:sz="6" w:color="1F497D"/>
        </w:pBdr>
      </w:pPr>
      <w:r>
        <w:t>5. Key Data Flows</w:t>
      </w:r>
    </w:p>
    <w:p>
      <w:pPr>
        <w:pStyle w:val="H2Doc"/>
      </w:pPr>
      <w:r>
        <w:t>5.1  Talk Broadcast &amp; Reception Flow</w:t>
      </w:r>
    </w:p>
    <w:p>
      <w:pPr>
        <w:pStyle w:val="BodyDoc"/>
      </w:pPr>
      <w:r>
        <w:t>The following sequence describes how a talk is created, broadcast, received, and how an auto-response triggers a match.</w:t>
      </w:r>
    </w:p>
    <w:p>
      <w:pPr>
        <w:pStyle w:val="BulletDoc"/>
        <w:ind w:left="360" w:hanging="280"/>
      </w:pPr>
      <w:r>
        <w:t>• Step 1: Sender calls WebTalkService.createTalk → stores Talk JSON in Gun graph at talks/&lt;talkId&gt;.</w:t>
      </w:r>
    </w:p>
    <w:p>
      <w:pPr>
        <w:pStyle w:val="BulletDoc"/>
        <w:ind w:left="360" w:hanging="280"/>
      </w:pPr>
      <w:r>
        <w:t>• Step 2: Sender calls WebChatroomService.getActiveMembers → lists receiver IDs in the chatroom.</w:t>
      </w:r>
    </w:p>
    <w:p>
      <w:pPr>
        <w:pStyle w:val="BulletDoc"/>
        <w:ind w:left="360" w:hanging="280"/>
      </w:pPr>
      <w:r>
        <w:t>• Step 3: Sender calls POST /api/talks/:id/register-receivers-for-broadcast with senderId + receiverIds[] + talkData (inline). Server upserts each receiver's incoming-talks cluster in the server-side Map (no Gun.js write to avoid stall).</w:t>
      </w:r>
    </w:p>
    <w:p>
      <w:pPr>
        <w:pStyle w:val="BulletDoc"/>
        <w:ind w:left="360" w:hanging="280"/>
      </w:pPr>
      <w:r>
        <w:t>• Step 4: Receivers' clients poll GET /api/users/:id/incoming-talks to populate their Talks inbox (IN tab). The server reads from its in-memory Map, adds isAnswered / isAutoAnswered flags from Gun graph talkAnswerTemplateByUser.</w:t>
      </w:r>
    </w:p>
    <w:p>
      <w:pPr>
        <w:pStyle w:val="BulletDoc"/>
        <w:ind w:left="360" w:hanging="280"/>
      </w:pPr>
      <w:r>
        <w:t>• Step 5: Receiver submits answers via POST /api/talks/:id/response. Server runs checkIfMatch (shared module). On match, server writes Match record and Conversation records to Gun graph, and returns { isMatch, conversationId, otherUserId }.</w:t>
      </w:r>
    </w:p>
    <w:p>
      <w:pPr>
        <w:pStyle w:val="BulletDoc"/>
        <w:ind w:left="360" w:hanging="280"/>
      </w:pPr>
      <w:r>
        <w:t>• Step 6: Both users' clients subscribe to conversations/&lt;convId&gt;/messages in Gun graph for real-time chat.</w:t>
      </w:r>
    </w:p>
    <w:p>
      <w:pPr>
        <w:pStyle w:val="H2Doc"/>
      </w:pPr>
      <w:r>
        <w:t>5.2  Chatroom FIFO Eviction Flow</w:t>
      </w:r>
    </w:p>
    <w:p>
      <w:pPr>
        <w:pStyle w:val="BodyDoc"/>
      </w:pPr>
      <w:r>
        <w:t>When a chatroom reaches CONFIG.CHATROOM_CAPACITY, the client (not the server) enforces FIFO eviction to preserve decentralisation:</w:t>
      </w:r>
    </w:p>
    <w:p>
      <w:pPr>
        <w:pStyle w:val="BulletDoc"/>
        <w:ind w:left="360" w:hanging="280"/>
      </w:pPr>
      <w:r>
        <w:t>• Step 1: New user calls WebChatroomService.joinChatroom → writes { isActive: true, joinedAt, stageName } to Gun graph.</w:t>
      </w:r>
    </w:p>
    <w:p>
      <w:pPr>
        <w:pStyle w:val="BulletDoc"/>
        <w:ind w:left="360" w:hanging="280"/>
      </w:pPr>
      <w:r>
        <w:t>• Step 2: After a 1-second propagation delay, enforceCapacityLimitAfterJoin reads all active users from Gun graph.</w:t>
      </w:r>
    </w:p>
    <w:p>
      <w:pPr>
        <w:pStyle w:val="BulletDoc"/>
        <w:ind w:left="360" w:hanging="280"/>
      </w:pPr>
      <w:r>
        <w:t>• Step 3: If count &gt; CONFIG.CHATROOM_CAPACITY, the oldest user (sorted by joinedAt) is selected for eviction.</w:t>
      </w:r>
    </w:p>
    <w:p>
      <w:pPr>
        <w:pStyle w:val="BulletDoc"/>
        <w:ind w:left="360" w:hanging="280"/>
      </w:pPr>
      <w:r>
        <w:t>• Step 4: The evicted user's GPS location is read from chatrooms/&lt;roomId&gt;/locations/&lt;userId&gt;.</w:t>
      </w:r>
    </w:p>
    <w:p>
      <w:pPr>
        <w:pStyle w:val="BulletDoc"/>
        <w:ind w:left="360" w:hanging="280"/>
      </w:pPr>
      <w:r>
        <w:t>• Step 5: findAppropriateChildChatroom (shared, location-to-chatroom.ts) resolves a child chatroom in the CHATROOM_HIERARCHY based on GPS.</w:t>
      </w:r>
    </w:p>
    <w:p>
      <w:pPr>
        <w:pStyle w:val="BulletDoc"/>
        <w:ind w:left="360" w:hanging="280"/>
      </w:pPr>
      <w:r>
        <w:t>• Step 6: moveUserToChatroom writes { isActive: false, movedTo: childRoomId } to the old room and { isActive: true } to the new room.</w:t>
      </w:r>
    </w:p>
    <w:p>
      <w:pPr>
        <w:pStyle w:val="BulletDoc"/>
        <w:ind w:left="360" w:hanging="280"/>
      </w:pPr>
      <w:r>
        <w:t>• Step 7: The evicted client's watchForEviction listener detects the movedTo field and calls the onMoved callback to update the UI.</w:t>
      </w:r>
    </w:p>
    <w:p>
      <w:pPr>
        <w:pStyle w:val="H2Doc"/>
      </w:pPr>
      <w:r>
        <w:t>5.3  Auto-Answer (Chatbot) Response Flow</w:t>
      </w:r>
    </w:p>
    <w:p>
      <w:pPr>
        <w:pStyle w:val="BodyDoc"/>
      </w:pPr>
      <w:r>
        <w:t>Users can configure their answers to a talk to be applied automatically when the same talk identity is received again:</w:t>
      </w:r>
    </w:p>
    <w:p>
      <w:pPr>
        <w:pStyle w:val="BulletDoc"/>
        <w:ind w:left="360" w:hanging="280"/>
      </w:pPr>
      <w:r>
        <w:t>• Step 1: On first manual response, POST /api/talks/:id/response stores templateEntries in Gun at talkAnswerTemplateByUser/&lt;userId&gt;/&lt;identityKey&gt; with isAuto: false.</w:t>
      </w:r>
    </w:p>
    <w:p>
      <w:pPr>
        <w:pStyle w:val="BulletDoc"/>
        <w:ind w:left="360" w:hanging="280"/>
      </w:pPr>
      <w:r>
        <w:t>• Step 2: User can toggle isAuto to true in the UI, which re-posts with isAuto: true.</w:t>
      </w:r>
    </w:p>
    <w:p>
      <w:pPr>
        <w:pStyle w:val="BulletDoc"/>
        <w:ind w:left="360" w:hanging="280"/>
      </w:pPr>
      <w:r>
        <w:t>• Step 3: When the same talk arrives again (POST /api/talks/:id/received), server reads the template, calls mapTemplateEntriesToTalk to re-map question/answer text to current talk IDs, and calls fanoutResponseToSenders immediately.</w:t>
      </w:r>
    </w:p>
    <w:p>
      <w:pPr>
        <w:pStyle w:val="BulletDoc"/>
        <w:ind w:left="360" w:hanging="280"/>
      </w:pPr>
      <w:r>
        <w:t>• Step 4: Response includes { autoResponded: true, isMatch, conversationId } so the UI can open the conversation without further user action.</w:t>
      </w:r>
    </w:p>
    <w:p>
      <w:pPr>
        <w:pStyle w:val="H1Doc"/>
        <w:pageBreakBefore/>
        <w:pBdr>
          <w:bottom w:val="single" w:sz="6" w:color="1F497D"/>
        </w:pBdr>
      </w:pPr>
      <w:r>
        <w:t>6. Cross-Platform Reusable Code  (src/shared/)</w:t>
      </w:r>
    </w:p>
    <w:p>
      <w:pPr>
        <w:pStyle w:val="BodyDoc"/>
      </w:pPr>
      <w:r>
        <w:t>The src/shared/ directory contains pure TypeScript modules with no platform-specific dependencies. Every module in this directory is designed to compile and run identically in the browser (Web), on the Node.js server, and — after transpilation or bundling — in an Android JavaScript engine (e.g., via React Native bridge or a bundled JS runtime). The table below documents each file, its exports, and cross-platform reusability status.</w:t>
      </w:r>
    </w:p>
    <w:p>
      <w:pPr>
        <w:pStyle w:val="BodyDoc"/>
      </w:pPr>
      <w:r>
        <w:t>Legend:  ✅ = already in use / directly portable,  ⚠ = portable with minor adaptation,  — = not applicable.</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160"/>
            <w:shd w:val="clear" w:fill="C05000" w:color="auto"/>
          </w:tcPr>
          <w:p>
            <w:r>
              <w:rPr>
                <w:rFonts w:ascii="Calibri" w:hAnsi="Calibri"/>
                <w:b/>
                <w:color w:val="FFFFFF"/>
                <w:sz w:val="19"/>
              </w:rPr>
              <w:t>Source File</w:t>
            </w:r>
          </w:p>
        </w:tc>
        <w:tc>
          <w:tcPr>
            <w:tcW w:type="dxa" w:w="2880"/>
            <w:shd w:val="clear" w:fill="C05000" w:color="auto"/>
          </w:tcPr>
          <w:p>
            <w:r>
              <w:rPr>
                <w:rFonts w:ascii="Calibri" w:hAnsi="Calibri"/>
                <w:b/>
                <w:color w:val="FFFFFF"/>
                <w:sz w:val="19"/>
              </w:rPr>
              <w:t>Key Exports</w:t>
            </w:r>
          </w:p>
        </w:tc>
        <w:tc>
          <w:tcPr>
            <w:tcW w:type="dxa" w:w="1008"/>
            <w:shd w:val="clear" w:fill="C05000" w:color="auto"/>
          </w:tcPr>
          <w:p>
            <w:r>
              <w:rPr>
                <w:rFonts w:ascii="Calibri" w:hAnsi="Calibri"/>
                <w:b/>
                <w:color w:val="FFFFFF"/>
                <w:sz w:val="19"/>
              </w:rPr>
              <w:t>Web</w:t>
            </w:r>
          </w:p>
        </w:tc>
        <w:tc>
          <w:tcPr>
            <w:tcW w:type="dxa" w:w="936"/>
            <w:shd w:val="clear" w:fill="C05000" w:color="auto"/>
          </w:tcPr>
          <w:p>
            <w:r>
              <w:rPr>
                <w:rFonts w:ascii="Calibri" w:hAnsi="Calibri"/>
                <w:b/>
                <w:color w:val="FFFFFF"/>
                <w:sz w:val="19"/>
              </w:rPr>
              <w:t>iOS</w:t>
            </w:r>
          </w:p>
        </w:tc>
        <w:tc>
          <w:tcPr>
            <w:tcW w:type="dxa" w:w="1224"/>
            <w:shd w:val="clear" w:fill="C05000" w:color="auto"/>
          </w:tcPr>
          <w:p>
            <w:r>
              <w:rPr>
                <w:rFonts w:ascii="Calibri" w:hAnsi="Calibri"/>
                <w:b/>
                <w:color w:val="FFFFFF"/>
                <w:sz w:val="19"/>
              </w:rPr>
              <w:t>Android</w:t>
            </w:r>
          </w:p>
        </w:tc>
        <w:tc>
          <w:tcPr>
            <w:tcW w:type="dxa" w:w="2592"/>
            <w:shd w:val="clear" w:fill="C05000" w:color="auto"/>
          </w:tcPr>
          <w:p>
            <w:r>
              <w:rPr>
                <w:rFonts w:ascii="Calibri" w:hAnsi="Calibri"/>
                <w:b/>
                <w:color w:val="FFFFFF"/>
                <w:sz w:val="19"/>
              </w:rPr>
              <w:t>Usage Notes</w:t>
            </w:r>
          </w:p>
        </w:tc>
      </w:tr>
      <w:tr>
        <w:tc>
          <w:tcPr>
            <w:tcW w:type="dxa" w:w="2160"/>
          </w:tcPr>
          <w:p>
            <w:r>
              <w:rPr>
                <w:rFonts w:ascii="Courier New" w:hAnsi="Courier New"/>
                <w:sz w:val="18"/>
              </w:rPr>
              <w:t>shared/types.ts</w:t>
            </w:r>
          </w:p>
        </w:tc>
        <w:tc>
          <w:tcPr>
            <w:tcW w:type="dxa" w:w="2880"/>
          </w:tcPr>
          <w:p>
            <w:r>
              <w:rPr>
                <w:rFonts w:ascii="Courier New" w:hAnsi="Courier New"/>
                <w:sz w:val="18"/>
              </w:rPr>
              <w:t>User, Reputation, Talk, Question, Answer, Chatroom, Conversation, Message, Match, Survey, BulkSendJob, BlurredLocation, GPSCoordinate, Filter, Tag, *Event</w:t>
            </w:r>
          </w:p>
        </w:tc>
        <w:tc>
          <w:tcPr>
            <w:tcW w:type="dxa" w:w="1008"/>
          </w:tcPr>
          <w:p>
            <w:r>
              <w:rPr>
                <w:rFonts w:ascii="Calibri" w:hAnsi="Calibri"/>
                <w:b/>
                <w:color w:val="378610"/>
                <w:sz w:val="18"/>
              </w:rPr>
              <w:t>✅</w:t>
            </w:r>
          </w:p>
        </w:tc>
        <w:tc>
          <w:tcPr>
            <w:tcW w:type="dxa" w:w="936"/>
          </w:tcPr>
          <w:p>
            <w:r>
              <w:rPr>
                <w:rFonts w:ascii="Calibri" w:hAnsi="Calibri"/>
                <w:b/>
                <w:color w:val="378610"/>
                <w:sz w:val="18"/>
              </w:rPr>
              <w:t>✅</w:t>
            </w:r>
          </w:p>
        </w:tc>
        <w:tc>
          <w:tcPr>
            <w:tcW w:type="dxa" w:w="1224"/>
          </w:tcPr>
          <w:p>
            <w:r>
              <w:rPr>
                <w:rFonts w:ascii="Calibri" w:hAnsi="Calibri"/>
                <w:b/>
                <w:color w:val="378610"/>
                <w:sz w:val="18"/>
              </w:rPr>
              <w:t>✅</w:t>
            </w:r>
          </w:p>
        </w:tc>
        <w:tc>
          <w:tcPr>
            <w:tcW w:type="dxa" w:w="2592"/>
          </w:tcPr>
          <w:p>
            <w:r>
              <w:rPr>
                <w:rFonts w:ascii="Calibri" w:hAnsi="Calibri"/>
                <w:sz w:val="18"/>
              </w:rPr>
              <w:t>Pure TypeScript interfaces. No runtime. Import as-is on all platforms.</w:t>
            </w:r>
          </w:p>
        </w:tc>
      </w:tr>
      <w:tr>
        <w:tc>
          <w:tcPr>
            <w:tcW w:type="dxa" w:w="2160"/>
          </w:tcPr>
          <w:p>
            <w:r>
              <w:rPr>
                <w:rFonts w:ascii="Courier New" w:hAnsi="Courier New"/>
                <w:sz w:val="18"/>
              </w:rPr>
              <w:t>shared/config.ts</w:t>
            </w:r>
          </w:p>
        </w:tc>
        <w:tc>
          <w:tcPr>
            <w:tcW w:type="dxa" w:w="2880"/>
          </w:tcPr>
          <w:p>
            <w:r>
              <w:rPr>
                <w:rFonts w:ascii="Courier New" w:hAnsi="Courier New"/>
                <w:sz w:val="18"/>
              </w:rPr>
              <w:t>CONFIG (const object)</w:t>
            </w:r>
          </w:p>
        </w:tc>
        <w:tc>
          <w:tcPr>
            <w:tcW w:type="dxa" w:w="1008"/>
          </w:tcPr>
          <w:p>
            <w:r>
              <w:rPr>
                <w:rFonts w:ascii="Calibri" w:hAnsi="Calibri"/>
                <w:b/>
                <w:color w:val="378610"/>
                <w:sz w:val="18"/>
              </w:rPr>
              <w:t>✅</w:t>
            </w:r>
          </w:p>
        </w:tc>
        <w:tc>
          <w:tcPr>
            <w:tcW w:type="dxa" w:w="936"/>
          </w:tcPr>
          <w:p>
            <w:r>
              <w:rPr>
                <w:rFonts w:ascii="Calibri" w:hAnsi="Calibri"/>
                <w:b/>
                <w:color w:val="378610"/>
                <w:sz w:val="18"/>
              </w:rPr>
              <w:t>✅</w:t>
            </w:r>
          </w:p>
        </w:tc>
        <w:tc>
          <w:tcPr>
            <w:tcW w:type="dxa" w:w="1224"/>
          </w:tcPr>
          <w:p>
            <w:r>
              <w:rPr>
                <w:rFonts w:ascii="Calibri" w:hAnsi="Calibri"/>
                <w:b/>
                <w:color w:val="378610"/>
                <w:sz w:val="18"/>
              </w:rPr>
              <w:t>✅</w:t>
            </w:r>
          </w:p>
        </w:tc>
        <w:tc>
          <w:tcPr>
            <w:tcW w:type="dxa" w:w="2592"/>
          </w:tcPr>
          <w:p>
            <w:r>
              <w:rPr>
                <w:rFonts w:ascii="Calibri" w:hAnsi="Calibri"/>
                <w:sz w:val="18"/>
              </w:rPr>
              <w:t>Uses only process.env with a safe fallback for browser. Works in all environments; set env vars on server.</w:t>
            </w:r>
          </w:p>
        </w:tc>
      </w:tr>
      <w:tr>
        <w:tc>
          <w:tcPr>
            <w:tcW w:type="dxa" w:w="2160"/>
          </w:tcPr>
          <w:p>
            <w:r>
              <w:rPr>
                <w:rFonts w:ascii="Courier New" w:hAnsi="Courier New"/>
                <w:sz w:val="18"/>
              </w:rPr>
              <w:t>shared/errors.ts</w:t>
            </w:r>
          </w:p>
        </w:tc>
        <w:tc>
          <w:tcPr>
            <w:tcW w:type="dxa" w:w="2880"/>
          </w:tcPr>
          <w:p>
            <w:r>
              <w:rPr>
                <w:rFonts w:ascii="Courier New" w:hAnsi="Courier New"/>
                <w:sz w:val="18"/>
              </w:rPr>
              <w:t>ValidationError, TalkStructureError, LocationPrivacyError, RateLimitError, ReputationError</w:t>
            </w:r>
          </w:p>
        </w:tc>
        <w:tc>
          <w:tcPr>
            <w:tcW w:type="dxa" w:w="1008"/>
          </w:tcPr>
          <w:p>
            <w:r>
              <w:rPr>
                <w:rFonts w:ascii="Calibri" w:hAnsi="Calibri"/>
                <w:b/>
                <w:color w:val="378610"/>
                <w:sz w:val="18"/>
              </w:rPr>
              <w:t>✅</w:t>
            </w:r>
          </w:p>
        </w:tc>
        <w:tc>
          <w:tcPr>
            <w:tcW w:type="dxa" w:w="936"/>
          </w:tcPr>
          <w:p>
            <w:r>
              <w:rPr>
                <w:rFonts w:ascii="Calibri" w:hAnsi="Calibri"/>
                <w:b/>
                <w:color w:val="378610"/>
                <w:sz w:val="18"/>
              </w:rPr>
              <w:t>✅</w:t>
            </w:r>
          </w:p>
        </w:tc>
        <w:tc>
          <w:tcPr>
            <w:tcW w:type="dxa" w:w="1224"/>
          </w:tcPr>
          <w:p>
            <w:r>
              <w:rPr>
                <w:rFonts w:ascii="Calibri" w:hAnsi="Calibri"/>
                <w:b/>
                <w:color w:val="378610"/>
                <w:sz w:val="18"/>
              </w:rPr>
              <w:t>✅</w:t>
            </w:r>
          </w:p>
        </w:tc>
        <w:tc>
          <w:tcPr>
            <w:tcW w:type="dxa" w:w="2592"/>
          </w:tcPr>
          <w:p>
            <w:r>
              <w:rPr>
                <w:rFonts w:ascii="Calibri" w:hAnsi="Calibri"/>
                <w:sz w:val="18"/>
              </w:rPr>
              <w:t>Plain Error subclasses. No dependencies.</w:t>
            </w:r>
          </w:p>
        </w:tc>
      </w:tr>
      <w:tr>
        <w:tc>
          <w:tcPr>
            <w:tcW w:type="dxa" w:w="2160"/>
          </w:tcPr>
          <w:p>
            <w:r>
              <w:rPr>
                <w:rFonts w:ascii="Courier New" w:hAnsi="Courier New"/>
                <w:sz w:val="18"/>
              </w:rPr>
              <w:t>shared/talk-engine.ts</w:t>
            </w:r>
          </w:p>
        </w:tc>
        <w:tc>
          <w:tcPr>
            <w:tcW w:type="dxa" w:w="2880"/>
          </w:tcPr>
          <w:p>
            <w:r>
              <w:rPr>
                <w:rFonts w:ascii="Courier New" w:hAnsi="Courier New"/>
                <w:sz w:val="18"/>
              </w:rPr>
              <w:t>checkIfMatch, TalkValidator, TalkLinearCapture, SubmittedAnswer</w:t>
            </w:r>
          </w:p>
        </w:tc>
        <w:tc>
          <w:tcPr>
            <w:tcW w:type="dxa" w:w="1008"/>
          </w:tcPr>
          <w:p>
            <w:r>
              <w:rPr>
                <w:rFonts w:ascii="Calibri" w:hAnsi="Calibri"/>
                <w:b/>
                <w:color w:val="378610"/>
                <w:sz w:val="18"/>
              </w:rPr>
              <w:t>✅</w:t>
            </w:r>
          </w:p>
        </w:tc>
        <w:tc>
          <w:tcPr>
            <w:tcW w:type="dxa" w:w="936"/>
          </w:tcPr>
          <w:p>
            <w:r>
              <w:rPr>
                <w:rFonts w:ascii="Calibri" w:hAnsi="Calibri"/>
                <w:b/>
                <w:color w:val="378610"/>
                <w:sz w:val="18"/>
              </w:rPr>
              <w:t>✅</w:t>
            </w:r>
          </w:p>
        </w:tc>
        <w:tc>
          <w:tcPr>
            <w:tcW w:type="dxa" w:w="1224"/>
          </w:tcPr>
          <w:p>
            <w:r>
              <w:rPr>
                <w:rFonts w:ascii="Calibri" w:hAnsi="Calibri"/>
                <w:b/>
                <w:color w:val="378610"/>
                <w:sz w:val="18"/>
              </w:rPr>
              <w:t>✅</w:t>
            </w:r>
          </w:p>
        </w:tc>
        <w:tc>
          <w:tcPr>
            <w:tcW w:type="dxa" w:w="2592"/>
          </w:tcPr>
          <w:p>
            <w:r>
              <w:rPr>
                <w:rFonts w:ascii="Calibri" w:hAnsi="Calibri"/>
                <w:sz w:val="18"/>
              </w:rPr>
              <w:t>Critical: checkIfMatch is intentionally shared so match logic is never duplicated. TalkValidator enforces DAG + content rules. TalkLinearCapture parses chat lines into Talk objects.</w:t>
            </w:r>
          </w:p>
        </w:tc>
      </w:tr>
      <w:tr>
        <w:tc>
          <w:tcPr>
            <w:tcW w:type="dxa" w:w="2160"/>
          </w:tcPr>
          <w:p>
            <w:r>
              <w:rPr>
                <w:rFonts w:ascii="Courier New" w:hAnsi="Courier New"/>
                <w:sz w:val="18"/>
              </w:rPr>
              <w:t>shared/reputation.ts</w:t>
            </w:r>
          </w:p>
        </w:tc>
        <w:tc>
          <w:tcPr>
            <w:tcW w:type="dxa" w:w="2880"/>
          </w:tcPr>
          <w:p>
            <w:r>
              <w:rPr>
                <w:rFonts w:ascii="Courier New" w:hAnsi="Courier New"/>
                <w:sz w:val="18"/>
              </w:rPr>
              <w:t>ReputationManager, ReputationAction, ContentFilter, FilterResult</w:t>
            </w:r>
          </w:p>
        </w:tc>
        <w:tc>
          <w:tcPr>
            <w:tcW w:type="dxa" w:w="1008"/>
          </w:tcPr>
          <w:p>
            <w:r>
              <w:rPr>
                <w:rFonts w:ascii="Calibri" w:hAnsi="Calibri"/>
                <w:b/>
                <w:color w:val="378610"/>
                <w:sz w:val="18"/>
              </w:rPr>
              <w:t>✅</w:t>
            </w:r>
          </w:p>
        </w:tc>
        <w:tc>
          <w:tcPr>
            <w:tcW w:type="dxa" w:w="936"/>
          </w:tcPr>
          <w:p>
            <w:r>
              <w:rPr>
                <w:rFonts w:ascii="Calibri" w:hAnsi="Calibri"/>
                <w:b/>
                <w:color w:val="378610"/>
                <w:sz w:val="18"/>
              </w:rPr>
              <w:t>✅</w:t>
            </w:r>
          </w:p>
        </w:tc>
        <w:tc>
          <w:tcPr>
            <w:tcW w:type="dxa" w:w="1224"/>
          </w:tcPr>
          <w:p>
            <w:r>
              <w:rPr>
                <w:rFonts w:ascii="Calibri" w:hAnsi="Calibri"/>
                <w:b/>
                <w:color w:val="378610"/>
                <w:sz w:val="18"/>
              </w:rPr>
              <w:t>✅</w:t>
            </w:r>
          </w:p>
        </w:tc>
        <w:tc>
          <w:tcPr>
            <w:tcW w:type="dxa" w:w="2592"/>
          </w:tcPr>
          <w:p>
            <w:r>
              <w:rPr>
                <w:rFonts w:ascii="Calibri" w:hAnsi="Calibri"/>
                <w:sz w:val="18"/>
              </w:rPr>
              <w:t>Pure calculation (calculateReputationScore, getBulkSendCapacity, updateReputation). ContentFilter uses regex only. No I/O.</w:t>
            </w:r>
          </w:p>
        </w:tc>
      </w:tr>
      <w:tr>
        <w:tc>
          <w:tcPr>
            <w:tcW w:type="dxa" w:w="2160"/>
          </w:tcPr>
          <w:p>
            <w:r>
              <w:rPr>
                <w:rFonts w:ascii="Courier New" w:hAnsi="Courier New"/>
                <w:sz w:val="18"/>
              </w:rPr>
              <w:t>shared/location.ts</w:t>
            </w:r>
          </w:p>
        </w:tc>
        <w:tc>
          <w:tcPr>
            <w:tcW w:type="dxa" w:w="2880"/>
          </w:tcPr>
          <w:p>
            <w:r>
              <w:rPr>
                <w:rFonts w:ascii="Courier New" w:hAnsi="Courier New"/>
                <w:sz w:val="18"/>
              </w:rPr>
              <w:t>LocationPrivacy, ChatroomLocationManager, LocationFilter</w:t>
            </w:r>
          </w:p>
        </w:tc>
        <w:tc>
          <w:tcPr>
            <w:tcW w:type="dxa" w:w="1008"/>
          </w:tcPr>
          <w:p>
            <w:r>
              <w:rPr>
                <w:rFonts w:ascii="Calibri" w:hAnsi="Calibri"/>
                <w:b/>
                <w:color w:val="378610"/>
                <w:sz w:val="18"/>
              </w:rPr>
              <w:t>✅</w:t>
            </w:r>
          </w:p>
        </w:tc>
        <w:tc>
          <w:tcPr>
            <w:tcW w:type="dxa" w:w="936"/>
          </w:tcPr>
          <w:p>
            <w:r>
              <w:rPr>
                <w:rFonts w:ascii="Calibri" w:hAnsi="Calibri"/>
                <w:b/>
                <w:color w:val="378610"/>
                <w:sz w:val="18"/>
              </w:rPr>
              <w:t>✅</w:t>
            </w:r>
          </w:p>
        </w:tc>
        <w:tc>
          <w:tcPr>
            <w:tcW w:type="dxa" w:w="1224"/>
          </w:tcPr>
          <w:p>
            <w:r>
              <w:rPr>
                <w:rFonts w:ascii="Calibri" w:hAnsi="Calibri"/>
                <w:b/>
                <w:color w:val="C05000"/>
                <w:sz w:val="18"/>
              </w:rPr>
              <w:t>⚠</w:t>
            </w:r>
          </w:p>
        </w:tc>
        <w:tc>
          <w:tcPr>
            <w:tcW w:type="dxa" w:w="2592"/>
          </w:tcPr>
          <w:p>
            <w:r>
              <w:rPr>
                <w:rFonts w:ascii="Calibri" w:hAnsi="Calibri"/>
                <w:sz w:val="18"/>
              </w:rPr>
              <w:t>LocationPrivacy.blurLocation, calculateDistance, getNearbyRegions — pure math, fully portable. getCurrentLocation calls navigator.geolocation; wrap for Android with Fused Location Provider.</w:t>
            </w:r>
          </w:p>
        </w:tc>
      </w:tr>
      <w:tr>
        <w:tc>
          <w:tcPr>
            <w:tcW w:type="dxa" w:w="2160"/>
          </w:tcPr>
          <w:p>
            <w:r>
              <w:rPr>
                <w:rFonts w:ascii="Courier New" w:hAnsi="Courier New"/>
                <w:sz w:val="18"/>
              </w:rPr>
              <w:t>shared/chatroom-hierarchy.ts</w:t>
            </w:r>
          </w:p>
        </w:tc>
        <w:tc>
          <w:tcPr>
            <w:tcW w:type="dxa" w:w="2880"/>
          </w:tcPr>
          <w:p>
            <w:r>
              <w:rPr>
                <w:rFonts w:ascii="Courier New" w:hAnsi="Courier New"/>
                <w:sz w:val="18"/>
              </w:rPr>
              <w:t>CHATROOM_HIERARCHY, getAllChatroomIds, getFlatChatroomList, ChatroomNode, FlatChatroomNode</w:t>
            </w:r>
          </w:p>
        </w:tc>
        <w:tc>
          <w:tcPr>
            <w:tcW w:type="dxa" w:w="1008"/>
          </w:tcPr>
          <w:p>
            <w:r>
              <w:rPr>
                <w:rFonts w:ascii="Calibri" w:hAnsi="Calibri"/>
                <w:b/>
                <w:color w:val="378610"/>
                <w:sz w:val="18"/>
              </w:rPr>
              <w:t>✅</w:t>
            </w:r>
          </w:p>
        </w:tc>
        <w:tc>
          <w:tcPr>
            <w:tcW w:type="dxa" w:w="936"/>
          </w:tcPr>
          <w:p>
            <w:r>
              <w:rPr>
                <w:rFonts w:ascii="Calibri" w:hAnsi="Calibri"/>
                <w:b/>
                <w:color w:val="378610"/>
                <w:sz w:val="18"/>
              </w:rPr>
              <w:t>✅</w:t>
            </w:r>
          </w:p>
        </w:tc>
        <w:tc>
          <w:tcPr>
            <w:tcW w:type="dxa" w:w="1224"/>
          </w:tcPr>
          <w:p>
            <w:r>
              <w:rPr>
                <w:rFonts w:ascii="Calibri" w:hAnsi="Calibri"/>
                <w:b/>
                <w:color w:val="378610"/>
                <w:sz w:val="18"/>
              </w:rPr>
              <w:t>✅</w:t>
            </w:r>
          </w:p>
        </w:tc>
        <w:tc>
          <w:tcPr>
            <w:tcW w:type="dxa" w:w="2592"/>
          </w:tcPr>
          <w:p>
            <w:r>
              <w:rPr>
                <w:rFonts w:ascii="Calibri" w:hAnsi="Calibri"/>
                <w:sz w:val="18"/>
              </w:rPr>
              <w:t>Static data tree (Global→Continent→Country). Used by FIFO eviction routing and chatroom list UI. Import on all platforms.</w:t>
            </w:r>
          </w:p>
        </w:tc>
      </w:tr>
      <w:tr>
        <w:tc>
          <w:tcPr>
            <w:tcW w:type="dxa" w:w="2160"/>
          </w:tcPr>
          <w:p>
            <w:r>
              <w:rPr>
                <w:rFonts w:ascii="Courier New" w:hAnsi="Courier New"/>
                <w:sz w:val="18"/>
              </w:rPr>
              <w:t>shared/talk-content-id.ts</w:t>
            </w:r>
          </w:p>
        </w:tc>
        <w:tc>
          <w:tcPr>
            <w:tcW w:type="dxa" w:w="2880"/>
          </w:tcPr>
          <w:p>
            <w:r>
              <w:rPr>
                <w:rFonts w:ascii="Courier New" w:hAnsi="Courier New"/>
                <w:sz w:val="18"/>
              </w:rPr>
              <w:t>computeTalkIdFromTalkData, buildTalkIdentityKey, canonicalIdentityKeyFromStoredCluster, hashIdentityPayload, normalizeIdentityText</w:t>
            </w:r>
          </w:p>
        </w:tc>
        <w:tc>
          <w:tcPr>
            <w:tcW w:type="dxa" w:w="1008"/>
          </w:tcPr>
          <w:p>
            <w:r>
              <w:rPr>
                <w:rFonts w:ascii="Calibri" w:hAnsi="Calibri"/>
                <w:b/>
                <w:color w:val="378610"/>
                <w:sz w:val="18"/>
              </w:rPr>
              <w:t>✅</w:t>
            </w:r>
          </w:p>
        </w:tc>
        <w:tc>
          <w:tcPr>
            <w:tcW w:type="dxa" w:w="936"/>
          </w:tcPr>
          <w:p>
            <w:r>
              <w:rPr>
                <w:rFonts w:ascii="Calibri" w:hAnsi="Calibri"/>
                <w:b/>
                <w:color w:val="378610"/>
                <w:sz w:val="18"/>
              </w:rPr>
              <w:t>✅</w:t>
            </w:r>
          </w:p>
        </w:tc>
        <w:tc>
          <w:tcPr>
            <w:tcW w:type="dxa" w:w="1224"/>
          </w:tcPr>
          <w:p>
            <w:r>
              <w:rPr>
                <w:rFonts w:ascii="Calibri" w:hAnsi="Calibri"/>
                <w:b/>
                <w:color w:val="378610"/>
                <w:sz w:val="18"/>
              </w:rPr>
              <w:t>✅</w:t>
            </w:r>
          </w:p>
        </w:tc>
        <w:tc>
          <w:tcPr>
            <w:tcW w:type="dxa" w:w="2592"/>
          </w:tcPr>
          <w:p>
            <w:r>
              <w:rPr>
                <w:rFonts w:ascii="Calibri" w:hAnsi="Calibri"/>
                <w:sz w:val="18"/>
              </w:rPr>
              <w:t>FNV-1a 32-bit hash. Ensures talk deduplication is consistent across server and all clients. Critical for incoming-talk cluster merging.</w:t>
            </w:r>
          </w:p>
        </w:tc>
      </w:tr>
      <w:tr>
        <w:tc>
          <w:tcPr>
            <w:tcW w:type="dxa" w:w="2160"/>
          </w:tcPr>
          <w:p>
            <w:r>
              <w:rPr>
                <w:rFonts w:ascii="Courier New" w:hAnsi="Courier New"/>
                <w:sz w:val="18"/>
              </w:rPr>
              <w:t>shared/user-utils.ts</w:t>
            </w:r>
          </w:p>
        </w:tc>
        <w:tc>
          <w:tcPr>
            <w:tcW w:type="dxa" w:w="2880"/>
          </w:tcPr>
          <w:p>
            <w:r>
              <w:rPr>
                <w:rFonts w:ascii="Courier New" w:hAnsi="Courier New"/>
                <w:sz w:val="18"/>
              </w:rPr>
              <w:t>generateRandomStageName, isValidStageName</w:t>
            </w:r>
          </w:p>
        </w:tc>
        <w:tc>
          <w:tcPr>
            <w:tcW w:type="dxa" w:w="1008"/>
          </w:tcPr>
          <w:p>
            <w:r>
              <w:rPr>
                <w:rFonts w:ascii="Calibri" w:hAnsi="Calibri"/>
                <w:b/>
                <w:color w:val="378610"/>
                <w:sz w:val="18"/>
              </w:rPr>
              <w:t>✅</w:t>
            </w:r>
          </w:p>
        </w:tc>
        <w:tc>
          <w:tcPr>
            <w:tcW w:type="dxa" w:w="936"/>
          </w:tcPr>
          <w:p>
            <w:r>
              <w:rPr>
                <w:rFonts w:ascii="Calibri" w:hAnsi="Calibri"/>
                <w:b/>
                <w:color w:val="378610"/>
                <w:sz w:val="18"/>
              </w:rPr>
              <w:t>✅</w:t>
            </w:r>
          </w:p>
        </w:tc>
        <w:tc>
          <w:tcPr>
            <w:tcW w:type="dxa" w:w="1224"/>
          </w:tcPr>
          <w:p>
            <w:r>
              <w:rPr>
                <w:rFonts w:ascii="Calibri" w:hAnsi="Calibri"/>
                <w:b/>
                <w:color w:val="378610"/>
                <w:sz w:val="18"/>
              </w:rPr>
              <w:t>✅</w:t>
            </w:r>
          </w:p>
        </w:tc>
        <w:tc>
          <w:tcPr>
            <w:tcW w:type="dxa" w:w="2592"/>
          </w:tcPr>
          <w:p>
            <w:r>
              <w:rPr>
                <w:rFonts w:ascii="Calibri" w:hAnsi="Calibri"/>
                <w:sz w:val="18"/>
              </w:rPr>
              <w:t>String utility only. No dependencies.</w:t>
            </w:r>
          </w:p>
        </w:tc>
      </w:tr>
      <w:tr>
        <w:tc>
          <w:tcPr>
            <w:tcW w:type="dxa" w:w="2160"/>
          </w:tcPr>
          <w:p>
            <w:r>
              <w:rPr>
                <w:rFonts w:ascii="Courier New" w:hAnsi="Courier New"/>
                <w:sz w:val="18"/>
              </w:rPr>
              <w:t>shared/flattened-answer-keys.ts</w:t>
            </w:r>
          </w:p>
        </w:tc>
        <w:tc>
          <w:tcPr>
            <w:tcW w:type="dxa" w:w="2880"/>
          </w:tcPr>
          <w:p>
            <w:r>
              <w:rPr>
                <w:rFonts w:ascii="Courier New" w:hAnsi="Courier New"/>
                <w:sz w:val="18"/>
              </w:rPr>
              <w:t>flattenAnswerKeys (inferred)</w:t>
            </w:r>
          </w:p>
        </w:tc>
        <w:tc>
          <w:tcPr>
            <w:tcW w:type="dxa" w:w="1008"/>
          </w:tcPr>
          <w:p>
            <w:r>
              <w:rPr>
                <w:rFonts w:ascii="Calibri" w:hAnsi="Calibri"/>
                <w:b/>
                <w:color w:val="378610"/>
                <w:sz w:val="18"/>
              </w:rPr>
              <w:t>✅</w:t>
            </w:r>
          </w:p>
        </w:tc>
        <w:tc>
          <w:tcPr>
            <w:tcW w:type="dxa" w:w="936"/>
          </w:tcPr>
          <w:p>
            <w:r>
              <w:rPr>
                <w:rFonts w:ascii="Calibri" w:hAnsi="Calibri"/>
                <w:b/>
                <w:color w:val="378610"/>
                <w:sz w:val="18"/>
              </w:rPr>
              <w:t>✅</w:t>
            </w:r>
          </w:p>
        </w:tc>
        <w:tc>
          <w:tcPr>
            <w:tcW w:type="dxa" w:w="1224"/>
          </w:tcPr>
          <w:p>
            <w:r>
              <w:rPr>
                <w:rFonts w:ascii="Calibri" w:hAnsi="Calibri"/>
                <w:b/>
                <w:color w:val="378610"/>
                <w:sz w:val="18"/>
              </w:rPr>
              <w:t>✅</w:t>
            </w:r>
          </w:p>
        </w:tc>
        <w:tc>
          <w:tcPr>
            <w:tcW w:type="dxa" w:w="2592"/>
          </w:tcPr>
          <w:p>
            <w:r>
              <w:rPr>
                <w:rFonts w:ascii="Calibri" w:hAnsi="Calibri"/>
                <w:sz w:val="18"/>
              </w:rPr>
              <w:t>Helper for normalising Gun.js serialised answer arrays. Fully portable.</w:t>
            </w:r>
          </w:p>
        </w:tc>
      </w:tr>
      <w:tr>
        <w:tc>
          <w:tcPr>
            <w:tcW w:type="dxa" w:w="2160"/>
          </w:tcPr>
          <w:p>
            <w:r>
              <w:rPr>
                <w:rFonts w:ascii="Courier New" w:hAnsi="Courier New"/>
                <w:sz w:val="18"/>
              </w:rPr>
              <w:t>shared/incoming-talk-ids.ts</w:t>
            </w:r>
          </w:p>
        </w:tc>
        <w:tc>
          <w:tcPr>
            <w:tcW w:type="dxa" w:w="2880"/>
          </w:tcPr>
          <w:p>
            <w:r>
              <w:rPr>
                <w:rFonts w:ascii="Courier New" w:hAnsi="Courier New"/>
                <w:sz w:val="18"/>
              </w:rPr>
              <w:t>pickLatestTalkIdFromIncomingCluster, TALK_CONTENT_HASH_ID</w:t>
            </w:r>
          </w:p>
        </w:tc>
        <w:tc>
          <w:tcPr>
            <w:tcW w:type="dxa" w:w="1008"/>
          </w:tcPr>
          <w:p>
            <w:r>
              <w:rPr>
                <w:rFonts w:ascii="Calibri" w:hAnsi="Calibri"/>
                <w:b/>
                <w:color w:val="378610"/>
                <w:sz w:val="18"/>
              </w:rPr>
              <w:t>✅</w:t>
            </w:r>
          </w:p>
        </w:tc>
        <w:tc>
          <w:tcPr>
            <w:tcW w:type="dxa" w:w="936"/>
          </w:tcPr>
          <w:p>
            <w:r>
              <w:rPr>
                <w:rFonts w:ascii="Calibri" w:hAnsi="Calibri"/>
                <w:b/>
                <w:color w:val="378610"/>
                <w:sz w:val="18"/>
              </w:rPr>
              <w:t>✅</w:t>
            </w:r>
          </w:p>
        </w:tc>
        <w:tc>
          <w:tcPr>
            <w:tcW w:type="dxa" w:w="1224"/>
          </w:tcPr>
          <w:p>
            <w:r>
              <w:rPr>
                <w:rFonts w:ascii="Calibri" w:hAnsi="Calibri"/>
                <w:b/>
                <w:color w:val="378610"/>
                <w:sz w:val="18"/>
              </w:rPr>
              <w:t>✅</w:t>
            </w:r>
          </w:p>
        </w:tc>
        <w:tc>
          <w:tcPr>
            <w:tcW w:type="dxa" w:w="2592"/>
          </w:tcPr>
          <w:p>
            <w:r>
              <w:rPr>
                <w:rFonts w:ascii="Calibri" w:hAnsi="Calibri"/>
                <w:sz w:val="18"/>
              </w:rPr>
              <w:t>Regex constant + pure function for selecting the latest talk ID from a cluster. No I/O.</w:t>
            </w:r>
          </w:p>
        </w:tc>
      </w:tr>
      <w:tr>
        <w:tc>
          <w:tcPr>
            <w:tcW w:type="dxa" w:w="2160"/>
          </w:tcPr>
          <w:p>
            <w:r>
              <w:rPr>
                <w:rFonts w:ascii="Courier New" w:hAnsi="Courier New"/>
                <w:sz w:val="18"/>
              </w:rPr>
              <w:t>shared/location-to-chatroom.ts</w:t>
            </w:r>
          </w:p>
        </w:tc>
        <w:tc>
          <w:tcPr>
            <w:tcW w:type="dxa" w:w="2880"/>
          </w:tcPr>
          <w:p>
            <w:r>
              <w:rPr>
                <w:rFonts w:ascii="Courier New" w:hAnsi="Courier New"/>
                <w:sz w:val="18"/>
              </w:rPr>
              <w:t>findAppropriateChildChatroom</w:t>
            </w:r>
          </w:p>
        </w:tc>
        <w:tc>
          <w:tcPr>
            <w:tcW w:type="dxa" w:w="1008"/>
          </w:tcPr>
          <w:p>
            <w:r>
              <w:rPr>
                <w:rFonts w:ascii="Calibri" w:hAnsi="Calibri"/>
                <w:b/>
                <w:color w:val="378610"/>
                <w:sz w:val="18"/>
              </w:rPr>
              <w:t>✅</w:t>
            </w:r>
          </w:p>
        </w:tc>
        <w:tc>
          <w:tcPr>
            <w:tcW w:type="dxa" w:w="936"/>
          </w:tcPr>
          <w:p>
            <w:r>
              <w:rPr>
                <w:rFonts w:ascii="Calibri" w:hAnsi="Calibri"/>
                <w:b/>
                <w:color w:val="378610"/>
                <w:sz w:val="18"/>
              </w:rPr>
              <w:t>✅</w:t>
            </w:r>
          </w:p>
        </w:tc>
        <w:tc>
          <w:tcPr>
            <w:tcW w:type="dxa" w:w="1224"/>
          </w:tcPr>
          <w:p>
            <w:r>
              <w:rPr>
                <w:rFonts w:ascii="Calibri" w:hAnsi="Calibri"/>
                <w:b/>
                <w:color w:val="378610"/>
                <w:sz w:val="18"/>
              </w:rPr>
              <w:t>✅</w:t>
            </w:r>
          </w:p>
        </w:tc>
        <w:tc>
          <w:tcPr>
            <w:tcW w:type="dxa" w:w="2592"/>
          </w:tcPr>
          <w:p>
            <w:r>
              <w:rPr>
                <w:rFonts w:ascii="Calibri" w:hAnsi="Calibri"/>
                <w:sz w:val="18"/>
              </w:rPr>
              <w:t>Maps GPS coordinate to a child chatroom in the hierarchy. Used by FIFO eviction. Pure function.</w:t>
            </w:r>
          </w:p>
        </w:tc>
      </w:tr>
    </w:tbl>
    <w:p/>
    <w:p>
      <w:pPr>
        <w:pStyle w:val="H1Doc"/>
        <w:pageBreakBefore/>
        <w:pBdr>
          <w:bottom w:val="single" w:sz="6" w:color="1F497D"/>
        </w:pBdr>
      </w:pPr>
      <w:r>
        <w:t>7. Platform-Specific Code</w:t>
      </w:r>
    </w:p>
    <w:p>
      <w:pPr>
        <w:pStyle w:val="H2Doc"/>
      </w:pPr>
      <w:r>
        <w:t>7.1  Web Client  (src/web/)</w:t>
      </w:r>
    </w:p>
    <w:p>
      <w:pPr>
        <w:pStyle w:val="BodyDoc"/>
      </w:pPr>
      <w:r>
        <w:t>The web client is a TypeScript/vanilla-TS single-page application (no React in the production bundle; React is used in the example/ directory only). It is bundled by Webpack (webpack.config.js) and served as dist/web/bundle.js.</w:t>
      </w:r>
    </w:p>
    <w:p>
      <w:pPr>
        <w:pStyle w:val="H3Doc"/>
      </w:pPr>
      <w:r>
        <w:t>7.1.1  Service Layer</w:t>
      </w:r>
    </w:p>
    <w:tbl>
      <w:tblPr>
        <w:tblStyle w:val="TableGrid"/>
        <w:tblW w:type="auto" w:w="0"/>
        <w:tblLayout w:type="fixed"/>
        <w:tblLook w:firstColumn="1" w:firstRow="1" w:lastColumn="0" w:lastRow="0" w:noHBand="0" w:noVBand="1" w:val="04A0"/>
      </w:tblPr>
      <w:tblGrid>
        <w:gridCol w:w="3120"/>
        <w:gridCol w:w="3120"/>
        <w:gridCol w:w="3120"/>
      </w:tblGrid>
      <w:tr>
        <w:tc>
          <w:tcPr>
            <w:tcW w:type="dxa" w:w="2304"/>
            <w:shd w:val="clear" w:fill="2E74B5" w:color="auto"/>
          </w:tcPr>
          <w:p>
            <w:r>
              <w:rPr>
                <w:rFonts w:ascii="Calibri" w:hAnsi="Calibri"/>
                <w:b/>
                <w:color w:val="FFFFFF"/>
                <w:sz w:val="19"/>
              </w:rPr>
              <w:t>File</w:t>
            </w:r>
          </w:p>
        </w:tc>
        <w:tc>
          <w:tcPr>
            <w:tcW w:type="dxa" w:w="2592"/>
            <w:shd w:val="clear" w:fill="2E74B5" w:color="auto"/>
          </w:tcPr>
          <w:p>
            <w:r>
              <w:rPr>
                <w:rFonts w:ascii="Calibri" w:hAnsi="Calibri"/>
                <w:b/>
                <w:color w:val="FFFFFF"/>
                <w:sz w:val="19"/>
              </w:rPr>
              <w:t>Class</w:t>
            </w:r>
          </w:p>
        </w:tc>
        <w:tc>
          <w:tcPr>
            <w:tcW w:type="dxa" w:w="5904"/>
            <w:shd w:val="clear" w:fill="2E74B5" w:color="auto"/>
          </w:tcPr>
          <w:p>
            <w:r>
              <w:rPr>
                <w:rFonts w:ascii="Calibri" w:hAnsi="Calibri"/>
                <w:b/>
                <w:color w:val="FFFFFF"/>
                <w:sz w:val="19"/>
              </w:rPr>
              <w:t>Responsibility</w:t>
            </w:r>
          </w:p>
        </w:tc>
      </w:tr>
      <w:tr>
        <w:tc>
          <w:tcPr>
            <w:tcW w:type="dxa" w:w="2304"/>
          </w:tcPr>
          <w:p>
            <w:r>
              <w:rPr>
                <w:rFonts w:ascii="Courier New" w:hAnsi="Courier New"/>
                <w:sz w:val="18"/>
              </w:rPr>
              <w:t>web/services/web-gun-service.ts</w:t>
            </w:r>
          </w:p>
        </w:tc>
        <w:tc>
          <w:tcPr>
            <w:tcW w:type="dxa" w:w="2592"/>
          </w:tcPr>
          <w:p>
            <w:r>
              <w:rPr>
                <w:rFonts w:ascii="Courier New" w:hAnsi="Courier New"/>
                <w:sz w:val="18"/>
              </w:rPr>
              <w:t>WebGunService</w:t>
            </w:r>
          </w:p>
        </w:tc>
        <w:tc>
          <w:tcPr>
            <w:tcW w:type="dxa" w:w="5904"/>
          </w:tcPr>
          <w:p>
            <w:r>
              <w:rPr>
                <w:rFonts w:ascii="Calibri" w:hAnsi="Calibri"/>
                <w:sz w:val="18"/>
              </w:rPr>
              <w:t>Dual-mode Gun client: direct Gun instance (backward-compat) + GunBridge worker (SEA, IndexedDB). Exposes put/get/subscribe, identity methods (createAccount/login/logout), and flexible-graph helpers (createNode/linkNodes).</w:t>
            </w:r>
          </w:p>
        </w:tc>
      </w:tr>
      <w:tr>
        <w:tc>
          <w:tcPr>
            <w:tcW w:type="dxa" w:w="2304"/>
          </w:tcPr>
          <w:p>
            <w:r>
              <w:rPr>
                <w:rFonts w:ascii="Courier New" w:hAnsi="Courier New"/>
                <w:sz w:val="18"/>
              </w:rPr>
              <w:t>web/services/gun-bridge.ts</w:t>
            </w:r>
          </w:p>
        </w:tc>
        <w:tc>
          <w:tcPr>
            <w:tcW w:type="dxa" w:w="2592"/>
          </w:tcPr>
          <w:p>
            <w:r>
              <w:rPr>
                <w:rFonts w:ascii="Courier New" w:hAnsi="Courier New"/>
                <w:sz w:val="18"/>
              </w:rPr>
              <w:t>GunBridge</w:t>
            </w:r>
          </w:p>
        </w:tc>
        <w:tc>
          <w:tcPr>
            <w:tcW w:type="dxa" w:w="5904"/>
          </w:tcPr>
          <w:p>
            <w:r>
              <w:rPr>
                <w:rFonts w:ascii="Calibri" w:hAnsi="Calibri"/>
                <w:sz w:val="18"/>
              </w:rPr>
              <w:t>Web Worker wrapper around Gun.js. Provides SEA-based identity, IndexedDB persistence, private encrypted data space, and graph-node APIs. Non-fatal if worker fails.</w:t>
            </w:r>
          </w:p>
        </w:tc>
      </w:tr>
      <w:tr>
        <w:tc>
          <w:tcPr>
            <w:tcW w:type="dxa" w:w="2304"/>
          </w:tcPr>
          <w:p>
            <w:r>
              <w:rPr>
                <w:rFonts w:ascii="Courier New" w:hAnsi="Courier New"/>
                <w:sz w:val="18"/>
              </w:rPr>
              <w:t>web/services/web-user-service.ts</w:t>
            </w:r>
          </w:p>
        </w:tc>
        <w:tc>
          <w:tcPr>
            <w:tcW w:type="dxa" w:w="2592"/>
          </w:tcPr>
          <w:p>
            <w:r>
              <w:rPr>
                <w:rFonts w:ascii="Courier New" w:hAnsi="Courier New"/>
                <w:sz w:val="18"/>
              </w:rPr>
              <w:t>WebUserService</w:t>
            </w:r>
          </w:p>
        </w:tc>
        <w:tc>
          <w:tcPr>
            <w:tcW w:type="dxa" w:w="5904"/>
          </w:tcPr>
          <w:p>
            <w:r>
              <w:rPr>
                <w:rFonts w:ascii="Calibri" w:hAnsi="Calibri"/>
                <w:sz w:val="18"/>
              </w:rPr>
              <w:t>createUser, getUser, updateUserLocation (applies LocationPrivacy.blurLocation), setUserStatus, updateStageName — all backed by WebGunService.</w:t>
            </w:r>
          </w:p>
        </w:tc>
      </w:tr>
      <w:tr>
        <w:tc>
          <w:tcPr>
            <w:tcW w:type="dxa" w:w="2304"/>
          </w:tcPr>
          <w:p>
            <w:r>
              <w:rPr>
                <w:rFonts w:ascii="Courier New" w:hAnsi="Courier New"/>
                <w:sz w:val="18"/>
              </w:rPr>
              <w:t>web/services/web-talk-service.ts</w:t>
            </w:r>
          </w:p>
        </w:tc>
        <w:tc>
          <w:tcPr>
            <w:tcW w:type="dxa" w:w="2592"/>
          </w:tcPr>
          <w:p>
            <w:r>
              <w:rPr>
                <w:rFonts w:ascii="Courier New" w:hAnsi="Courier New"/>
                <w:sz w:val="18"/>
              </w:rPr>
              <w:t>WebTalkService</w:t>
            </w:r>
          </w:p>
        </w:tc>
        <w:tc>
          <w:tcPr>
            <w:tcW w:type="dxa" w:w="5904"/>
          </w:tcPr>
          <w:p>
            <w:r>
              <w:rPr>
                <w:rFonts w:ascii="Calibri" w:hAnsi="Calibri"/>
                <w:sz w:val="18"/>
              </w:rPr>
              <w:t>createTalk, getTalk, getTalkWithRetry (Gun-first, HTTP fallback), updateTalk, sendBulkTalk, processAnswer, sendMessage, checkForLinearCapture. Handles Gun array normalisation.</w:t>
            </w:r>
          </w:p>
        </w:tc>
      </w:tr>
      <w:tr>
        <w:tc>
          <w:tcPr>
            <w:tcW w:type="dxa" w:w="2304"/>
          </w:tcPr>
          <w:p>
            <w:r>
              <w:rPr>
                <w:rFonts w:ascii="Courier New" w:hAnsi="Courier New"/>
                <w:sz w:val="18"/>
              </w:rPr>
              <w:t>web/services/web-chatroom-service.ts</w:t>
            </w:r>
          </w:p>
        </w:tc>
        <w:tc>
          <w:tcPr>
            <w:tcW w:type="dxa" w:w="2592"/>
          </w:tcPr>
          <w:p>
            <w:r>
              <w:rPr>
                <w:rFonts w:ascii="Courier New" w:hAnsi="Courier New"/>
                <w:sz w:val="18"/>
              </w:rPr>
              <w:t>WebChatroomService</w:t>
            </w:r>
          </w:p>
        </w:tc>
        <w:tc>
          <w:tcPr>
            <w:tcW w:type="dxa" w:w="5904"/>
          </w:tcPr>
          <w:p>
            <w:r>
              <w:rPr>
                <w:rFonts w:ascii="Calibri" w:hAnsi="Calibri"/>
                <w:sz w:val="18"/>
              </w:rPr>
              <w:t>findOptimalChatroom, findOptimalChatroomHierarchical, joinChatroom (with retry + FIFO enforcement), leaveChatroom, switchChatroom, subscribeToMembers, subscribeToMemberCount, FIFO eviction watcher.</w:t>
            </w:r>
          </w:p>
        </w:tc>
      </w:tr>
      <w:tr>
        <w:tc>
          <w:tcPr>
            <w:tcW w:type="dxa" w:w="2304"/>
          </w:tcPr>
          <w:p>
            <w:r>
              <w:rPr>
                <w:rFonts w:ascii="Courier New" w:hAnsi="Courier New"/>
                <w:sz w:val="18"/>
              </w:rPr>
              <w:t>web/services/web-conversation-service.ts</w:t>
            </w:r>
          </w:p>
        </w:tc>
        <w:tc>
          <w:tcPr>
            <w:tcW w:type="dxa" w:w="2592"/>
          </w:tcPr>
          <w:p>
            <w:r>
              <w:rPr>
                <w:rFonts w:ascii="Courier New" w:hAnsi="Courier New"/>
                <w:sz w:val="18"/>
              </w:rPr>
              <w:t>WebConversationService</w:t>
            </w:r>
          </w:p>
        </w:tc>
        <w:tc>
          <w:tcPr>
            <w:tcW w:type="dxa" w:w="5904"/>
          </w:tcPr>
          <w:p>
            <w:r>
              <w:rPr>
                <w:rFonts w:ascii="Calibri" w:hAnsi="Calibri"/>
                <w:sz w:val="18"/>
              </w:rPr>
              <w:t>createConversation, sendMessage, subscribeToMessages, subscribeToUserConversations — all backed by direct Gun graph writes.</w:t>
            </w:r>
          </w:p>
        </w:tc>
      </w:tr>
    </w:tbl>
    <w:p/>
    <w:p>
      <w:pPr>
        <w:pStyle w:val="H3Doc"/>
      </w:pPr>
      <w:r>
        <w:t>7.1.2  Not Reusable on Mobile (Web-Only APIs)</w:t>
      </w:r>
    </w:p>
    <w:p>
      <w:pPr>
        <w:pStyle w:val="BulletDoc"/>
        <w:ind w:left="360" w:hanging="280"/>
      </w:pPr>
      <w:r>
        <w:t>• navigator.geolocation — LocationPrivacy.getCurrentLocation falls back to a mock for non-browser environments; Android must supply its own GPS call.</w:t>
      </w:r>
    </w:p>
    <w:p>
      <w:pPr>
        <w:pStyle w:val="BulletDoc"/>
        <w:ind w:left="360" w:hanging="280"/>
      </w:pPr>
      <w:r>
        <w:t>• IndexedDB / localStorage — GunBridge uses these for persistence. Android uses SQLite; iOS uses Core Data / UserDefaults.</w:t>
      </w:r>
    </w:p>
    <w:p>
      <w:pPr>
        <w:pStyle w:val="BulletDoc"/>
        <w:ind w:left="360" w:hanging="280"/>
      </w:pPr>
      <w:r>
        <w:t>• Web Workers — GunBridge spawns a Web Worker. Android equivalent would be a background Service or WorkManager.</w:t>
      </w:r>
    </w:p>
    <w:p>
      <w:pPr>
        <w:pStyle w:val="BulletDoc"/>
        <w:ind w:left="360" w:hanging="280"/>
      </w:pPr>
      <w:r>
        <w:t>• Gun({ localStorage: true }) — server and Android disable localStorage; each platform uses its own persistence adapter.</w:t>
      </w:r>
    </w:p>
    <w:p>
      <w:pPr>
        <w:pStyle w:val="H2Doc"/>
      </w:pPr>
      <w:r>
        <w:t>7.2  Server  (src/server/)</w:t>
      </w:r>
    </w:p>
    <w:p>
      <w:pPr>
        <w:pStyle w:val="BodyDoc"/>
      </w:pPr>
      <w:r>
        <w:t>The Node.js server is an Express application (src/server/index.ts) that coordinates all authoritative business logic. It is compiled to dist/server/ and started via server.js.</w:t>
      </w:r>
    </w:p>
    <w:p>
      <w:pPr>
        <w:pStyle w:val="H3Doc"/>
      </w:pPr>
      <w:r>
        <w:t>7.2.1  Service Layer</w:t>
      </w:r>
    </w:p>
    <w:tbl>
      <w:tblPr>
        <w:tblStyle w:val="TableGrid"/>
        <w:tblW w:type="auto" w:w="0"/>
        <w:tblLayout w:type="fixed"/>
        <w:tblLook w:firstColumn="1" w:firstRow="1" w:lastColumn="0" w:lastRow="0" w:noHBand="0" w:noVBand="1" w:val="04A0"/>
      </w:tblPr>
      <w:tblGrid>
        <w:gridCol w:w="3120"/>
        <w:gridCol w:w="3120"/>
        <w:gridCol w:w="3120"/>
      </w:tblGrid>
      <w:tr>
        <w:tc>
          <w:tcPr>
            <w:tcW w:type="dxa" w:w="2304"/>
            <w:shd w:val="clear" w:fill="2E74B5" w:color="auto"/>
          </w:tcPr>
          <w:p>
            <w:r>
              <w:rPr>
                <w:rFonts w:ascii="Calibri" w:hAnsi="Calibri"/>
                <w:b/>
                <w:color w:val="FFFFFF"/>
                <w:sz w:val="19"/>
              </w:rPr>
              <w:t>File</w:t>
            </w:r>
          </w:p>
        </w:tc>
        <w:tc>
          <w:tcPr>
            <w:tcW w:type="dxa" w:w="2592"/>
            <w:shd w:val="clear" w:fill="2E74B5" w:color="auto"/>
          </w:tcPr>
          <w:p>
            <w:r>
              <w:rPr>
                <w:rFonts w:ascii="Calibri" w:hAnsi="Calibri"/>
                <w:b/>
                <w:color w:val="FFFFFF"/>
                <w:sz w:val="19"/>
              </w:rPr>
              <w:t>Class</w:t>
            </w:r>
          </w:p>
        </w:tc>
        <w:tc>
          <w:tcPr>
            <w:tcW w:type="dxa" w:w="5904"/>
            <w:shd w:val="clear" w:fill="2E74B5" w:color="auto"/>
          </w:tcPr>
          <w:p>
            <w:r>
              <w:rPr>
                <w:rFonts w:ascii="Calibri" w:hAnsi="Calibri"/>
                <w:b/>
                <w:color w:val="FFFFFF"/>
                <w:sz w:val="19"/>
              </w:rPr>
              <w:t>Responsibility</w:t>
            </w:r>
          </w:p>
        </w:tc>
      </w:tr>
      <w:tr>
        <w:tc>
          <w:tcPr>
            <w:tcW w:type="dxa" w:w="2304"/>
          </w:tcPr>
          <w:p>
            <w:r>
              <w:rPr>
                <w:rFonts w:ascii="Courier New" w:hAnsi="Courier New"/>
                <w:sz w:val="18"/>
              </w:rPr>
              <w:t>server/services/gun-service.ts</w:t>
            </w:r>
          </w:p>
        </w:tc>
        <w:tc>
          <w:tcPr>
            <w:tcW w:type="dxa" w:w="2592"/>
          </w:tcPr>
          <w:p>
            <w:r>
              <w:rPr>
                <w:rFonts w:ascii="Courier New" w:hAnsi="Courier New"/>
                <w:sz w:val="18"/>
              </w:rPr>
              <w:t>GunService</w:t>
            </w:r>
          </w:p>
        </w:tc>
        <w:tc>
          <w:tcPr>
            <w:tcW w:type="dxa" w:w="5904"/>
          </w:tcPr>
          <w:p>
            <w:r>
              <w:rPr>
                <w:rFonts w:ascii="Calibri" w:hAnsi="Calibri"/>
                <w:sz w:val="18"/>
              </w:rPr>
              <w:t>Server-side Gun.js wrapper: put, get, getPath, putPath, subscribe, addToSet, getSet, removeFromSet. Accepts existing Gun instance from HTTP server or creates standalone. Provides createUserSEA (stub).</w:t>
            </w:r>
          </w:p>
        </w:tc>
      </w:tr>
      <w:tr>
        <w:tc>
          <w:tcPr>
            <w:tcW w:type="dxa" w:w="2304"/>
          </w:tcPr>
          <w:p>
            <w:r>
              <w:rPr>
                <w:rFonts w:ascii="Courier New" w:hAnsi="Courier New"/>
                <w:sz w:val="18"/>
              </w:rPr>
              <w:t>server/services/user-service.ts</w:t>
            </w:r>
          </w:p>
        </w:tc>
        <w:tc>
          <w:tcPr>
            <w:tcW w:type="dxa" w:w="2592"/>
          </w:tcPr>
          <w:p>
            <w:r>
              <w:rPr>
                <w:rFonts w:ascii="Courier New" w:hAnsi="Courier New"/>
                <w:sz w:val="18"/>
              </w:rPr>
              <w:t>UserService</w:t>
            </w:r>
          </w:p>
        </w:tc>
        <w:tc>
          <w:tcPr>
            <w:tcW w:type="dxa" w:w="5904"/>
          </w:tcPr>
          <w:p>
            <w:r>
              <w:rPr>
                <w:rFonts w:ascii="Calibri" w:hAnsi="Calibri"/>
                <w:sz w:val="18"/>
              </w:rPr>
              <w:t>createUser (defaults all reputation fields), getUser, updateUserLocation, setUserOffline.</w:t>
            </w:r>
          </w:p>
        </w:tc>
      </w:tr>
      <w:tr>
        <w:tc>
          <w:tcPr>
            <w:tcW w:type="dxa" w:w="2304"/>
          </w:tcPr>
          <w:p>
            <w:r>
              <w:rPr>
                <w:rFonts w:ascii="Courier New" w:hAnsi="Courier New"/>
                <w:sz w:val="18"/>
              </w:rPr>
              <w:t>server/services/talk-service.ts</w:t>
            </w:r>
          </w:p>
        </w:tc>
        <w:tc>
          <w:tcPr>
            <w:tcW w:type="dxa" w:w="2592"/>
          </w:tcPr>
          <w:p>
            <w:r>
              <w:rPr>
                <w:rFonts w:ascii="Courier New" w:hAnsi="Courier New"/>
                <w:sz w:val="18"/>
              </w:rPr>
              <w:t>TalkService</w:t>
            </w:r>
          </w:p>
        </w:tc>
        <w:tc>
          <w:tcPr>
            <w:tcW w:type="dxa" w:w="5904"/>
          </w:tcPr>
          <w:p>
            <w:r>
              <w:rPr>
                <w:rFonts w:ascii="Calibri" w:hAnsi="Calibri"/>
                <w:sz w:val="18"/>
              </w:rPr>
              <w:t>createTalk (runs TalkValidator), sendBulkTalk, getSurveyResults, processMessage, processAnswer (runs match logic + creates Match record).</w:t>
            </w:r>
          </w:p>
        </w:tc>
      </w:tr>
      <w:tr>
        <w:tc>
          <w:tcPr>
            <w:tcW w:type="dxa" w:w="2304"/>
          </w:tcPr>
          <w:p>
            <w:r>
              <w:rPr>
                <w:rFonts w:ascii="Courier New" w:hAnsi="Courier New"/>
                <w:sz w:val="18"/>
              </w:rPr>
              <w:t>server/services/chatroom-manager.ts</w:t>
            </w:r>
          </w:p>
        </w:tc>
        <w:tc>
          <w:tcPr>
            <w:tcW w:type="dxa" w:w="2592"/>
          </w:tcPr>
          <w:p>
            <w:r>
              <w:rPr>
                <w:rFonts w:ascii="Courier New" w:hAnsi="Courier New"/>
                <w:sz w:val="18"/>
              </w:rPr>
              <w:t>ChatroomManager</w:t>
            </w:r>
          </w:p>
        </w:tc>
        <w:tc>
          <w:tcPr>
            <w:tcW w:type="dxa" w:w="5904"/>
          </w:tcPr>
          <w:p>
            <w:r>
              <w:rPr>
                <w:rFonts w:ascii="Calibri" w:hAnsi="Calibri"/>
                <w:sz w:val="18"/>
              </w:rPr>
              <w:t>getAllChatrooms, joinChatroom (increments headcount), leaveChatroom, moveChatroom, findOptimalChatroom (stub returning 'global').</w:t>
            </w:r>
          </w:p>
        </w:tc>
      </w:tr>
      <w:tr>
        <w:tc>
          <w:tcPr>
            <w:tcW w:type="dxa" w:w="2304"/>
          </w:tcPr>
          <w:p>
            <w:r>
              <w:rPr>
                <w:rFonts w:ascii="Courier New" w:hAnsi="Courier New"/>
                <w:sz w:val="18"/>
              </w:rPr>
              <w:t>server/services/reputation-service.ts</w:t>
            </w:r>
          </w:p>
        </w:tc>
        <w:tc>
          <w:tcPr>
            <w:tcW w:type="dxa" w:w="2592"/>
          </w:tcPr>
          <w:p>
            <w:r>
              <w:rPr>
                <w:rFonts w:ascii="Courier New" w:hAnsi="Courier New"/>
                <w:sz w:val="18"/>
              </w:rPr>
              <w:t>ReputationService</w:t>
            </w:r>
          </w:p>
        </w:tc>
        <w:tc>
          <w:tcPr>
            <w:tcW w:type="dxa" w:w="5904"/>
          </w:tcPr>
          <w:p>
            <w:r>
              <w:rPr>
                <w:rFonts w:ascii="Calibri" w:hAnsi="Calibri"/>
                <w:sz w:val="18"/>
              </w:rPr>
              <w:t>updateUserReputation (delegates to shared ReputationManager.updateReputation), getUserReputationScore, getBulkSendCapacity.</w:t>
            </w:r>
          </w:p>
        </w:tc>
      </w:tr>
    </w:tbl>
    <w:p/>
    <w:p>
      <w:pPr>
        <w:pStyle w:val="H3Doc"/>
      </w:pPr>
      <w:r>
        <w:t>7.2.2  Server-Only Mechanisms</w:t>
      </w:r>
    </w:p>
    <w:p>
      <w:pPr>
        <w:pStyle w:val="BulletDoc"/>
        <w:ind w:left="360" w:hanging="280"/>
      </w:pPr>
      <w:r>
        <w:t>• In-memory incomingTalksMap: Map&lt;userId, Map&lt;identityKey, cluster&gt;&gt; — bypasses Gun.js to prevent event-loop stall on high-volume bulk broadcasts.</w:t>
      </w:r>
    </w:p>
    <w:p>
      <w:pPr>
        <w:pStyle w:val="BulletDoc"/>
        <w:ind w:left="360" w:hanging="280"/>
      </w:pPr>
      <w:r>
        <w:t>• Socket.IO server — manages socket rooms for chatroom presence and message delivery.</w:t>
      </w:r>
    </w:p>
    <w:p>
      <w:pPr>
        <w:pStyle w:val="BulletDoc"/>
        <w:ind w:left="360" w:hanging="280"/>
      </w:pPr>
      <w:r>
        <w:t>• Gun({ web: httpServer, radisk: true }) — server-side Gun with disk persistence (radata/ folder).</w:t>
      </w:r>
    </w:p>
    <w:p>
      <w:pPr>
        <w:pStyle w:val="BulletDoc"/>
        <w:ind w:left="360" w:hanging="280"/>
      </w:pPr>
      <w:r>
        <w:t>• Hard timeouts on routes (e.g., 20s on register-receivers) to handle Gun.js callback stalls.</w:t>
      </w:r>
    </w:p>
    <w:p>
      <w:pPr>
        <w:pStyle w:val="H2Doc"/>
      </w:pPr>
      <w:r>
        <w:t>7.3  Android Client  (android/)</w:t>
      </w:r>
    </w:p>
    <w:p>
      <w:pPr>
        <w:pStyle w:val="BodyDoc"/>
      </w:pPr>
      <w:r>
        <w:t>The Android app is a Kotlin project (compileSdk 34, minSdk 24). As of the current codebase the app skeleton is present (build.gradle, Gradle wrapper, namespace com.iinpublic) but application source files (Activities, ViewModels, Fragments) are not yet committed.</w:t>
      </w:r>
    </w:p>
    <w:p>
      <w:pPr>
        <w:pStyle w:val="H3Doc"/>
      </w:pPr>
      <w:r>
        <w:t>7.3.1  Dependencies and Their Role</w:t>
      </w:r>
    </w:p>
    <w:tbl>
      <w:tblPr>
        <w:tblStyle w:val="TableGrid"/>
        <w:tblW w:type="auto" w:w="0"/>
        <w:tblLayout w:type="fixed"/>
        <w:tblLook w:firstColumn="1" w:firstRow="1" w:lastColumn="0" w:lastRow="0" w:noHBand="0" w:noVBand="1" w:val="04A0"/>
      </w:tblPr>
      <w:tblGrid>
        <w:gridCol w:w="3120"/>
        <w:gridCol w:w="3120"/>
        <w:gridCol w:w="3120"/>
      </w:tblGrid>
      <w:tr>
        <w:tc>
          <w:tcPr>
            <w:tcW w:type="dxa" w:w="3600"/>
            <w:shd w:val="clear" w:fill="2E74B5" w:color="auto"/>
          </w:tcPr>
          <w:p>
            <w:r>
              <w:rPr>
                <w:rFonts w:ascii="Calibri" w:hAnsi="Calibri"/>
                <w:b/>
                <w:color w:val="FFFFFF"/>
                <w:sz w:val="19"/>
              </w:rPr>
              <w:t>Dependency</w:t>
            </w:r>
          </w:p>
        </w:tc>
        <w:tc>
          <w:tcPr>
            <w:tcW w:type="dxa" w:w="1296"/>
            <w:shd w:val="clear" w:fill="2E74B5" w:color="auto"/>
          </w:tcPr>
          <w:p>
            <w:r>
              <w:rPr>
                <w:rFonts w:ascii="Calibri" w:hAnsi="Calibri"/>
                <w:b/>
                <w:color w:val="FFFFFF"/>
                <w:sz w:val="19"/>
              </w:rPr>
              <w:t>Version</w:t>
            </w:r>
          </w:p>
        </w:tc>
        <w:tc>
          <w:tcPr>
            <w:tcW w:type="dxa" w:w="5904"/>
            <w:shd w:val="clear" w:fill="2E74B5" w:color="auto"/>
          </w:tcPr>
          <w:p>
            <w:r>
              <w:rPr>
                <w:rFonts w:ascii="Calibri" w:hAnsi="Calibri"/>
                <w:b/>
                <w:color w:val="FFFFFF"/>
                <w:sz w:val="19"/>
              </w:rPr>
              <w:t>Role</w:t>
            </w:r>
          </w:p>
        </w:tc>
      </w:tr>
      <w:tr>
        <w:tc>
          <w:tcPr>
            <w:tcW w:type="dxa" w:w="3600"/>
          </w:tcPr>
          <w:p>
            <w:r>
              <w:rPr>
                <w:rFonts w:ascii="Courier New" w:hAnsi="Courier New"/>
                <w:sz w:val="18"/>
              </w:rPr>
              <w:t>androidx.core:core-ktx</w:t>
            </w:r>
          </w:p>
        </w:tc>
        <w:tc>
          <w:tcPr>
            <w:tcW w:type="dxa" w:w="1296"/>
          </w:tcPr>
          <w:p>
            <w:r>
              <w:rPr>
                <w:rFonts w:ascii="Calibri" w:hAnsi="Calibri"/>
                <w:sz w:val="18"/>
              </w:rPr>
              <w:t>1.12.0</w:t>
            </w:r>
          </w:p>
        </w:tc>
        <w:tc>
          <w:tcPr>
            <w:tcW w:type="dxa" w:w="5904"/>
          </w:tcPr>
          <w:p>
            <w:r>
              <w:rPr>
                <w:rFonts w:ascii="Calibri" w:hAnsi="Calibri"/>
                <w:sz w:val="18"/>
              </w:rPr>
              <w:t>Kotlin Android extensions.</w:t>
            </w:r>
          </w:p>
        </w:tc>
      </w:tr>
      <w:tr>
        <w:tc>
          <w:tcPr>
            <w:tcW w:type="dxa" w:w="3600"/>
          </w:tcPr>
          <w:p>
            <w:r>
              <w:rPr>
                <w:rFonts w:ascii="Courier New" w:hAnsi="Courier New"/>
                <w:sz w:val="18"/>
              </w:rPr>
              <w:t>com.google.android.gms:play-services-location</w:t>
            </w:r>
          </w:p>
        </w:tc>
        <w:tc>
          <w:tcPr>
            <w:tcW w:type="dxa" w:w="1296"/>
          </w:tcPr>
          <w:p>
            <w:r>
              <w:rPr>
                <w:rFonts w:ascii="Calibri" w:hAnsi="Calibri"/>
                <w:sz w:val="18"/>
              </w:rPr>
              <w:t>21.1.0</w:t>
            </w:r>
          </w:p>
        </w:tc>
        <w:tc>
          <w:tcPr>
            <w:tcW w:type="dxa" w:w="5904"/>
          </w:tcPr>
          <w:p>
            <w:r>
              <w:rPr>
                <w:rFonts w:ascii="Calibri" w:hAnsi="Calibri"/>
                <w:sz w:val="18"/>
              </w:rPr>
              <w:t>Fused Location Provider — replaces LocationPrivacy.getCurrentLocation for accurate GPS on Android.</w:t>
            </w:r>
          </w:p>
        </w:tc>
      </w:tr>
      <w:tr>
        <w:tc>
          <w:tcPr>
            <w:tcW w:type="dxa" w:w="3600"/>
          </w:tcPr>
          <w:p>
            <w:r>
              <w:rPr>
                <w:rFonts w:ascii="Courier New" w:hAnsi="Courier New"/>
                <w:sz w:val="18"/>
              </w:rPr>
              <w:t>org.java-websocket:Java-WebSocket</w:t>
            </w:r>
          </w:p>
        </w:tc>
        <w:tc>
          <w:tcPr>
            <w:tcW w:type="dxa" w:w="1296"/>
          </w:tcPr>
          <w:p>
            <w:r>
              <w:rPr>
                <w:rFonts w:ascii="Calibri" w:hAnsi="Calibri"/>
                <w:sz w:val="18"/>
              </w:rPr>
              <w:t>1.5.3</w:t>
            </w:r>
          </w:p>
        </w:tc>
        <w:tc>
          <w:tcPr>
            <w:tcW w:type="dxa" w:w="5904"/>
          </w:tcPr>
          <w:p>
            <w:r>
              <w:rPr>
                <w:rFonts w:ascii="Calibri" w:hAnsi="Calibri"/>
                <w:sz w:val="18"/>
              </w:rPr>
              <w:t>WebSocket client for Gun.js peer connection (ws://server:8080/gun). Equivalent to the browser WebSocket used by Gun in the web client.</w:t>
            </w:r>
          </w:p>
        </w:tc>
      </w:tr>
      <w:tr>
        <w:tc>
          <w:tcPr>
            <w:tcW w:type="dxa" w:w="3600"/>
          </w:tcPr>
          <w:p>
            <w:r>
              <w:rPr>
                <w:rFonts w:ascii="Courier New" w:hAnsi="Courier New"/>
                <w:sz w:val="18"/>
              </w:rPr>
              <w:t>com.squareup.moshi:moshi + moshi-kotlin</w:t>
            </w:r>
          </w:p>
        </w:tc>
        <w:tc>
          <w:tcPr>
            <w:tcW w:type="dxa" w:w="1296"/>
          </w:tcPr>
          <w:p>
            <w:r>
              <w:rPr>
                <w:rFonts w:ascii="Calibri" w:hAnsi="Calibri"/>
                <w:sz w:val="18"/>
              </w:rPr>
              <w:t>1.15.0</w:t>
            </w:r>
          </w:p>
        </w:tc>
        <w:tc>
          <w:tcPr>
            <w:tcW w:type="dxa" w:w="5904"/>
          </w:tcPr>
          <w:p>
            <w:r>
              <w:rPr>
                <w:rFonts w:ascii="Calibri" w:hAnsi="Calibri"/>
                <w:sz w:val="18"/>
              </w:rPr>
              <w:t>JSON serialisation/deserialisation — replaces JSON.parse/JSON.stringify from the web services. Must replicate the Gun.js { _isArray, data: '...' } conventions.</w:t>
            </w:r>
          </w:p>
        </w:tc>
      </w:tr>
      <w:tr>
        <w:tc>
          <w:tcPr>
            <w:tcW w:type="dxa" w:w="3600"/>
          </w:tcPr>
          <w:p>
            <w:r>
              <w:rPr>
                <w:rFonts w:ascii="Courier New" w:hAnsi="Courier New"/>
                <w:sz w:val="18"/>
              </w:rPr>
              <w:t>kotlinx-coroutines-android</w:t>
            </w:r>
          </w:p>
        </w:tc>
        <w:tc>
          <w:tcPr>
            <w:tcW w:type="dxa" w:w="1296"/>
          </w:tcPr>
          <w:p>
            <w:r>
              <w:rPr>
                <w:rFonts w:ascii="Calibri" w:hAnsi="Calibri"/>
                <w:sz w:val="18"/>
              </w:rPr>
              <w:t>1.7.3</w:t>
            </w:r>
          </w:p>
        </w:tc>
        <w:tc>
          <w:tcPr>
            <w:tcW w:type="dxa" w:w="5904"/>
          </w:tcPr>
          <w:p>
            <w:r>
              <w:rPr>
                <w:rFonts w:ascii="Calibri" w:hAnsi="Calibri"/>
                <w:sz w:val="18"/>
              </w:rPr>
              <w:t>Async Gun.js call pattern (equivalent to Promise in TypeScript).</w:t>
            </w:r>
          </w:p>
        </w:tc>
      </w:tr>
    </w:tbl>
    <w:p/>
    <w:p>
      <w:pPr>
        <w:pStyle w:val="H3Doc"/>
      </w:pPr>
      <w:r>
        <w:t>7.3.2  Android Implementation Guidance</w:t>
      </w:r>
    </w:p>
    <w:p>
      <w:pPr>
        <w:pStyle w:val="BodyDoc"/>
      </w:pPr>
      <w:r>
        <w:t>When implementing the Android services, the following shared logic from src/shared/ must be reimplemented in Kotlin or consumed via a JS bundle:</w:t>
      </w:r>
    </w:p>
    <w:p>
      <w:pPr>
        <w:pStyle w:val="BulletDoc"/>
        <w:ind w:left="360" w:hanging="280"/>
      </w:pPr>
      <w:r>
        <w:t>• TalkValidator — enforce question/answer rules before sending talks to the server.</w:t>
      </w:r>
    </w:p>
    <w:p>
      <w:pPr>
        <w:pStyle w:val="BulletDoc"/>
        <w:ind w:left="360" w:hanging="280"/>
      </w:pPr>
      <w:r>
        <w:t>• checkIfMatch — determine match outcome locally for optimistic UI updates.</w:t>
      </w:r>
    </w:p>
    <w:p>
      <w:pPr>
        <w:pStyle w:val="BulletDoc"/>
        <w:ind w:left="360" w:hanging="280"/>
      </w:pPr>
      <w:r>
        <w:t>• ReputationManager.calculateReputationScore — display reputation score in profile UI.</w:t>
      </w:r>
    </w:p>
    <w:p>
      <w:pPr>
        <w:pStyle w:val="BulletDoc"/>
        <w:ind w:left="360" w:hanging="280"/>
      </w:pPr>
      <w:r>
        <w:t>• LocationPrivacy.blurLocation — MUST be applied before writing any location to Gun.js or the REST API. Use the same grid formula (Math.floor(coord * 100) / 100) to ensure region strings match those produced by the web client.</w:t>
      </w:r>
    </w:p>
    <w:p>
      <w:pPr>
        <w:pStyle w:val="BulletDoc"/>
        <w:ind w:left="360" w:hanging="280"/>
      </w:pPr>
      <w:r>
        <w:t>• computeTalkIdFromTalkData — compute content-derived talk IDs so Android-created talks de-duplicate correctly with web-created talks on the server.</w:t>
      </w:r>
    </w:p>
    <w:p>
      <w:pPr>
        <w:pStyle w:val="BulletDoc"/>
        <w:ind w:left="360" w:hanging="280"/>
      </w:pPr>
      <w:r>
        <w:t>• CHATROOM_HIERARCHY — used for chatroom list UI and for FIFO eviction routing when implemented.</w:t>
      </w:r>
    </w:p>
    <w:p>
      <w:pPr>
        <w:pStyle w:val="BulletDoc"/>
        <w:ind w:left="360" w:hanging="280"/>
      </w:pPr>
      <w:r>
        <w:t>• CONFIG constants — maintain parity with server CONFIG for rate limits, capacity, etc.</w:t>
      </w:r>
    </w:p>
    <w:p>
      <w:pPr>
        <w:pStyle w:val="H2Doc"/>
      </w:pPr>
      <w:r>
        <w:t>7.4  iOS Client (Planned)</w:t>
      </w:r>
    </w:p>
    <w:p>
      <w:pPr>
        <w:pStyle w:val="BodyDoc"/>
      </w:pPr>
      <w:r>
        <w:t>No iOS source code is present in the repository. When implemented, the same shared module list above applies. Gun.js can be connected from iOS via a WKWebView JavaScript bridge, a React Native port, or a native WebSocket client with custom Gun protocol implementation. The REST API endpoints in Section 2 are fully usable from Swift/URLSession without modification.</w:t>
      </w:r>
    </w:p>
    <w:p>
      <w:pPr>
        <w:pStyle w:val="H1Doc"/>
        <w:pageBreakBefore/>
        <w:pBdr>
          <w:bottom w:val="single" w:sz="6" w:color="1F497D"/>
        </w:pBdr>
      </w:pPr>
      <w:r>
        <w:t>8. Security and Privacy Considerations</w:t>
      </w:r>
    </w:p>
    <w:p>
      <w:pPr>
        <w:pStyle w:val="H2Doc"/>
      </w:pPr>
      <w:r>
        <w:t>8.1  Location Privacy</w:t>
      </w:r>
    </w:p>
    <w:p>
      <w:pPr>
        <w:pStyle w:val="BulletDoc"/>
        <w:ind w:left="360" w:hanging="280"/>
      </w:pPr>
      <w:r>
        <w:t>• The true GPS coordinate (GPSCoordinate) is stored ONLY in device memory (BlurredLocation.trueLocation). It is never written to Gun.js graph nodes visible to other peers.</w:t>
      </w:r>
    </w:p>
    <w:p>
      <w:pPr>
        <w:pStyle w:val="BulletDoc"/>
        <w:ind w:left="360" w:hanging="280"/>
      </w:pPr>
      <w:r>
        <w:t>• The only location data written to Gun is a blurred region string (region_&lt;lat&gt;_&lt;lon&gt;) based on a 2km × 2km grid cell.</w:t>
      </w:r>
    </w:p>
    <w:p>
      <w:pPr>
        <w:pStyle w:val="BulletDoc"/>
        <w:ind w:left="360" w:hanging="280"/>
      </w:pPr>
      <w:r>
        <w:t>• Exception: chatrooms/&lt;roomId&gt;/locations/&lt;userId&gt; stores the raw GPS temporarily for FIFO eviction routing. This path is write-only for the room owner's client and is cleared on leave.</w:t>
      </w:r>
    </w:p>
    <w:p>
      <w:pPr>
        <w:pStyle w:val="BulletDoc"/>
        <w:ind w:left="360" w:hanging="280"/>
      </w:pPr>
      <w:r>
        <w:t>• LocationPrivacy.validatePrivacy() is available to scan outbound payloads for inadvertent GPS fields.</w:t>
      </w:r>
    </w:p>
    <w:p>
      <w:pPr>
        <w:pStyle w:val="H2Doc"/>
      </w:pPr>
      <w:r>
        <w:t>8.2  Authentication</w:t>
      </w:r>
    </w:p>
    <w:p>
      <w:pPr>
        <w:pStyle w:val="BulletDoc"/>
        <w:ind w:left="360" w:hanging="280"/>
      </w:pPr>
      <w:r>
        <w:t>• Gun SEA (Security, Encryption, Authorisation) is the intended authentication mechanism. createAccount and login on WebGunService delegate to GunBridge which runs SEA in a Web Worker.</w:t>
      </w:r>
    </w:p>
    <w:p>
      <w:pPr>
        <w:pStyle w:val="BulletDoc"/>
        <w:ind w:left="360" w:hanging="280"/>
      </w:pPr>
      <w:r>
        <w:t>• The current server implementation has a stub createUserSEA that returns mock keys. Production must replace this with real SEA keypair generation.</w:t>
      </w:r>
    </w:p>
    <w:p>
      <w:pPr>
        <w:pStyle w:val="BulletDoc"/>
        <w:ind w:left="360" w:hanging="280"/>
      </w:pPr>
      <w:r>
        <w:t>• Socket.IO authenticate event validates userId against the Gun graph; it does not yet enforce cryptographic signatures.</w:t>
      </w:r>
    </w:p>
    <w:p>
      <w:pPr>
        <w:pStyle w:val="H2Doc"/>
      </w:pPr>
      <w:r>
        <w:t>8.3  Content Security Policy</w:t>
      </w:r>
    </w:p>
    <w:p>
      <w:pPr>
        <w:pStyle w:val="BodyDoc"/>
      </w:pPr>
      <w:r>
        <w:t>The server enforces the following CSP headers via Helmet:</w:t>
      </w:r>
    </w:p>
    <w:p>
      <w:pPr>
        <w:pStyle w:val="BulletDoc"/>
        <w:ind w:left="360" w:hanging="280"/>
      </w:pPr>
      <w:r>
        <w:t>• default-src 'self'</w:t>
      </w:r>
    </w:p>
    <w:p>
      <w:pPr>
        <w:pStyle w:val="BulletDoc"/>
        <w:ind w:left="360" w:hanging="280"/>
      </w:pPr>
      <w:r>
        <w:t>• script-src 'self' 'unsafe-eval'  (Gun.js requires eval for its worker scripts)</w:t>
      </w:r>
    </w:p>
    <w:p>
      <w:pPr>
        <w:pStyle w:val="BulletDoc"/>
        <w:ind w:left="360" w:hanging="280"/>
      </w:pPr>
      <w:r>
        <w:t>• connect-src 'self' ws: wss:  (Gun.js WebSocket peer connections)</w:t>
      </w:r>
    </w:p>
    <w:p>
      <w:pPr>
        <w:pStyle w:val="BulletDoc"/>
        <w:ind w:left="360" w:hanging="280"/>
      </w:pPr>
      <w:r>
        <w:t>• worker-src 'self' blob:  (GunBridge Web Worker)</w:t>
      </w:r>
    </w:p>
    <w:p>
      <w:pPr>
        <w:pStyle w:val="H2Doc"/>
      </w:pPr>
      <w:r>
        <w:t>8.4  CORS</w:t>
      </w:r>
    </w:p>
    <w:p>
      <w:pPr>
        <w:pStyle w:val="BulletDoc"/>
        <w:ind w:left="360" w:hanging="280"/>
      </w:pPr>
      <w:r>
        <w:t>• Production origin: https://iinpublic.com only.</w:t>
      </w:r>
    </w:p>
    <w:p>
      <w:pPr>
        <w:pStyle w:val="BulletDoc"/>
        <w:ind w:left="360" w:hanging="280"/>
      </w:pPr>
      <w:r>
        <w:t>• Development: http://localhost:3000 and http://localhost:3001.</w:t>
      </w:r>
    </w:p>
    <w:p>
      <w:pPr>
        <w:pStyle w:val="BulletDoc"/>
        <w:ind w:left="360" w:hanging="280"/>
      </w:pPr>
      <w:r>
        <w:t>• Both REST and Socket.IO enforce the same origin list.</w:t>
      </w:r>
    </w:p>
    <w:p>
      <w:pPr>
        <w:pStyle w:val="H1Doc"/>
        <w:pageBreakBefore/>
        <w:pBdr>
          <w:bottom w:val="single" w:sz="6" w:color="1F497D"/>
        </w:pBdr>
      </w:pPr>
      <w:r>
        <w:t>9. Error Handling Strategy</w:t>
      </w:r>
    </w:p>
    <w:p>
      <w:pPr>
        <w:pStyle w:val="BodyDoc"/>
      </w:pPr>
      <w:r>
        <w:t>The shared errors.ts module defines five typed error classes that flow across all layers:</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val="clear" w:fill="1F497D" w:color="auto"/>
          </w:tcPr>
          <w:p>
            <w:r>
              <w:rPr>
                <w:rFonts w:ascii="Calibri" w:hAnsi="Calibri"/>
                <w:b/>
                <w:color w:val="FFFFFF"/>
                <w:sz w:val="19"/>
              </w:rPr>
              <w:t>Error Class</w:t>
            </w:r>
          </w:p>
        </w:tc>
        <w:tc>
          <w:tcPr>
            <w:tcW w:type="dxa" w:w="2592"/>
            <w:shd w:val="clear" w:fill="1F497D" w:color="auto"/>
          </w:tcPr>
          <w:p>
            <w:r>
              <w:rPr>
                <w:rFonts w:ascii="Calibri" w:hAnsi="Calibri"/>
                <w:b/>
                <w:color w:val="FFFFFF"/>
                <w:sz w:val="19"/>
              </w:rPr>
              <w:t>Extra Field</w:t>
            </w:r>
          </w:p>
        </w:tc>
        <w:tc>
          <w:tcPr>
            <w:tcW w:type="dxa" w:w="5328"/>
            <w:shd w:val="clear" w:fill="1F497D" w:color="auto"/>
          </w:tcPr>
          <w:p>
            <w:r>
              <w:rPr>
                <w:rFonts w:ascii="Calibri" w:hAnsi="Calibri"/>
                <w:b/>
                <w:color w:val="FFFFFF"/>
                <w:sz w:val="19"/>
              </w:rPr>
              <w:t>When Thrown</w:t>
            </w:r>
          </w:p>
        </w:tc>
      </w:tr>
      <w:tr>
        <w:tc>
          <w:tcPr>
            <w:tcW w:type="dxa" w:w="2880"/>
          </w:tcPr>
          <w:p>
            <w:r>
              <w:rPr>
                <w:rFonts w:ascii="Courier New" w:hAnsi="Courier New"/>
                <w:sz w:val="18"/>
              </w:rPr>
              <w:t>ValidationError</w:t>
            </w:r>
          </w:p>
        </w:tc>
        <w:tc>
          <w:tcPr>
            <w:tcW w:type="dxa" w:w="2592"/>
          </w:tcPr>
          <w:p>
            <w:r>
              <w:rPr>
                <w:rFonts w:ascii="Courier New" w:hAnsi="Courier New"/>
                <w:sz w:val="18"/>
              </w:rPr>
              <w:t>field?: string</w:t>
            </w:r>
          </w:p>
        </w:tc>
        <w:tc>
          <w:tcPr>
            <w:tcW w:type="dxa" w:w="5328"/>
          </w:tcPr>
          <w:p>
            <w:r>
              <w:rPr>
                <w:rFonts w:ascii="Calibri" w:hAnsi="Calibri"/>
                <w:sz w:val="18"/>
              </w:rPr>
              <w:t>TalkValidator (missing title, question count, answer format, survey rules)</w:t>
            </w:r>
          </w:p>
        </w:tc>
      </w:tr>
      <w:tr>
        <w:tc>
          <w:tcPr>
            <w:tcW w:type="dxa" w:w="2880"/>
          </w:tcPr>
          <w:p>
            <w:r>
              <w:rPr>
                <w:rFonts w:ascii="Courier New" w:hAnsi="Courier New"/>
                <w:sz w:val="18"/>
              </w:rPr>
              <w:t>TalkStructureError</w:t>
            </w:r>
          </w:p>
        </w:tc>
        <w:tc>
          <w:tcPr>
            <w:tcW w:type="dxa" w:w="2592"/>
          </w:tcPr>
          <w:p>
            <w:r>
              <w:rPr>
                <w:rFonts w:ascii="Courier New" w:hAnsi="Courier New"/>
                <w:sz w:val="18"/>
              </w:rPr>
              <w:t>talkId?: string</w:t>
            </w:r>
          </w:p>
        </w:tc>
        <w:tc>
          <w:tcPr>
            <w:tcW w:type="dxa" w:w="5328"/>
          </w:tcPr>
          <w:p>
            <w:r>
              <w:rPr>
                <w:rFonts w:ascii="Calibri" w:hAnsi="Calibri"/>
                <w:sz w:val="18"/>
              </w:rPr>
              <w:t>TalkValidator.validateDAGStructure (cycle detection in question graph)</w:t>
            </w:r>
          </w:p>
        </w:tc>
      </w:tr>
      <w:tr>
        <w:tc>
          <w:tcPr>
            <w:tcW w:type="dxa" w:w="2880"/>
          </w:tcPr>
          <w:p>
            <w:r>
              <w:rPr>
                <w:rFonts w:ascii="Courier New" w:hAnsi="Courier New"/>
                <w:sz w:val="18"/>
              </w:rPr>
              <w:t>LocationPrivacyError</w:t>
            </w:r>
          </w:p>
        </w:tc>
        <w:tc>
          <w:tcPr>
            <w:tcW w:type="dxa" w:w="2592"/>
          </w:tcPr>
          <w:p>
            <w:r>
              <w:rPr>
                <w:rFonts w:ascii="Courier New" w:hAnsi="Courier New"/>
                <w:sz w:val="18"/>
              </w:rPr>
              <w:t>—</w:t>
            </w:r>
          </w:p>
        </w:tc>
        <w:tc>
          <w:tcPr>
            <w:tcW w:type="dxa" w:w="5328"/>
          </w:tcPr>
          <w:p>
            <w:r>
              <w:rPr>
                <w:rFonts w:ascii="Calibri" w:hAnsi="Calibri"/>
                <w:sz w:val="18"/>
              </w:rPr>
              <w:t>Future: raised when high-precision GPS detected in outbound payload</w:t>
            </w:r>
          </w:p>
        </w:tc>
      </w:tr>
      <w:tr>
        <w:tc>
          <w:tcPr>
            <w:tcW w:type="dxa" w:w="2880"/>
          </w:tcPr>
          <w:p>
            <w:r>
              <w:rPr>
                <w:rFonts w:ascii="Courier New" w:hAnsi="Courier New"/>
                <w:sz w:val="18"/>
              </w:rPr>
              <w:t>RateLimitError</w:t>
            </w:r>
          </w:p>
        </w:tc>
        <w:tc>
          <w:tcPr>
            <w:tcW w:type="dxa" w:w="2592"/>
          </w:tcPr>
          <w:p>
            <w:r>
              <w:rPr>
                <w:rFonts w:ascii="Courier New" w:hAnsi="Courier New"/>
                <w:sz w:val="18"/>
              </w:rPr>
              <w:t>resetTime?: Date</w:t>
            </w:r>
          </w:p>
        </w:tc>
        <w:tc>
          <w:tcPr>
            <w:tcW w:type="dxa" w:w="5328"/>
          </w:tcPr>
          <w:p>
            <w:r>
              <w:rPr>
                <w:rFonts w:ascii="Calibri" w:hAnsi="Calibri"/>
                <w:sz w:val="18"/>
              </w:rPr>
              <w:t>Future: raised when CONFIG.RATE_LIMITS thresholds are exceeded</w:t>
            </w:r>
          </w:p>
        </w:tc>
      </w:tr>
      <w:tr>
        <w:tc>
          <w:tcPr>
            <w:tcW w:type="dxa" w:w="2880"/>
          </w:tcPr>
          <w:p>
            <w:r>
              <w:rPr>
                <w:rFonts w:ascii="Courier New" w:hAnsi="Courier New"/>
                <w:sz w:val="18"/>
              </w:rPr>
              <w:t>ReputationError</w:t>
            </w:r>
          </w:p>
        </w:tc>
        <w:tc>
          <w:tcPr>
            <w:tcW w:type="dxa" w:w="2592"/>
          </w:tcPr>
          <w:p>
            <w:r>
              <w:rPr>
                <w:rFonts w:ascii="Courier New" w:hAnsi="Courier New"/>
                <w:sz w:val="18"/>
              </w:rPr>
              <w:t>userId?: string</w:t>
            </w:r>
          </w:p>
        </w:tc>
        <w:tc>
          <w:tcPr>
            <w:tcW w:type="dxa" w:w="5328"/>
          </w:tcPr>
          <w:p>
            <w:r>
              <w:rPr>
                <w:rFonts w:ascii="Calibri" w:hAnsi="Calibri"/>
                <w:sz w:val="18"/>
              </w:rPr>
              <w:t>Future: raised when reputation falls below send threshold</w:t>
            </w:r>
          </w:p>
        </w:tc>
      </w:tr>
    </w:tbl>
    <w:p/>
    <w:p>
      <w:pPr>
        <w:pStyle w:val="BodyDoc"/>
      </w:pPr>
      <w:r>
        <w:t>All REST routes catch errors and return HTTP 400/404/500 with { error: string }. Gun.js operations use acknowledgment callbacks (ack.err) and Promise-based timeouts (5–8 s on client, 2–3 s on server).</w:t>
      </w:r>
    </w:p>
    <w:p>
      <w:pPr>
        <w:pStyle w:val="H1Doc"/>
        <w:pageBreakBefore/>
        <w:pBdr>
          <w:bottom w:val="single" w:sz="6" w:color="1F497D"/>
        </w:pBdr>
      </w:pPr>
      <w:r>
        <w:t>10. Recommendations for Mobile Implementation</w:t>
      </w:r>
    </w:p>
    <w:p>
      <w:pPr>
        <w:pStyle w:val="BodyDoc"/>
      </w:pPr>
      <w:r>
        <w:t>Based on the analysis of the current codebase, the following recommendations will accelerate Android (and future iOS) development while preserving architectural consistency:</w:t>
      </w:r>
    </w:p>
    <w:p>
      <w:pPr>
        <w:pStyle w:val="H2Doc"/>
      </w:pPr>
      <w:r>
        <w:t>10.1  Short-term (Android MVP)</w:t>
      </w:r>
    </w:p>
    <w:p>
      <w:pPr>
        <w:pStyle w:val="BulletDoc"/>
        <w:ind w:left="360" w:hanging="280"/>
      </w:pPr>
      <w:r>
        <w:t>• Port shared/ logic to Kotlin: LocationPrivacy.blurLocation, computeTalkIdFromTalkData, checkIfMatch, and ReputationManager.calculateReputationScore are small pure functions — implement them as Kotlin object functions with matching algorithm to ensure interoperability.</w:t>
      </w:r>
    </w:p>
    <w:p>
      <w:pPr>
        <w:pStyle w:val="BulletDoc"/>
        <w:ind w:left="360" w:hanging="280"/>
      </w:pPr>
      <w:r>
        <w:t>• Implement Gun.js WebSocket protocol natively: Use the Java-WebSocket dependency already declared. The Gun wire protocol is a simple JSON message exchange; a lightweight Kotlin Gun client can handle put, get, on operations.</w:t>
      </w:r>
    </w:p>
    <w:p>
      <w:pPr>
        <w:pStyle w:val="BulletDoc"/>
        <w:ind w:left="360" w:hanging="280"/>
      </w:pPr>
      <w:r>
        <w:t>• Use REST API for authority operations: All match logic, incoming-talk registration, and talk responses should go through the REST API (Section 2) rather than re-implementing server logic natively.</w:t>
      </w:r>
    </w:p>
    <w:p>
      <w:pPr>
        <w:pStyle w:val="BulletDoc"/>
        <w:ind w:left="360" w:hanging="280"/>
      </w:pPr>
      <w:r>
        <w:t>• Apply LocationPrivacy.blurLocation before any Gun.js write — this is a hard privacy requirement and must be ported before location features go live.</w:t>
      </w:r>
    </w:p>
    <w:p>
      <w:pPr>
        <w:pStyle w:val="H2Doc"/>
      </w:pPr>
      <w:r>
        <w:t>10.2  Medium-term (iOS + Cross-Platform)</w:t>
      </w:r>
    </w:p>
    <w:p>
      <w:pPr>
        <w:pStyle w:val="BulletDoc"/>
        <w:ind w:left="360" w:hanging="280"/>
      </w:pPr>
      <w:r>
        <w:t>• Consider React Native: The web services (WebGunService, WebTalkService, WebChatroomService) are agnostic of the DOM and could be used directly in a React Native app with a Gun.js WebSocket peer pointing at the production server.</w:t>
      </w:r>
    </w:p>
    <w:p>
      <w:pPr>
        <w:pStyle w:val="BulletDoc"/>
        <w:ind w:left="360" w:hanging="280"/>
      </w:pPr>
      <w:r>
        <w:t>• Create a shared/ bundle: Compile src/shared/ to a CommonJS/ESM bundle and consume it from a JS runtime on both iOS (JavaScriptCore) and Android (V8/Hermes). This eliminates the need to maintain Kotlin/Swift ports of the shared logic.</w:t>
      </w:r>
    </w:p>
    <w:p>
      <w:pPr>
        <w:pStyle w:val="BulletDoc"/>
        <w:ind w:left="360" w:hanging="280"/>
      </w:pPr>
      <w:r>
        <w:t>• SEA authentication: Replace the stub createUserSEA on the server with real Gun SEA. Issue Gun key-pairs at registration so all clients (web, Android, iOS) use consistent cryptographic identities.</w:t>
      </w:r>
    </w:p>
    <w:p>
      <w:pPr>
        <w:pStyle w:val="H2Doc"/>
      </w:pPr>
      <w:r>
        <w:t>10.3  Architecture Notes</w:t>
      </w:r>
    </w:p>
    <w:p>
      <w:pPr>
        <w:pStyle w:val="BulletDoc"/>
        <w:ind w:left="360" w:hanging="280"/>
      </w:pPr>
      <w:r>
        <w:t>• The server incomingTalksMap (in-memory) is not replicated across server instances. Before horizontal scaling, replace it with a Redis hash or a persistent Gun.js node with a server-side adapter.</w:t>
      </w:r>
    </w:p>
    <w:p>
      <w:pPr>
        <w:pStyle w:val="BulletDoc"/>
        <w:ind w:left="360" w:hanging="280"/>
      </w:pPr>
      <w:r>
        <w:t>• Gun.js radisk persistence (radata/) is a flat JSON file store. For production, evaluate replacing it with a Gun adapter backed by PostgreSQL or MongoDB for ACID guarantees on match records.</w:t>
      </w:r>
    </w:p>
    <w:p>
      <w:pPr>
        <w:pStyle w:val="BulletDoc"/>
        <w:ind w:left="360" w:hanging="280"/>
      </w:pPr>
      <w:r>
        <w:t>• The CHATROOM_CAPACITY config (default: 3 in dev, 50 in e2e) must be carefully tuned per environment. Expose it as an explicit environment variable for all platforms.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Doc">
    <w:name w:val="H1Doc"/>
    <w:pPr>
      <w:spacing w:before="240" w:after="120"/>
    </w:pPr>
    <w:rPr>
      <w:rFonts w:ascii="Calibri" w:hAnsi="Calibri"/>
      <w:b/>
      <w:color w:val="1F497D"/>
      <w:sz w:val="44"/>
    </w:rPr>
  </w:style>
  <w:style w:type="paragraph" w:customStyle="1" w:styleId="H2Doc">
    <w:name w:val="H2Doc"/>
    <w:pPr>
      <w:spacing w:before="200" w:after="80"/>
    </w:pPr>
    <w:rPr>
      <w:rFonts w:ascii="Calibri" w:hAnsi="Calibri"/>
      <w:b/>
      <w:color w:val="2E74B5"/>
      <w:sz w:val="28"/>
    </w:rPr>
  </w:style>
  <w:style w:type="paragraph" w:customStyle="1" w:styleId="H3Doc">
    <w:name w:val="H3Doc"/>
    <w:pPr>
      <w:spacing w:before="160" w:after="60"/>
    </w:pPr>
    <w:rPr>
      <w:rFonts w:ascii="Calibri" w:hAnsi="Calibri"/>
      <w:b/>
      <w:color w:val="1F497D"/>
      <w:sz w:val="24"/>
    </w:rPr>
  </w:style>
  <w:style w:type="paragraph" w:customStyle="1" w:styleId="BodyDoc">
    <w:name w:val="BodyDoc"/>
    <w:pPr>
      <w:spacing w:before="0" w:after="80"/>
    </w:pPr>
    <w:rPr>
      <w:rFonts w:ascii="Calibri" w:hAnsi="Calibri"/>
      <w:b w:val="0"/>
      <w:color w:val="000000"/>
      <w:sz w:val="22"/>
    </w:rPr>
  </w:style>
  <w:style w:type="paragraph" w:customStyle="1" w:styleId="BulletDoc">
    <w:name w:val="BulletDoc"/>
    <w:pPr>
      <w:spacing w:before="0" w:after="40"/>
    </w:pPr>
    <w:rPr>
      <w:rFonts w:ascii="Calibri" w:hAnsi="Calibri"/>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